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7E50" w:rsidRPr="004756F8" w:rsidRDefault="00F070A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756F8">
        <w:rPr>
          <w:rFonts w:ascii="Times New Roman" w:hAnsi="Times New Roman"/>
          <w:b/>
          <w:bCs/>
          <w:sz w:val="22"/>
          <w:szCs w:val="22"/>
        </w:rPr>
        <w:t xml:space="preserve">KARTA PRZEDMIOTU </w:t>
      </w:r>
    </w:p>
    <w:p w:rsidR="00AA7E50" w:rsidRPr="004756F8" w:rsidRDefault="00F070AC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4756F8">
        <w:rPr>
          <w:rFonts w:ascii="Times New Roman" w:hAnsi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945"/>
      </w:tblGrid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spacing w:after="200" w:line="276" w:lineRule="auto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Nazwa przedmiotu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Literaturoznawstwo (seminarium)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Nazwa przedmiotu w 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zyku angielskim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Literary studies (seminar)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Kierunek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studi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w 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filologia angielska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Poziom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studi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it-IT"/>
              </w:rPr>
              <w:t>Forma studi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(stacjonarne, niestacjonarne)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niestacjonarne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Dyscyplina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Literaturoznawstwo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zyk wyk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adowy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zyk angielski</w:t>
            </w:r>
          </w:p>
        </w:tc>
      </w:tr>
    </w:tbl>
    <w:p w:rsidR="00AA7E50" w:rsidRPr="004756F8" w:rsidRDefault="00AA7E5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945"/>
      </w:tblGrid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spacing w:after="200" w:line="276" w:lineRule="auto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dr hab. Grzegorz Maziarczyk, prof. KUL </w:t>
            </w:r>
          </w:p>
        </w:tc>
      </w:tr>
    </w:tbl>
    <w:p w:rsidR="00AA7E50" w:rsidRPr="004756F8" w:rsidRDefault="00AA7E50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 w:rsidP="004756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Forma zaj</w:t>
            </w:r>
            <w:r w:rsidR="004756F8" w:rsidRPr="004756F8">
              <w:rPr>
                <w:rFonts w:ascii="Times New Roman" w:hAnsi="Times New Roman"/>
                <w:sz w:val="22"/>
                <w:szCs w:val="22"/>
              </w:rPr>
              <w:t>ęć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jc w:val="center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Liczba godzin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jc w:val="center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jc w:val="center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Punkty ECTS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wyk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ad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konwersatorium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ć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wiczenia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warsztaty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seminarium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I-IV</w:t>
            </w: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proseminarium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lektorat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praktyki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zaj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cia terenowe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pracownia dyplomowa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proofErr w:type="spellStart"/>
            <w:r w:rsidRPr="004756F8">
              <w:rPr>
                <w:rFonts w:ascii="Times New Roman" w:hAnsi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wizyta studyjna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E50" w:rsidRPr="004756F8" w:rsidRDefault="00AA7E50">
            <w:pPr>
              <w:rPr>
                <w:sz w:val="22"/>
                <w:szCs w:val="22"/>
              </w:rPr>
            </w:pPr>
          </w:p>
        </w:tc>
      </w:tr>
    </w:tbl>
    <w:p w:rsidR="00AA7E50" w:rsidRPr="004756F8" w:rsidRDefault="00AA7E5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796"/>
      </w:tblGrid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spacing w:after="200" w:line="276" w:lineRule="auto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lastRenderedPageBreak/>
              <w:t>Wymagania wst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pne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Zaawansowana znajomo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ść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zyka angielskiego, podstawowe umiej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tno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ś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ci analizy i interpretacji tekstu narracyjnego (terminologia, zasady interpretacji, itp.), podstawowa znajomo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ść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literatury angloj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zycznej. Podstawowe umiej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tno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ś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ci w zakresie </w:t>
            </w:r>
            <w:r w:rsidRPr="004756F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academic writing.</w:t>
            </w:r>
          </w:p>
        </w:tc>
      </w:tr>
    </w:tbl>
    <w:p w:rsidR="00AA7E50" w:rsidRPr="004756F8" w:rsidRDefault="00AA7E50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AA7E50" w:rsidRPr="004756F8" w:rsidRDefault="00F070AC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4756F8">
        <w:rPr>
          <w:rFonts w:ascii="Times New Roman" w:hAnsi="Times New Roman"/>
          <w:b/>
          <w:bCs/>
          <w:sz w:val="22"/>
          <w:szCs w:val="22"/>
        </w:rPr>
        <w:t>Cele kszta</w:t>
      </w:r>
      <w:r w:rsidRPr="004756F8">
        <w:rPr>
          <w:rFonts w:ascii="Times New Roman" w:hAnsi="Times New Roman"/>
          <w:b/>
          <w:bCs/>
          <w:sz w:val="22"/>
          <w:szCs w:val="22"/>
        </w:rPr>
        <w:t>ł</w:t>
      </w:r>
      <w:r w:rsidRPr="004756F8">
        <w:rPr>
          <w:rFonts w:ascii="Times New Roman" w:hAnsi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C1 Podstawowy cel to napisanie przez ka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ż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dego z uczestnik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seminarium pracy magisterskiej. Zasadniczo prace rozpatruj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wybrane zagadnienia literaturoznawcze w obr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bie tematyki seminarium.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C2 Zaawansowana znajomo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ść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literatury angielskiej oraz problematyki literaturoznawczej, dobra znajomo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ść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problematyki metodologii nauk humanistycznych (w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szczeg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lno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ś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ci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</w:rPr>
              <w:t xml:space="preserve"> literaturoznawstwa) oraz podstawowych zagadnie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ń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tej dziedzinie.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C3 Umiej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tno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ść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krytyczn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ego czytania prac krytycznoliterackich oraz zdolno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ść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analizy i interpretacji tekst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literackich.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C4 Dobra umiej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tno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ść 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wsp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ół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pracy z innymi uczestnikami seminarium (tj. formu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owania i korzystania z konstruktywnej krytyki), oraz dobre techniczne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(warsztatowe) umiej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tno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ś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ci pisania prac naukowych (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wyb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r tematu, przygotowanie projektu,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wyb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r metody, gromadzenie bibliografii, sporz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dzanie przypis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itd.) oraz przejrzystego i zwi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ego, logicznego i 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zykowo poprawnego przedstawienia wynik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bada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ń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AA7E50" w:rsidRPr="004756F8" w:rsidRDefault="00AA7E5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A7E50" w:rsidRPr="004756F8" w:rsidRDefault="00F070AC">
      <w:pPr>
        <w:numPr>
          <w:ilvl w:val="0"/>
          <w:numId w:val="10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4756F8">
        <w:rPr>
          <w:rFonts w:ascii="Times New Roman" w:hAnsi="Times New Roman"/>
          <w:b/>
          <w:bCs/>
          <w:sz w:val="22"/>
          <w:szCs w:val="22"/>
        </w:rPr>
        <w:t>Efekty uczenia si</w:t>
      </w:r>
      <w:r w:rsidRPr="004756F8">
        <w:rPr>
          <w:rFonts w:ascii="Times New Roman" w:hAnsi="Times New Roman"/>
          <w:b/>
          <w:bCs/>
          <w:sz w:val="22"/>
          <w:szCs w:val="22"/>
        </w:rPr>
        <w:t xml:space="preserve">ę </w:t>
      </w:r>
      <w:r w:rsidRPr="004756F8">
        <w:rPr>
          <w:rFonts w:ascii="Times New Roman" w:hAnsi="Times New Roman"/>
          <w:b/>
          <w:bCs/>
          <w:sz w:val="22"/>
          <w:szCs w:val="22"/>
        </w:rPr>
        <w:t>dla przedmiotu wraz z odniesieniem do efekt</w:t>
      </w:r>
      <w:r w:rsidRPr="004756F8">
        <w:rPr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4756F8">
        <w:rPr>
          <w:rFonts w:ascii="Times New Roman" w:hAnsi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235"/>
        <w:gridCol w:w="3547"/>
      </w:tblGrid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E50" w:rsidRPr="004756F8" w:rsidRDefault="00F070A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Symbol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E50" w:rsidRPr="004756F8" w:rsidRDefault="00F070AC">
            <w:pPr>
              <w:jc w:val="center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Opis efektu przedmiotowego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E50" w:rsidRPr="004756F8" w:rsidRDefault="00F070AC">
            <w:pPr>
              <w:jc w:val="center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Odniesienie do efektu kierunkowego</w:t>
            </w:r>
          </w:p>
        </w:tc>
      </w:tr>
      <w:tr w:rsidR="00AA7E50" w:rsidRP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jc w:val="center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Student ma zaawansowan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wiedz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na temat literatury angloj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zycznej w zakresie obj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tym tematyk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seminarium.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K_W02, K_W04, K_W07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Student ma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pog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łę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it-IT"/>
              </w:rPr>
              <w:t>bion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i rozszerzon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wiedz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na temat wybranego przez siebie zagadnienia dotycz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cego dzie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a literackiego b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d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te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ż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relacji mi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dzy literatur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a innymi wytworami kultury.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K_W02, K_W04, K_W07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Student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zna angloj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zyczn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  <w:lang w:val="it-IT"/>
              </w:rPr>
              <w:t>terminologi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potrzebn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do opisu, analizy i interpretacji wsp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ół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czesnej prozy (tj. terminologi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teorii utworu narracyjnego) oraz innych zagadnie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ń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zwi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zanych ze szczeg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ół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ow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tematyk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seminarium. Rozumie potrzeb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precyzyjnego i logicznie popra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wnego wyra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ż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ania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my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ś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it-IT"/>
              </w:rPr>
              <w:t>li.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K_W02, K_W04, K_W07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Student zna zasady przywo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ywania my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ś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li innych autor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K_W09</w:t>
            </w:r>
          </w:p>
        </w:tc>
      </w:tr>
    </w:tbl>
    <w:p w:rsidR="004756F8" w:rsidRDefault="004756F8"/>
    <w:p w:rsidR="004756F8" w:rsidRDefault="004756F8">
      <w:r>
        <w:br w:type="page"/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235"/>
        <w:gridCol w:w="3547"/>
      </w:tblGrid>
      <w:tr w:rsidR="00AA7E50" w:rsidRP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jc w:val="center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UMIEJ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TNO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Ś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Student potrafi z pomoc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  <w:lang w:val="it-IT"/>
              </w:rPr>
              <w:t>promotora sformu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owa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ć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problem badawczy, wybra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metod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i wyszuka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odpowiedni materia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ł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empiryczny, a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nast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pnie zastosowa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wybran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metod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samodzielnej analizie.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K_U02, K_U09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Student  umie pos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ugiwa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si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literaturoznawcz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  <w:lang w:val="it-IT"/>
              </w:rPr>
              <w:t>terminologi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zyku angielskim.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 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Umie tak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ż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e precyzyjnie i logicznie pos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ugiwa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si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zykiem akademickim, przedstawiaj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 swoje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analizy i interpretacje wsp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ół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czesnej literatury i, szerzej, wyniki swoich bada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ń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K_U04, K_U05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Student potrafi czyta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krytycznie teksty krytycznoliterackie. Umie oceni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ich warto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ść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naukow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i uzasadni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t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ocen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K_U07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Student potrafi udzieli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wskaz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wek dotycz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cych pracy magisterskiej innym uczestnikom seminarium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K_U09</w:t>
            </w:r>
          </w:p>
        </w:tc>
      </w:tr>
      <w:tr w:rsidR="00AA7E50" w:rsidRP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jc w:val="center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KOMPETENCJE SPO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</w:t>
            </w:r>
            <w:r w:rsidRPr="004756F8"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Student potrafi dopasowa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temat pracy do stanu swojej wiedzy i umiej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tno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ś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ci oraz ma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ś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wiadomo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ść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potrzeby ich rozwoju.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K_K01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Student ma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ś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wiadomo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ść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warto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ś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ci istniej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cych opracowa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ń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teoretycznych i krytycznych dotycz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cych problematyki podejmowanej w rozprawie.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K_K02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K_03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Student ma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ś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wiadomo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ść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konieczno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ś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ci poszanowania zasad i norm etycznych wynikaj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cych ze specyfiki bada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ń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naukowych oraz rozumie ich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przystawalno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ść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do przysz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ych dzia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ń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kontek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ś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cie zawodowym.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K_K06</w:t>
            </w:r>
          </w:p>
        </w:tc>
      </w:tr>
    </w:tbl>
    <w:p w:rsidR="004756F8" w:rsidRPr="004756F8" w:rsidRDefault="004756F8">
      <w:pPr>
        <w:rPr>
          <w:rFonts w:ascii="Times New Roman" w:hAnsi="Times New Roman"/>
          <w:b/>
          <w:bCs/>
          <w:sz w:val="22"/>
          <w:szCs w:val="22"/>
        </w:rPr>
      </w:pPr>
    </w:p>
    <w:p w:rsidR="00AA7E50" w:rsidRDefault="00F070AC">
      <w:pPr>
        <w:numPr>
          <w:ilvl w:val="0"/>
          <w:numId w:val="13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4756F8">
        <w:rPr>
          <w:rFonts w:ascii="Times New Roman" w:hAnsi="Times New Roman"/>
          <w:b/>
          <w:bCs/>
          <w:sz w:val="22"/>
          <w:szCs w:val="22"/>
        </w:rPr>
        <w:t>Opis przedmiotu/ tre</w:t>
      </w:r>
      <w:r w:rsidRPr="004756F8">
        <w:rPr>
          <w:rFonts w:ascii="Times New Roman" w:hAnsi="Times New Roman"/>
          <w:b/>
          <w:bCs/>
          <w:sz w:val="22"/>
          <w:szCs w:val="22"/>
        </w:rPr>
        <w:t>ś</w:t>
      </w:r>
      <w:r w:rsidRPr="004756F8">
        <w:rPr>
          <w:rFonts w:ascii="Times New Roman" w:hAnsi="Times New Roman"/>
          <w:b/>
          <w:bCs/>
          <w:sz w:val="22"/>
          <w:szCs w:val="22"/>
        </w:rPr>
        <w:t>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4756F8" w:rsidTr="004756F8">
        <w:trPr>
          <w:trHeight w:val="58"/>
        </w:trPr>
        <w:tc>
          <w:tcPr>
            <w:tcW w:w="9546" w:type="dxa"/>
          </w:tcPr>
          <w:p w:rsidR="004756F8" w:rsidRPr="004756F8" w:rsidRDefault="004756F8" w:rsidP="004756F8">
            <w:pPr>
              <w:rPr>
                <w:rFonts w:ascii="MS Mincho" w:eastAsia="MS Mincho" w:hAnsi="MS Mincho" w:cs="MS Mincho"/>
                <w:sz w:val="22"/>
                <w:szCs w:val="22"/>
              </w:rPr>
            </w:pPr>
            <w:r w:rsidRPr="004756F8">
              <w:rPr>
                <w:rFonts w:ascii="Times New Roman" w:eastAsia="MS Mincho" w:hAnsi="Times New Roman" w:cs="MS Mincho"/>
                <w:b/>
                <w:bCs/>
                <w:sz w:val="22"/>
                <w:szCs w:val="22"/>
              </w:rPr>
              <w:t>Semestr I</w:t>
            </w:r>
            <w:r w:rsidRPr="004756F8">
              <w:rPr>
                <w:rFonts w:ascii="MS Mincho" w:eastAsia="MS Mincho" w:hAnsi="MS Mincho" w:cs="MS Mincho"/>
                <w:b/>
                <w:bCs/>
                <w:sz w:val="22"/>
                <w:szCs w:val="22"/>
              </w:rPr>
              <w:br/>
            </w:r>
            <w:r w:rsidRPr="004756F8">
              <w:rPr>
                <w:rFonts w:ascii="Times New Roman" w:eastAsia="MS Mincho" w:hAnsi="Times New Roman" w:cs="MS Mincho"/>
                <w:sz w:val="22"/>
                <w:szCs w:val="22"/>
              </w:rPr>
              <w:t>Wprowadzenie do kursu. Zapoznanie ze specyfiką pracy magisterskiej z dziedziny literaturoznawstwa.</w:t>
            </w:r>
            <w:r w:rsidRPr="004756F8">
              <w:rPr>
                <w:rFonts w:ascii="MS Mincho" w:eastAsia="MS Mincho" w:hAnsi="MS Mincho" w:cs="MS Mincho"/>
                <w:sz w:val="22"/>
                <w:szCs w:val="22"/>
              </w:rPr>
              <w:br/>
            </w:r>
            <w:r w:rsidRPr="004756F8">
              <w:rPr>
                <w:rFonts w:ascii="Times New Roman" w:eastAsia="MS Mincho" w:hAnsi="Times New Roman" w:cs="MS Mincho"/>
                <w:sz w:val="22"/>
                <w:szCs w:val="22"/>
              </w:rPr>
              <w:t xml:space="preserve">Ćwiczenia z warsztatu pisania pracy naukowej: problem plagiatu, kryteria oceny pracy naukowej, znaczenie metody naukowej i opisu stanu badań, zasady zbierania materiałów, organizacja pracy, itp. Ćwiczenia z parafrazowania i streszczania. Przegląd metod badawczych związanych z tematem seminarium. </w:t>
            </w:r>
            <w:proofErr w:type="spellStart"/>
            <w:r w:rsidRPr="004756F8">
              <w:rPr>
                <w:rFonts w:ascii="Times New Roman" w:eastAsia="MS Mincho" w:hAnsi="Times New Roman" w:cs="MS Mincho"/>
                <w:sz w:val="22"/>
                <w:szCs w:val="22"/>
              </w:rPr>
              <w:t>Wyb</w:t>
            </w:r>
            <w:proofErr w:type="spellEnd"/>
            <w:r w:rsidRPr="004756F8">
              <w:rPr>
                <w:rFonts w:ascii="Times New Roman" w:eastAsia="MS Mincho" w:hAnsi="Times New Roman" w:cs="MS Mincho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eastAsia="MS Mincho" w:hAnsi="Times New Roman" w:cs="MS Mincho"/>
                <w:sz w:val="22"/>
                <w:szCs w:val="22"/>
              </w:rPr>
              <w:t>r tematu pracy dyplomowej.</w:t>
            </w:r>
            <w:r w:rsidRPr="004756F8">
              <w:rPr>
                <w:rFonts w:ascii="MS Mincho" w:eastAsia="MS Mincho" w:hAnsi="MS Mincho" w:cs="MS Mincho"/>
                <w:sz w:val="22"/>
                <w:szCs w:val="22"/>
              </w:rPr>
              <w:br/>
            </w:r>
          </w:p>
          <w:p w:rsidR="004756F8" w:rsidRPr="004756F8" w:rsidRDefault="004756F8" w:rsidP="004756F8">
            <w:pPr>
              <w:tabs>
                <w:tab w:val="left" w:pos="20"/>
                <w:tab w:val="left" w:pos="1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b/>
                <w:bCs/>
                <w:sz w:val="22"/>
                <w:szCs w:val="22"/>
              </w:rPr>
              <w:t>Semestr 2</w:t>
            </w:r>
            <w:r w:rsidRPr="004756F8">
              <w:rPr>
                <w:rFonts w:ascii="MS Mincho" w:eastAsia="MS Mincho" w:hAnsi="MS Mincho" w:cs="MS Mincho"/>
                <w:sz w:val="22"/>
                <w:szCs w:val="22"/>
              </w:rPr>
              <w:br/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Seminaria w tym semestrze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poświę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it-IT"/>
              </w:rPr>
              <w:t>cone s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  analizie pierwszych (teoretycznych) rozdziałów prac pisanych przez uczestnik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w seminarium oraz omawianiu teoretycznych zagadnień albo analiz/interpretacji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utwor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literackich związanych ze szczegółowymi tematami prac wybranymi przez uczestnik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seminarium.</w:t>
            </w:r>
          </w:p>
        </w:tc>
      </w:tr>
    </w:tbl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2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756F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Semestr 3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Seminaria w tym semestrze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po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ś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wi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it-IT"/>
              </w:rPr>
              <w:t>cone s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dyskusjom nad analizami/interpretacjami  tekst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i redakcj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drugich  rozdzia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prac pisanych przez uczestnik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seminarium oraz omawianiu wszelkich zagadnie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ń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zwi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zanych ze szczeg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ół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owymi tematami prac wybranymi przez uczestnik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seminarium.</w:t>
            </w:r>
          </w:p>
          <w:p w:rsidR="00AA7E50" w:rsidRPr="004756F8" w:rsidRDefault="00AA7E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756F8">
              <w:rPr>
                <w:rFonts w:ascii="Times New Roman" w:hAnsi="Times New Roman"/>
                <w:b/>
                <w:bCs/>
                <w:sz w:val="22"/>
                <w:szCs w:val="22"/>
              </w:rPr>
              <w:t>Semestr 4</w:t>
            </w:r>
          </w:p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Seminaria w tym semestrze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po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ś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wi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it-IT"/>
              </w:rPr>
              <w:t>cone s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dyskusjom nad analizami/interpretacjami  tekst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i redakcj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trzecich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rozdzia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prac pisanych przez uczestnik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seminarium oraz omawianiu wszelkich zagadnie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ń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zwi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zanych ze szczeg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ół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owymi tematami prac wybranymi przez uczestnik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seminarium. Pod koniec tego semestru studenci pisz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wst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p, zako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ń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czenie,  streszczenie pracy w 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yku polskim, robi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korekt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ego tekstu w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cznie z bibliografi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AA7E50" w:rsidRPr="004756F8" w:rsidRDefault="00F070AC" w:rsidP="004756F8">
      <w:pPr>
        <w:numPr>
          <w:ilvl w:val="0"/>
          <w:numId w:val="17"/>
        </w:numPr>
        <w:spacing w:before="240"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4756F8">
        <w:rPr>
          <w:rFonts w:ascii="Times New Roman" w:hAnsi="Times New Roman"/>
          <w:b/>
          <w:bCs/>
          <w:sz w:val="22"/>
          <w:szCs w:val="22"/>
        </w:rPr>
        <w:t>Metody realizacji i weryfikacji efekt</w:t>
      </w:r>
      <w:r w:rsidRPr="004756F8">
        <w:rPr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4756F8">
        <w:rPr>
          <w:rFonts w:ascii="Times New Roman" w:hAnsi="Times New Roman"/>
          <w:b/>
          <w:bCs/>
          <w:sz w:val="22"/>
          <w:szCs w:val="22"/>
        </w:rPr>
        <w:t>w uczenia si</w:t>
      </w:r>
      <w:r w:rsidRPr="004756F8">
        <w:rPr>
          <w:rFonts w:ascii="Times New Roman" w:hAnsi="Times New Roman"/>
          <w:b/>
          <w:bCs/>
          <w:sz w:val="22"/>
          <w:szCs w:val="22"/>
        </w:rPr>
        <w:t>ę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460"/>
        <w:gridCol w:w="2620"/>
        <w:gridCol w:w="3767"/>
      </w:tblGrid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E50" w:rsidRPr="004756F8" w:rsidRDefault="00F070AC">
            <w:pPr>
              <w:jc w:val="center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E50" w:rsidRPr="004756F8" w:rsidRDefault="00F070AC" w:rsidP="004756F8">
            <w:pPr>
              <w:jc w:val="center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Metody dydaktyczne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E50" w:rsidRPr="004756F8" w:rsidRDefault="00F070AC" w:rsidP="004756F8">
            <w:pPr>
              <w:jc w:val="center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Metody weryfikacji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E50" w:rsidRPr="004756F8" w:rsidRDefault="00F070AC" w:rsidP="004756F8">
            <w:pPr>
              <w:jc w:val="center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Sposoby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dokumentacj</w:t>
            </w:r>
            <w:proofErr w:type="spellEnd"/>
          </w:p>
        </w:tc>
      </w:tr>
      <w:tr w:rsidR="00AA7E50" w:rsidRP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E50" w:rsidRPr="004756F8" w:rsidRDefault="00F070AC">
            <w:pPr>
              <w:jc w:val="center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Dyskusja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Praca z tekstem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Mini-wyk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ad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Praca badawcza pod kierunkiem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Monitorowanie i informacja zwrotna od 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Odpowied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ustna i informacja zwrotna od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Praca pisemna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Notatki w arkuszu ocen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Informacja zwrotna (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feedbac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k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Dokumentacja z kolejnych etap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pracy nad prac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magistersk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przedstawiana przez student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w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Praca magisterska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Dyskusja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Praca z tekstem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Mini-wyk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ad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Praca badawcza pod kierunkiem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Monitorowanie i informacja zwrotna od 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Odpowied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ustna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 i informacja zwrotna od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 Praca pisemna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Notatki w arkuszu ocen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Informacja zwrotna (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feedback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Dokumentacja z kolejnych etap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pracy nad prac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magistersk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przedstawiana przez student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w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Praca magisterska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Dyskusja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Mini-wyk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ad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Praca badawcza pod kierunkiem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Monitorowanie i informacja zwrotna od 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Odpowied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ustna i informacja zwrotna od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 Praca pisemna 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Notatki w arkuszu ocen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Informacja zwrotna (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feedback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Dokumentacja z kolejnych etap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pracy nad prac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magistersk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przedstawiana przez student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w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Praca magisterska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Praca badawcza pod kierunkiem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Mini-wyk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ad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Dyskusja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Monitorowanie i informacja zwrotna od 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Odpowied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ustna i informacja zwrotna od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 Praca pisemna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Notatki w arkuszu ocen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Informacja zwrotna (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feedback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Dokumentacja z kolejnych etap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pracy nad prac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magistersk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przedstawiana przez student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w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Praca magisterska</w:t>
            </w:r>
          </w:p>
        </w:tc>
      </w:tr>
      <w:tr w:rsidR="00AA7E50" w:rsidRP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E50" w:rsidRPr="004756F8" w:rsidRDefault="00F070AC">
            <w:pPr>
              <w:jc w:val="center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UMIEJ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Ę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TNO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Ś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Analiza tekstu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Dyskusja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 Praca badawcza pod kierunkiem (praca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seminaryjna)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Monitorowanie i informacja zwrotna od 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Odpowied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ustna i informacja zwrotna od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Praca pisemna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Notatki w arkuszu ocen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 Informacja zwrotna (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feedback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Dokumentac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ja z kolejnych etap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pracy nad prac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magistersk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przedstawiana przez student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w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Praca magisterska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Analiza tekstu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Dyskusja 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Praca badawcza pod kierunkiem (praca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seminaryjna)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Monitorowanie i informacja zwrotna od 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Odpowied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ustna i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informacja zwrotna od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Praca pisemna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Notatki w arkuszu ocen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 Informacja zwrotna (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feedback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Dokumentacja z kolejnych etap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pracy nad prac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magistersk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przedstawiana przez student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w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Praca magisterska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Praca z tekstem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Dyskusja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Praca badawcza pod kierunkiem (praca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seminaryjna)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Praca pisemna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Odpowied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ustna i informacja zwrotna od 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cego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Monitorowanie i informacja zwrotna od 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Notatki w arkuszu ocen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 Informacja zwrotna (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feedback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Dokum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entacja z kolejnych etap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w pracy nad prac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magistersk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przedstawiana przez student</w:t>
            </w:r>
            <w:r w:rsidRPr="004756F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w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Praca magisterska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Dyskusja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Odpowied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ustna i informacja zwrotna od 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cego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Notatki w arkuszu ocen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 Informacja zwrotna (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feedback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</w:tr>
      <w:tr w:rsidR="00AA7E50" w:rsidRP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7E50" w:rsidRPr="004756F8" w:rsidRDefault="00F070AC">
            <w:pPr>
              <w:jc w:val="center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KOMPETENCJE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SPO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</w:t>
            </w:r>
            <w:r w:rsidRPr="004756F8"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Dyskusja 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Praca badawcza pod kierunkiem (praca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seminaryjna)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Obserwacja pracy studenta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Odpowied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ustna i informacja zwrotna od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cego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Informacja zwrotna (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feedback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Praca magisterska</w:t>
            </w:r>
          </w:p>
        </w:tc>
      </w:tr>
      <w:tr w:rsidR="00AA7E50" w:rsidRP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Dyskusja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Praca badawcza pod kierunkiem (praca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seminaryjna)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Obserwacja pracy studenta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Odpowied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ustna i informacja zwrotna od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cego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Informacja zwrotna (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feedback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Praca magisterska</w:t>
            </w:r>
          </w:p>
        </w:tc>
      </w:tr>
      <w:tr w:rsidR="00AA7E50" w:rsidRP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K_03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Dyskusja</w:t>
            </w:r>
          </w:p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Praca badawcza pod kierunkiem (praca 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seminaryjna)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Obserwacja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pracy studenta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Odpowied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ustna i informacja zwrotna od prowadz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cego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Informacja zwrotna (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</w:rPr>
              <w:t>feedback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 Praca magisterska</w:t>
            </w:r>
          </w:p>
        </w:tc>
      </w:tr>
    </w:tbl>
    <w:p w:rsidR="00AA7E50" w:rsidRPr="004756F8" w:rsidRDefault="00AA7E50" w:rsidP="004756F8">
      <w:pPr>
        <w:pBdr>
          <w:top w:val="nil"/>
        </w:pBd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A7E50" w:rsidRPr="004756F8" w:rsidRDefault="00F070AC" w:rsidP="004756F8">
      <w:pPr>
        <w:numPr>
          <w:ilvl w:val="0"/>
          <w:numId w:val="21"/>
        </w:numPr>
        <w:pBdr>
          <w:top w:val="nil"/>
        </w:pBd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4756F8">
        <w:rPr>
          <w:rFonts w:ascii="Times New Roman" w:hAnsi="Times New Roman"/>
          <w:b/>
          <w:bCs/>
          <w:sz w:val="22"/>
          <w:szCs w:val="22"/>
        </w:rPr>
        <w:lastRenderedPageBreak/>
        <w:t>Kryteria oceny, wagi</w:t>
      </w:r>
      <w:r w:rsidRPr="004756F8">
        <w:rPr>
          <w:rFonts w:ascii="Times New Roman" w:hAnsi="Times New Roman"/>
          <w:b/>
          <w:bCs/>
          <w:sz w:val="22"/>
          <w:szCs w:val="22"/>
        </w:rPr>
        <w:t>…</w:t>
      </w:r>
    </w:p>
    <w:p w:rsidR="00AA7E50" w:rsidRPr="004756F8" w:rsidRDefault="00F070AC" w:rsidP="004756F8">
      <w:pPr>
        <w:pBdr>
          <w:top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56F8">
        <w:rPr>
          <w:rFonts w:ascii="Times New Roman" w:hAnsi="Times New Roman"/>
          <w:sz w:val="22"/>
          <w:szCs w:val="22"/>
        </w:rPr>
        <w:t>Podstawowe kryteria oceny to aktywne uczestnictwo w seminarium, co oznacza realizacj</w:t>
      </w:r>
      <w:r w:rsidRPr="004756F8">
        <w:rPr>
          <w:rFonts w:ascii="Times New Roman" w:hAnsi="Times New Roman"/>
          <w:sz w:val="22"/>
          <w:szCs w:val="22"/>
        </w:rPr>
        <w:t xml:space="preserve">ę </w:t>
      </w:r>
      <w:r w:rsidRPr="004756F8">
        <w:rPr>
          <w:rFonts w:ascii="Times New Roman" w:hAnsi="Times New Roman"/>
          <w:sz w:val="22"/>
          <w:szCs w:val="22"/>
          <w:lang w:val="es-ES_tradnl"/>
        </w:rPr>
        <w:t>zada</w:t>
      </w:r>
      <w:r w:rsidRPr="004756F8">
        <w:rPr>
          <w:rFonts w:ascii="Times New Roman" w:hAnsi="Times New Roman"/>
          <w:sz w:val="22"/>
          <w:szCs w:val="22"/>
        </w:rPr>
        <w:t xml:space="preserve">ń </w:t>
      </w:r>
      <w:r w:rsidRPr="004756F8">
        <w:rPr>
          <w:rFonts w:ascii="Times New Roman" w:hAnsi="Times New Roman"/>
          <w:sz w:val="22"/>
          <w:szCs w:val="22"/>
        </w:rPr>
        <w:t xml:space="preserve">wyznaczonych przez </w:t>
      </w:r>
      <w:r w:rsidRPr="004756F8">
        <w:rPr>
          <w:rFonts w:ascii="Times New Roman" w:hAnsi="Times New Roman"/>
          <w:sz w:val="22"/>
          <w:szCs w:val="22"/>
        </w:rPr>
        <w:t xml:space="preserve">promotora, </w:t>
      </w:r>
      <w:proofErr w:type="spellStart"/>
      <w:r w:rsidRPr="004756F8">
        <w:rPr>
          <w:rFonts w:ascii="Times New Roman" w:hAnsi="Times New Roman"/>
          <w:sz w:val="22"/>
          <w:szCs w:val="22"/>
        </w:rPr>
        <w:t>kt</w:t>
      </w:r>
      <w:proofErr w:type="spellEnd"/>
      <w:r w:rsidRPr="004756F8">
        <w:rPr>
          <w:rFonts w:ascii="Times New Roman" w:hAnsi="Times New Roman"/>
          <w:sz w:val="22"/>
          <w:szCs w:val="22"/>
          <w:lang w:val="es-ES_tradnl"/>
        </w:rPr>
        <w:t>ó</w:t>
      </w:r>
      <w:r w:rsidRPr="004756F8">
        <w:rPr>
          <w:rFonts w:ascii="Times New Roman" w:hAnsi="Times New Roman"/>
          <w:sz w:val="22"/>
          <w:szCs w:val="22"/>
        </w:rPr>
        <w:t>re maj</w:t>
      </w:r>
      <w:r w:rsidRPr="004756F8">
        <w:rPr>
          <w:rFonts w:ascii="Times New Roman" w:hAnsi="Times New Roman"/>
          <w:sz w:val="22"/>
          <w:szCs w:val="22"/>
        </w:rPr>
        <w:t xml:space="preserve">ą </w:t>
      </w:r>
      <w:r w:rsidRPr="004756F8">
        <w:rPr>
          <w:rFonts w:ascii="Times New Roman" w:hAnsi="Times New Roman"/>
          <w:sz w:val="22"/>
          <w:szCs w:val="22"/>
        </w:rPr>
        <w:t>za zadanie przygotowa</w:t>
      </w:r>
      <w:r w:rsidRPr="004756F8">
        <w:rPr>
          <w:rFonts w:ascii="Times New Roman" w:hAnsi="Times New Roman"/>
          <w:sz w:val="22"/>
          <w:szCs w:val="22"/>
        </w:rPr>
        <w:t xml:space="preserve">ć </w:t>
      </w:r>
      <w:proofErr w:type="spellStart"/>
      <w:r w:rsidRPr="004756F8">
        <w:rPr>
          <w:rFonts w:ascii="Times New Roman" w:hAnsi="Times New Roman"/>
          <w:sz w:val="22"/>
          <w:szCs w:val="22"/>
        </w:rPr>
        <w:t>seminarzyst</w:t>
      </w:r>
      <w:proofErr w:type="spellEnd"/>
      <w:r w:rsidRPr="004756F8">
        <w:rPr>
          <w:rFonts w:ascii="Times New Roman" w:hAnsi="Times New Roman"/>
          <w:sz w:val="22"/>
          <w:szCs w:val="22"/>
          <w:lang w:val="es-ES_tradnl"/>
        </w:rPr>
        <w:t>ó</w:t>
      </w:r>
      <w:r w:rsidRPr="004756F8">
        <w:rPr>
          <w:rFonts w:ascii="Times New Roman" w:hAnsi="Times New Roman"/>
          <w:sz w:val="22"/>
          <w:szCs w:val="22"/>
        </w:rPr>
        <w:t>w do pisania pracy magisterskiej, oraz praca nad w</w:t>
      </w:r>
      <w:r w:rsidRPr="004756F8">
        <w:rPr>
          <w:rFonts w:ascii="Times New Roman" w:hAnsi="Times New Roman"/>
          <w:sz w:val="22"/>
          <w:szCs w:val="22"/>
        </w:rPr>
        <w:t>ł</w:t>
      </w:r>
      <w:r w:rsidRPr="004756F8">
        <w:rPr>
          <w:rFonts w:ascii="Times New Roman" w:hAnsi="Times New Roman"/>
          <w:sz w:val="22"/>
          <w:szCs w:val="22"/>
        </w:rPr>
        <w:t xml:space="preserve">asnym projektem badawczym. Ostatecznym warunkiem zaliczenia seminarium jest oddanie pracy magisterskiej na koniec  IV semestru. </w:t>
      </w:r>
    </w:p>
    <w:p w:rsidR="00AA7E50" w:rsidRPr="004756F8" w:rsidRDefault="00AA7E50" w:rsidP="004756F8">
      <w:pPr>
        <w:pBdr>
          <w:top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7E50" w:rsidRPr="004756F8" w:rsidRDefault="00F070AC" w:rsidP="004756F8">
      <w:pPr>
        <w:numPr>
          <w:ilvl w:val="0"/>
          <w:numId w:val="24"/>
        </w:numPr>
        <w:pBdr>
          <w:top w:val="nil"/>
        </w:pBd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4756F8">
        <w:rPr>
          <w:rFonts w:ascii="Times New Roman" w:hAnsi="Times New Roman"/>
          <w:b/>
          <w:bCs/>
          <w:sz w:val="22"/>
          <w:szCs w:val="22"/>
        </w:rPr>
        <w:t>Obci</w:t>
      </w:r>
      <w:r w:rsidRPr="004756F8">
        <w:rPr>
          <w:rFonts w:ascii="Times New Roman" w:hAnsi="Times New Roman"/>
          <w:b/>
          <w:bCs/>
          <w:sz w:val="22"/>
          <w:szCs w:val="22"/>
        </w:rPr>
        <w:t>ąż</w:t>
      </w:r>
      <w:r w:rsidRPr="004756F8">
        <w:rPr>
          <w:rFonts w:ascii="Times New Roman" w:hAnsi="Times New Roman"/>
          <w:b/>
          <w:bCs/>
          <w:sz w:val="22"/>
          <w:szCs w:val="22"/>
        </w:rPr>
        <w:t>enie prac</w:t>
      </w:r>
      <w:r w:rsidRPr="004756F8">
        <w:rPr>
          <w:rFonts w:ascii="Times New Roman" w:hAnsi="Times New Roman"/>
          <w:b/>
          <w:bCs/>
          <w:sz w:val="22"/>
          <w:szCs w:val="22"/>
        </w:rPr>
        <w:t xml:space="preserve">ą </w:t>
      </w:r>
      <w:r w:rsidRPr="004756F8">
        <w:rPr>
          <w:rFonts w:ascii="Times New Roman" w:hAnsi="Times New Roman"/>
          <w:b/>
          <w:bCs/>
          <w:sz w:val="22"/>
          <w:szCs w:val="22"/>
        </w:rPr>
        <w:t>studenta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5567"/>
      </w:tblGrid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spacing w:after="200" w:line="276" w:lineRule="auto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Forma aktywno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ś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ci studenta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Liczba godzin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550 (+ 56 e-learning)</w:t>
            </w:r>
          </w:p>
        </w:tc>
      </w:tr>
    </w:tbl>
    <w:p w:rsidR="00AA7E50" w:rsidRPr="004756F8" w:rsidRDefault="00AA7E50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A7E50" w:rsidRPr="004756F8" w:rsidRDefault="00F070AC">
      <w:pPr>
        <w:numPr>
          <w:ilvl w:val="0"/>
          <w:numId w:val="28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spellStart"/>
      <w:r w:rsidRPr="004756F8">
        <w:rPr>
          <w:rFonts w:ascii="Times New Roman" w:hAnsi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spacing w:after="200" w:line="276" w:lineRule="auto"/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Literatura podstawowa</w:t>
            </w:r>
          </w:p>
        </w:tc>
      </w:tr>
      <w:tr w:rsidR="004756F8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4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6F8" w:rsidRPr="004756F8" w:rsidRDefault="004756F8" w:rsidP="004756F8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color w:val="1A1718"/>
                <w:sz w:val="22"/>
                <w:szCs w:val="22"/>
                <w:u w:color="1A1718"/>
              </w:rPr>
            </w:pPr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</w:rPr>
              <w:t xml:space="preserve">Podana poniżej lista literatury, </w:t>
            </w:r>
            <w:proofErr w:type="spellStart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</w:rPr>
              <w:t>opr</w:t>
            </w:r>
            <w:proofErr w:type="spellEnd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s-ES_tradnl"/>
              </w:rPr>
              <w:t>ó</w:t>
            </w:r>
            <w:proofErr w:type="spellStart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</w:rPr>
              <w:t>cz</w:t>
            </w:r>
            <w:proofErr w:type="spellEnd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</w:rPr>
              <w:t xml:space="preserve"> podręcznik</w:t>
            </w:r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</w:rPr>
              <w:t xml:space="preserve">w pisania akademickiego, ma przykładowy charakter; </w:t>
            </w:r>
            <w:proofErr w:type="spellStart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</w:rPr>
              <w:t>dob</w:t>
            </w:r>
            <w:proofErr w:type="spellEnd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</w:rPr>
              <w:t>r tekst</w:t>
            </w:r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</w:rPr>
              <w:t>w zależy od problematyki seminarium w danym roku i temat</w:t>
            </w:r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s-ES_tradnl"/>
              </w:rPr>
              <w:t>ó</w:t>
            </w:r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</w:rPr>
              <w:t>w prac magisterskich</w:t>
            </w:r>
          </w:p>
          <w:p w:rsidR="004756F8" w:rsidRPr="004756F8" w:rsidRDefault="004756F8" w:rsidP="004756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709" w:hanging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Barry, Peter. Beginning Theory: An Introduction to Literary and Cultural Theory. Manchester: Manchester University Press, 1995.</w:t>
            </w:r>
          </w:p>
          <w:p w:rsidR="004756F8" w:rsidRPr="004756F8" w:rsidRDefault="004756F8" w:rsidP="004756F8">
            <w:pPr>
              <w:ind w:left="709" w:hanging="708"/>
              <w:jc w:val="both"/>
              <w:rPr>
                <w:rFonts w:ascii="Times New Roman" w:eastAsia="Times New Roman" w:hAnsi="Times New Roman" w:cs="Times New Roman"/>
                <w:color w:val="1A1718"/>
                <w:sz w:val="22"/>
                <w:szCs w:val="22"/>
                <w:u w:color="1A1718"/>
              </w:rPr>
            </w:pPr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Bradford, Richard. The Novel Now: Contemporary British Fiction. Malden: Blackwell Publishing, 2007.</w:t>
            </w:r>
          </w:p>
          <w:p w:rsidR="004756F8" w:rsidRPr="004756F8" w:rsidRDefault="004756F8" w:rsidP="004756F8">
            <w:pPr>
              <w:ind w:left="709" w:hanging="708"/>
              <w:jc w:val="both"/>
              <w:rPr>
                <w:rFonts w:ascii="Times New Roman" w:eastAsia="Times New Roman" w:hAnsi="Times New Roman" w:cs="Times New Roman"/>
                <w:color w:val="1A1718"/>
                <w:sz w:val="22"/>
                <w:szCs w:val="22"/>
                <w:u w:color="1A1718"/>
              </w:rPr>
            </w:pPr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 xml:space="preserve">Connor, Steven. The English Novel in History:1950-1995. London: </w:t>
            </w:r>
            <w:proofErr w:type="spellStart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Routledge</w:t>
            </w:r>
            <w:proofErr w:type="spellEnd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, 2001.</w:t>
            </w:r>
          </w:p>
          <w:p w:rsidR="004756F8" w:rsidRPr="004756F8" w:rsidRDefault="004756F8" w:rsidP="004756F8">
            <w:pPr>
              <w:ind w:left="709" w:hanging="708"/>
              <w:jc w:val="both"/>
              <w:rPr>
                <w:rFonts w:ascii="Times New Roman" w:eastAsia="Times New Roman" w:hAnsi="Times New Roman" w:cs="Times New Roman"/>
                <w:color w:val="1A1718"/>
                <w:sz w:val="22"/>
                <w:szCs w:val="22"/>
                <w:u w:color="1A1718"/>
              </w:rPr>
            </w:pPr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Currie, Mark. Postmodern Narrative Theory. London: Macmillan, 1998.</w:t>
            </w:r>
          </w:p>
          <w:p w:rsidR="004756F8" w:rsidRPr="004756F8" w:rsidRDefault="004756F8" w:rsidP="004756F8">
            <w:pPr>
              <w:ind w:left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Gibaldi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, J. MLA Handbook for Writers of Research Papers. New York, 2009.</w:t>
            </w:r>
          </w:p>
          <w:p w:rsidR="004756F8" w:rsidRPr="004756F8" w:rsidRDefault="004756F8" w:rsidP="004756F8">
            <w:pPr>
              <w:ind w:left="709" w:hanging="708"/>
              <w:jc w:val="both"/>
              <w:rPr>
                <w:rFonts w:ascii="Times New Roman" w:eastAsia="Times New Roman" w:hAnsi="Times New Roman" w:cs="Times New Roman"/>
                <w:color w:val="1A1718"/>
                <w:sz w:val="22"/>
                <w:szCs w:val="22"/>
                <w:u w:color="1A1718"/>
              </w:rPr>
            </w:pPr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Goring, Paul et al. Studying Literature: The Essential Companion. London: Arnold, 2001.</w:t>
            </w:r>
          </w:p>
          <w:p w:rsidR="004756F8" w:rsidRPr="004756F8" w:rsidRDefault="004756F8" w:rsidP="004756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Hawthorn, Jeremy. Studying the Novel. Bloomsbury. 2010 .</w:t>
            </w:r>
          </w:p>
          <w:p w:rsidR="004756F8" w:rsidRPr="004756F8" w:rsidRDefault="004756F8" w:rsidP="004756F8">
            <w:pPr>
              <w:ind w:left="709" w:hanging="708"/>
              <w:jc w:val="both"/>
              <w:rPr>
                <w:rFonts w:ascii="Times New Roman" w:eastAsia="Times New Roman" w:hAnsi="Times New Roman" w:cs="Times New Roman"/>
                <w:color w:val="1A1718"/>
                <w:sz w:val="22"/>
                <w:szCs w:val="22"/>
                <w:u w:color="1A1718"/>
              </w:rPr>
            </w:pPr>
            <w:proofErr w:type="spellStart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Hayles</w:t>
            </w:r>
            <w:proofErr w:type="spellEnd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, N. Katherine. Electronic Literature: New Horizons for the Literary. Notre Dame: University of Notre Dame Press, 2008.</w:t>
            </w:r>
          </w:p>
          <w:p w:rsidR="004756F8" w:rsidRPr="004756F8" w:rsidRDefault="004756F8" w:rsidP="004756F8">
            <w:pPr>
              <w:ind w:left="709" w:hanging="708"/>
              <w:jc w:val="both"/>
              <w:rPr>
                <w:rFonts w:ascii="Times New Roman" w:eastAsia="Times New Roman" w:hAnsi="Times New Roman" w:cs="Times New Roman"/>
                <w:color w:val="1A1718"/>
                <w:sz w:val="22"/>
                <w:szCs w:val="22"/>
                <w:u w:color="1A1718"/>
              </w:rPr>
            </w:pPr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 xml:space="preserve">Herman, David, Manfred </w:t>
            </w:r>
            <w:proofErr w:type="spellStart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Jahn</w:t>
            </w:r>
            <w:proofErr w:type="spellEnd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 xml:space="preserve">, and Marie-Laure Ryan, eds. </w:t>
            </w:r>
            <w:proofErr w:type="spellStart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Routledge</w:t>
            </w:r>
            <w:proofErr w:type="spellEnd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 xml:space="preserve"> Encyclopedia of Narrative Theory. London: </w:t>
            </w:r>
            <w:proofErr w:type="spellStart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Routledge</w:t>
            </w:r>
            <w:proofErr w:type="spellEnd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, 2005.</w:t>
            </w:r>
          </w:p>
          <w:p w:rsidR="004756F8" w:rsidRPr="004756F8" w:rsidRDefault="004756F8" w:rsidP="004756F8">
            <w:pPr>
              <w:ind w:left="709" w:hanging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Hühn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Peter, John Pier, Wolf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Schmid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and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Jörg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Schönert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Handbook of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Narratology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Berlin: Walter de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Gruyter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2009. </w:t>
            </w:r>
          </w:p>
          <w:p w:rsidR="004756F8" w:rsidRPr="004756F8" w:rsidRDefault="004756F8" w:rsidP="004756F8">
            <w:pPr>
              <w:ind w:left="709" w:hanging="708"/>
              <w:jc w:val="both"/>
              <w:rPr>
                <w:rFonts w:ascii="Times New Roman" w:eastAsia="Times New Roman" w:hAnsi="Times New Roman" w:cs="Times New Roman"/>
                <w:color w:val="1A1718"/>
                <w:sz w:val="22"/>
                <w:szCs w:val="22"/>
                <w:u w:color="1A1718"/>
              </w:rPr>
            </w:pPr>
            <w:proofErr w:type="spellStart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Hutcheon</w:t>
            </w:r>
            <w:proofErr w:type="spellEnd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 xml:space="preserve">, Linda. A Theory of Adaptation. New York: </w:t>
            </w:r>
            <w:proofErr w:type="spellStart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Routledge</w:t>
            </w:r>
            <w:proofErr w:type="spellEnd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, 2006.</w:t>
            </w:r>
          </w:p>
          <w:p w:rsidR="004756F8" w:rsidRPr="004756F8" w:rsidRDefault="004756F8" w:rsidP="004756F8">
            <w:pPr>
              <w:ind w:left="709" w:hanging="708"/>
              <w:jc w:val="both"/>
              <w:rPr>
                <w:rFonts w:ascii="Times New Roman" w:eastAsia="Times New Roman" w:hAnsi="Times New Roman" w:cs="Times New Roman"/>
                <w:color w:val="1A1718"/>
                <w:sz w:val="22"/>
                <w:szCs w:val="22"/>
                <w:u w:color="1A1718"/>
              </w:rPr>
            </w:pPr>
            <w:proofErr w:type="spellStart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Landow</w:t>
            </w:r>
            <w:proofErr w:type="spellEnd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, George P. Hypertext 2.0: The Convergence of Contemporary Critical Theory and Technology. Baltimore: The Johns Hopkins University Press, 1997.</w:t>
            </w:r>
          </w:p>
          <w:p w:rsidR="004756F8" w:rsidRPr="004756F8" w:rsidRDefault="004756F8" w:rsidP="004756F8">
            <w:pPr>
              <w:ind w:left="709" w:hanging="708"/>
              <w:jc w:val="both"/>
              <w:rPr>
                <w:rFonts w:ascii="Times New Roman" w:eastAsia="Times New Roman" w:hAnsi="Times New Roman" w:cs="Times New Roman"/>
                <w:color w:val="1A1718"/>
                <w:sz w:val="22"/>
                <w:szCs w:val="22"/>
                <w:u w:color="1A1718"/>
              </w:rPr>
            </w:pPr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McFarlane, Brian. Novel to Film: An Introduction to the Theory of Adaptation. Oxford: Clarendon Press, 1996.</w:t>
            </w:r>
          </w:p>
          <w:p w:rsidR="004756F8" w:rsidRPr="004756F8" w:rsidRDefault="004756F8" w:rsidP="004756F8">
            <w:pPr>
              <w:ind w:left="709" w:hanging="708"/>
              <w:jc w:val="both"/>
              <w:rPr>
                <w:rFonts w:ascii="Times New Roman" w:eastAsia="Times New Roman" w:hAnsi="Times New Roman" w:cs="Times New Roman"/>
                <w:color w:val="1A1718"/>
                <w:sz w:val="22"/>
                <w:szCs w:val="22"/>
                <w:u w:color="1A1718"/>
              </w:rPr>
            </w:pPr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 xml:space="preserve">Morrison, </w:t>
            </w:r>
            <w:proofErr w:type="spellStart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Jago</w:t>
            </w:r>
            <w:proofErr w:type="spellEnd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 xml:space="preserve">. Contemporary Fiction. London: </w:t>
            </w:r>
            <w:proofErr w:type="spellStart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Routledge</w:t>
            </w:r>
            <w:proofErr w:type="spellEnd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, 2003.</w:t>
            </w:r>
          </w:p>
          <w:p w:rsidR="004756F8" w:rsidRPr="004756F8" w:rsidRDefault="004756F8" w:rsidP="004756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Mullan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, John. How Novels Work. Oxford: Oxford University Press, 2006.  </w:t>
            </w:r>
          </w:p>
          <w:p w:rsidR="004756F8" w:rsidRPr="004756F8" w:rsidRDefault="004756F8" w:rsidP="004756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Rimmon-Kenan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Shlomith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Narrative Fiction: Contemporary Poetics. London: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, 1999.</w:t>
            </w:r>
          </w:p>
          <w:p w:rsidR="004756F8" w:rsidRPr="004756F8" w:rsidRDefault="004756F8" w:rsidP="004756F8">
            <w:pPr>
              <w:ind w:left="709" w:hanging="708"/>
              <w:jc w:val="both"/>
              <w:rPr>
                <w:rFonts w:ascii="Times New Roman" w:eastAsia="Times New Roman" w:hAnsi="Times New Roman" w:cs="Times New Roman"/>
                <w:color w:val="1A1718"/>
                <w:sz w:val="22"/>
                <w:szCs w:val="22"/>
                <w:u w:color="1A1718"/>
              </w:rPr>
            </w:pPr>
            <w:proofErr w:type="spellStart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Rivkin</w:t>
            </w:r>
            <w:proofErr w:type="spellEnd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, Julie and Michael Ryan, eds. Literary Theory: An Anthology Oxford: Blackwell, 1998.</w:t>
            </w:r>
          </w:p>
          <w:p w:rsidR="004756F8" w:rsidRPr="004756F8" w:rsidRDefault="004756F8" w:rsidP="004756F8">
            <w:pPr>
              <w:ind w:left="709" w:hanging="708"/>
              <w:jc w:val="both"/>
              <w:rPr>
                <w:rFonts w:ascii="Times New Roman" w:eastAsia="Times New Roman" w:hAnsi="Times New Roman" w:cs="Times New Roman"/>
                <w:color w:val="1A1718"/>
                <w:sz w:val="22"/>
                <w:szCs w:val="22"/>
                <w:u w:color="1A1718"/>
              </w:rPr>
            </w:pPr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Ryan, Marie-Laure. Avatars of Story. Minneapolis: University of Minnesota Press, 2006.</w:t>
            </w:r>
          </w:p>
          <w:p w:rsidR="004756F8" w:rsidRPr="004756F8" w:rsidRDefault="004756F8" w:rsidP="004756F8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>Tew</w:t>
            </w:r>
            <w:proofErr w:type="spellEnd"/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en-US"/>
              </w:rPr>
              <w:t xml:space="preserve">, Philip. The Contemporary British Novel. </w:t>
            </w:r>
            <w:r w:rsidRPr="004756F8">
              <w:rPr>
                <w:rFonts w:ascii="Times New Roman" w:hAnsi="Times New Roman"/>
                <w:color w:val="1A1718"/>
                <w:sz w:val="22"/>
                <w:szCs w:val="22"/>
                <w:u w:color="1A1718"/>
                <w:lang w:val="nl-NL"/>
              </w:rPr>
              <w:t>London: Continuum, 2004.</w:t>
            </w:r>
          </w:p>
        </w:tc>
      </w:tr>
    </w:tbl>
    <w:p w:rsidR="004756F8" w:rsidRDefault="004756F8"/>
    <w:p w:rsidR="004756F8" w:rsidRDefault="004756F8">
      <w:r>
        <w:br w:type="page"/>
      </w:r>
    </w:p>
    <w:p w:rsidR="004756F8" w:rsidRDefault="004756F8">
      <w:bookmarkStart w:id="0" w:name="_GoBack"/>
      <w:bookmarkEnd w:id="0"/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AA7E50" w:rsidRP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>
            <w:pPr>
              <w:rPr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</w:rPr>
              <w:t>Literatura uzupe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ł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niaj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ą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ca</w:t>
            </w:r>
          </w:p>
        </w:tc>
      </w:tr>
      <w:tr w:rsidR="00AA7E50" w:rsidRPr="004756F8" w:rsidTr="00475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E50" w:rsidRPr="004756F8" w:rsidRDefault="00F070AC" w:rsidP="004756F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Bailey,  Stephen, Academic Writing: A Practical Guide for Students. London, 2004.</w:t>
            </w:r>
          </w:p>
          <w:p w:rsidR="00AA7E50" w:rsidRPr="004756F8" w:rsidRDefault="00F070AC" w:rsidP="004756F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Bradbury, Malcolm. The Modern British</w:t>
            </w: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Novel. London: Penguin, 1994.</w:t>
            </w:r>
          </w:p>
          <w:p w:rsidR="00AA7E50" w:rsidRPr="004756F8" w:rsidRDefault="00F070AC" w:rsidP="004756F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Burzy</w:t>
            </w: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ń</w:t>
            </w: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ska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Anna and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Micha</w:t>
            </w: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ł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Pawe</w:t>
            </w:r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ł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Markowski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4756F8">
              <w:rPr>
                <w:rFonts w:ascii="Times New Roman" w:hAnsi="Times New Roman"/>
                <w:sz w:val="22"/>
                <w:szCs w:val="22"/>
              </w:rPr>
              <w:t>Teorie Literatury XX wieku. Znak, 2006.</w:t>
            </w:r>
          </w:p>
          <w:p w:rsidR="00AA7E50" w:rsidRPr="004756F8" w:rsidRDefault="00F070AC" w:rsidP="004756F8">
            <w:pPr>
              <w:tabs>
                <w:tab w:val="center" w:pos="4536"/>
                <w:tab w:val="right" w:pos="9072"/>
              </w:tabs>
              <w:spacing w:line="240" w:lineRule="atLeast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4756F8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Kennedy, X. J. et al. The Bedford Guide for College Writers. 5th ed. Boston.</w:t>
            </w:r>
          </w:p>
          <w:p w:rsidR="00AA7E50" w:rsidRPr="004756F8" w:rsidRDefault="00F070AC" w:rsidP="004756F8">
            <w:pPr>
              <w:tabs>
                <w:tab w:val="center" w:pos="4536"/>
                <w:tab w:val="right" w:pos="9072"/>
              </w:tabs>
              <w:spacing w:line="240" w:lineRule="atLeast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proofErr w:type="spellStart"/>
            <w:r w:rsidRPr="004756F8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Klarer</w:t>
            </w:r>
            <w:proofErr w:type="spellEnd"/>
            <w:r w:rsidRPr="004756F8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, Mario. An Introduction to Literary Studies. London: </w:t>
            </w:r>
            <w:proofErr w:type="spellStart"/>
            <w:r w:rsidRPr="004756F8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Routledge</w:t>
            </w:r>
            <w:proofErr w:type="spellEnd"/>
            <w:r w:rsidRPr="004756F8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, 2006.</w:t>
            </w:r>
          </w:p>
          <w:p w:rsidR="00AA7E50" w:rsidRPr="004756F8" w:rsidRDefault="00F070AC" w:rsidP="004756F8">
            <w:pPr>
              <w:ind w:firstLine="601"/>
              <w:jc w:val="both"/>
              <w:rPr>
                <w:sz w:val="22"/>
                <w:szCs w:val="22"/>
              </w:rPr>
            </w:pPr>
            <w:proofErr w:type="spellStart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Rennison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Nick. Contemporary British Novelists. London: </w:t>
            </w:r>
            <w:proofErr w:type="spellStart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4756F8">
              <w:rPr>
                <w:rFonts w:ascii="Times New Roman" w:hAnsi="Times New Roman"/>
                <w:sz w:val="22"/>
                <w:szCs w:val="22"/>
                <w:lang w:val="en-US"/>
              </w:rPr>
              <w:t>, 2005.</w:t>
            </w:r>
          </w:p>
        </w:tc>
      </w:tr>
    </w:tbl>
    <w:p w:rsidR="00AA7E50" w:rsidRPr="004756F8" w:rsidRDefault="00AA7E50" w:rsidP="004756F8">
      <w:pPr>
        <w:widowControl w:val="0"/>
        <w:spacing w:after="200"/>
        <w:rPr>
          <w:sz w:val="22"/>
          <w:szCs w:val="22"/>
        </w:rPr>
      </w:pPr>
    </w:p>
    <w:sectPr w:rsidR="00AA7E50" w:rsidRPr="004756F8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AC" w:rsidRDefault="00F070AC">
      <w:r>
        <w:separator/>
      </w:r>
    </w:p>
  </w:endnote>
  <w:endnote w:type="continuationSeparator" w:id="0">
    <w:p w:rsidR="00F070AC" w:rsidRDefault="00F0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AC" w:rsidRDefault="00F070AC">
      <w:r>
        <w:separator/>
      </w:r>
    </w:p>
  </w:footnote>
  <w:footnote w:type="continuationSeparator" w:id="0">
    <w:p w:rsidR="00F070AC" w:rsidRDefault="00F0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77B"/>
    <w:multiLevelType w:val="hybridMultilevel"/>
    <w:tmpl w:val="5998ACB0"/>
    <w:styleLink w:val="ImportedStyle1"/>
    <w:lvl w:ilvl="0" w:tplc="812E5006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987C9A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AE6AF2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BEC3B4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CB602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6E3C78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80B130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C03F0E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A870EC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8B0C13"/>
    <w:multiLevelType w:val="hybridMultilevel"/>
    <w:tmpl w:val="AD6230DC"/>
    <w:numStyleLink w:val="ImportedStyle6"/>
  </w:abstractNum>
  <w:abstractNum w:abstractNumId="2">
    <w:nsid w:val="13D740AE"/>
    <w:multiLevelType w:val="hybridMultilevel"/>
    <w:tmpl w:val="E3944782"/>
    <w:numStyleLink w:val="ImportedStyle4"/>
  </w:abstractNum>
  <w:abstractNum w:abstractNumId="3">
    <w:nsid w:val="1462394B"/>
    <w:multiLevelType w:val="hybridMultilevel"/>
    <w:tmpl w:val="7CEE4788"/>
    <w:styleLink w:val="ImportedStyle3"/>
    <w:lvl w:ilvl="0" w:tplc="A2D2E2A6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347BDC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C817A4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402FBA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081BC2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E067A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FCE36A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7EFF06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CE13A0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9324DA4"/>
    <w:multiLevelType w:val="hybridMultilevel"/>
    <w:tmpl w:val="AD6230DC"/>
    <w:styleLink w:val="ImportedStyle6"/>
    <w:lvl w:ilvl="0" w:tplc="EAFC495C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6292E4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10B4AC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A7B36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96B434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40C5FE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C060B4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BC2FA4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821678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9F50843"/>
    <w:multiLevelType w:val="hybridMultilevel"/>
    <w:tmpl w:val="60AAC7D4"/>
    <w:styleLink w:val="ImportedStyle5"/>
    <w:lvl w:ilvl="0" w:tplc="85744BA2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16F2A2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4CA2DE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5294D2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D456C8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2FFF4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44B05E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226CC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E2FA2C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C121E7D"/>
    <w:multiLevelType w:val="hybridMultilevel"/>
    <w:tmpl w:val="9F7E13E8"/>
    <w:styleLink w:val="ImportedStyle7"/>
    <w:lvl w:ilvl="0" w:tplc="05224918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6AC510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1E7982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5AEF16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C3F9E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88C8A8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83064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DC13BE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024CE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3A9329B"/>
    <w:multiLevelType w:val="hybridMultilevel"/>
    <w:tmpl w:val="7CEE4788"/>
    <w:numStyleLink w:val="ImportedStyle3"/>
  </w:abstractNum>
  <w:abstractNum w:abstractNumId="8">
    <w:nsid w:val="24CE1DE9"/>
    <w:multiLevelType w:val="hybridMultilevel"/>
    <w:tmpl w:val="9F7E13E8"/>
    <w:numStyleLink w:val="ImportedStyle7"/>
  </w:abstractNum>
  <w:abstractNum w:abstractNumId="9">
    <w:nsid w:val="2A5F2894"/>
    <w:multiLevelType w:val="hybridMultilevel"/>
    <w:tmpl w:val="DCE02974"/>
    <w:numStyleLink w:val="ImportedStyle8"/>
  </w:abstractNum>
  <w:abstractNum w:abstractNumId="10">
    <w:nsid w:val="31485677"/>
    <w:multiLevelType w:val="hybridMultilevel"/>
    <w:tmpl w:val="DCE02974"/>
    <w:styleLink w:val="ImportedStyle8"/>
    <w:lvl w:ilvl="0" w:tplc="97145F20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0CA3C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1C1368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3AACCA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2ABA4C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AC78CA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8CC8D8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ED36A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F8E1B0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21B6F2D"/>
    <w:multiLevelType w:val="hybridMultilevel"/>
    <w:tmpl w:val="E3944782"/>
    <w:styleLink w:val="ImportedStyle4"/>
    <w:lvl w:ilvl="0" w:tplc="CFD2317C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1C93A2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58DAEA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A9634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CA9738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185E7C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21566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689AFE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8EFA96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42E3494"/>
    <w:multiLevelType w:val="hybridMultilevel"/>
    <w:tmpl w:val="0B1A4E50"/>
    <w:numStyleLink w:val="ImportedStyle2"/>
  </w:abstractNum>
  <w:abstractNum w:abstractNumId="13">
    <w:nsid w:val="5F5A57BA"/>
    <w:multiLevelType w:val="hybridMultilevel"/>
    <w:tmpl w:val="5998ACB0"/>
    <w:numStyleLink w:val="ImportedStyle1"/>
  </w:abstractNum>
  <w:abstractNum w:abstractNumId="14">
    <w:nsid w:val="67D92FDA"/>
    <w:multiLevelType w:val="hybridMultilevel"/>
    <w:tmpl w:val="0B1A4E50"/>
    <w:styleLink w:val="ImportedStyle2"/>
    <w:lvl w:ilvl="0" w:tplc="E5F0E126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DC0AC2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CA434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C8716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A5DB2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87330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126A7C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8053FC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9C0F04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59F1CB6"/>
    <w:multiLevelType w:val="hybridMultilevel"/>
    <w:tmpl w:val="60AAC7D4"/>
    <w:numStyleLink w:val="ImportedStyle5"/>
  </w:abstractNum>
  <w:num w:numId="1">
    <w:abstractNumId w:val="0"/>
  </w:num>
  <w:num w:numId="2">
    <w:abstractNumId w:val="13"/>
  </w:num>
  <w:num w:numId="3">
    <w:abstractNumId w:val="13"/>
    <w:lvlOverride w:ilvl="0">
      <w:lvl w:ilvl="0" w:tplc="8BB05BD6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A048EE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36E7BC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161F90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EE597A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646F6C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B04F20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CE53B2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C27C68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12"/>
  </w:num>
  <w:num w:numId="6">
    <w:abstractNumId w:val="12"/>
    <w:lvlOverride w:ilvl="0">
      <w:startOverride w:val="2"/>
    </w:lvlOverride>
  </w:num>
  <w:num w:numId="7">
    <w:abstractNumId w:val="12"/>
    <w:lvlOverride w:ilvl="0">
      <w:lvl w:ilvl="0" w:tplc="25A229B8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1859B4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66B582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8898DC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F806BC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F6DA12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323232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1201F6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50AC4E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7"/>
  </w:num>
  <w:num w:numId="10">
    <w:abstractNumId w:val="7"/>
    <w:lvlOverride w:ilvl="0">
      <w:startOverride w:val="3"/>
    </w:lvlOverride>
  </w:num>
  <w:num w:numId="11">
    <w:abstractNumId w:val="11"/>
  </w:num>
  <w:num w:numId="12">
    <w:abstractNumId w:val="2"/>
  </w:num>
  <w:num w:numId="13">
    <w:abstractNumId w:val="2"/>
    <w:lvlOverride w:ilvl="0">
      <w:startOverride w:val="4"/>
    </w:lvlOverride>
  </w:num>
  <w:num w:numId="14">
    <w:abstractNumId w:val="2"/>
    <w:lvlOverride w:ilvl="0">
      <w:lvl w:ilvl="0" w:tplc="5D840F1E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C2403A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6C917C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1EBF22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0ED516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925F2A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74B2F4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1C1BE0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1E4876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</w:num>
  <w:num w:numId="16">
    <w:abstractNumId w:val="15"/>
  </w:num>
  <w:num w:numId="17">
    <w:abstractNumId w:val="15"/>
    <w:lvlOverride w:ilvl="0">
      <w:startOverride w:val="5"/>
    </w:lvlOverride>
  </w:num>
  <w:num w:numId="18">
    <w:abstractNumId w:val="15"/>
    <w:lvlOverride w:ilvl="0">
      <w:lvl w:ilvl="0" w:tplc="D97E7A56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AAF3E6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52C742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680B7A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1C87F6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1E140A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4A3D96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D680B2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7E5528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</w:num>
  <w:num w:numId="20">
    <w:abstractNumId w:val="1"/>
  </w:num>
  <w:num w:numId="21">
    <w:abstractNumId w:val="1"/>
    <w:lvlOverride w:ilvl="0">
      <w:startOverride w:val="6"/>
    </w:lvlOverride>
  </w:num>
  <w:num w:numId="22">
    <w:abstractNumId w:val="6"/>
  </w:num>
  <w:num w:numId="23">
    <w:abstractNumId w:val="8"/>
  </w:num>
  <w:num w:numId="24">
    <w:abstractNumId w:val="8"/>
    <w:lvlOverride w:ilvl="0">
      <w:startOverride w:val="7"/>
    </w:lvlOverride>
  </w:num>
  <w:num w:numId="25">
    <w:abstractNumId w:val="8"/>
    <w:lvlOverride w:ilvl="0">
      <w:lvl w:ilvl="0" w:tplc="37B8EDB8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D2BE6C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A4C58A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5ACAF6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947FB2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40A3C8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E21F9E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E6B3F4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06D9F6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0"/>
  </w:num>
  <w:num w:numId="27">
    <w:abstractNumId w:val="9"/>
  </w:num>
  <w:num w:numId="28">
    <w:abstractNumId w:val="9"/>
    <w:lvlOverride w:ilvl="0">
      <w:startOverride w:val="8"/>
    </w:lvlOverride>
  </w:num>
  <w:num w:numId="29">
    <w:abstractNumId w:val="9"/>
    <w:lvlOverride w:ilvl="0">
      <w:lvl w:ilvl="0" w:tplc="4E20BA8A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AE4662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3A383E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DC479E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22CAE8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E6E55A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AA0AE0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B4D6F6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32F450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7E50"/>
    <w:rsid w:val="004756F8"/>
    <w:rsid w:val="00AA7E50"/>
    <w:rsid w:val="00F0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9"/>
      </w:numPr>
    </w:pPr>
  </w:style>
  <w:style w:type="numbering" w:customStyle="1" w:styleId="ImportedStyle7">
    <w:name w:val="Imported Style 7"/>
    <w:pPr>
      <w:numPr>
        <w:numId w:val="22"/>
      </w:numPr>
    </w:pPr>
  </w:style>
  <w:style w:type="numbering" w:customStyle="1" w:styleId="ImportedStyle8">
    <w:name w:val="Imported Style 8"/>
    <w:pPr>
      <w:numPr>
        <w:numId w:val="26"/>
      </w:numPr>
    </w:pPr>
  </w:style>
  <w:style w:type="paragraph" w:styleId="Stopka">
    <w:name w:val="footer"/>
    <w:basedOn w:val="Normalny"/>
    <w:link w:val="StopkaZnak"/>
    <w:uiPriority w:val="99"/>
    <w:unhideWhenUsed/>
    <w:rsid w:val="004756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6F8"/>
    <w:rPr>
      <w:rFonts w:ascii="Calibri" w:eastAsia="Calibri" w:hAnsi="Calibri" w:cs="Calibri"/>
      <w:color w:val="000000"/>
      <w:sz w:val="24"/>
      <w:szCs w:val="24"/>
      <w:u w:color="000000"/>
    </w:rPr>
  </w:style>
  <w:style w:type="table" w:styleId="Tabela-Siatka">
    <w:name w:val="Table Grid"/>
    <w:basedOn w:val="Standardowy"/>
    <w:uiPriority w:val="59"/>
    <w:rsid w:val="0047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5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9"/>
      </w:numPr>
    </w:pPr>
  </w:style>
  <w:style w:type="numbering" w:customStyle="1" w:styleId="ImportedStyle7">
    <w:name w:val="Imported Style 7"/>
    <w:pPr>
      <w:numPr>
        <w:numId w:val="22"/>
      </w:numPr>
    </w:pPr>
  </w:style>
  <w:style w:type="numbering" w:customStyle="1" w:styleId="ImportedStyle8">
    <w:name w:val="Imported Style 8"/>
    <w:pPr>
      <w:numPr>
        <w:numId w:val="26"/>
      </w:numPr>
    </w:pPr>
  </w:style>
  <w:style w:type="paragraph" w:styleId="Stopka">
    <w:name w:val="footer"/>
    <w:basedOn w:val="Normalny"/>
    <w:link w:val="StopkaZnak"/>
    <w:uiPriority w:val="99"/>
    <w:unhideWhenUsed/>
    <w:rsid w:val="004756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6F8"/>
    <w:rPr>
      <w:rFonts w:ascii="Calibri" w:eastAsia="Calibri" w:hAnsi="Calibri" w:cs="Calibri"/>
      <w:color w:val="000000"/>
      <w:sz w:val="24"/>
      <w:szCs w:val="24"/>
      <w:u w:color="000000"/>
    </w:rPr>
  </w:style>
  <w:style w:type="table" w:styleId="Tabela-Siatka">
    <w:name w:val="Table Grid"/>
    <w:basedOn w:val="Standardowy"/>
    <w:uiPriority w:val="59"/>
    <w:rsid w:val="0047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5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2021-09-27T11:39:00Z</dcterms:created>
  <dcterms:modified xsi:type="dcterms:W3CDTF">2021-09-27T11:39:00Z</dcterms:modified>
</cp:coreProperties>
</file>