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716F" w:rsidRDefault="0071723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48716F" w:rsidRDefault="0071723F" w:rsidP="00CC324C">
      <w:pPr>
        <w:pStyle w:val="Akapitzlist"/>
        <w:numPr>
          <w:ilvl w:val="0"/>
          <w:numId w:val="2"/>
        </w:numPr>
        <w:spacing w:before="240" w:after="120" w:line="240" w:lineRule="auto"/>
        <w:ind w:left="426" w:hanging="42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Dane </w:t>
      </w:r>
      <w:proofErr w:type="spellStart"/>
      <w:r>
        <w:rPr>
          <w:rFonts w:ascii="Times New Roman" w:hAnsi="Times New Roman"/>
          <w:b/>
          <w:bCs/>
        </w:rPr>
        <w:t>podstawowe</w:t>
      </w:r>
      <w:proofErr w:type="spellEnd"/>
    </w:p>
    <w:tbl>
      <w:tblPr>
        <w:tblStyle w:val="TableNormal"/>
        <w:tblW w:w="93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5"/>
        <w:gridCol w:w="4676"/>
      </w:tblGrid>
      <w:tr w:rsidR="0048716F">
        <w:trPr>
          <w:trHeight w:val="24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proofErr w:type="spellStart"/>
            <w:r>
              <w:rPr>
                <w:rFonts w:ascii="Times New Roman" w:hAnsi="Times New Roman"/>
              </w:rPr>
              <w:t>Nazwa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proofErr w:type="spellStart"/>
            <w:r>
              <w:rPr>
                <w:rFonts w:ascii="Times New Roman" w:hAnsi="Times New Roman"/>
              </w:rPr>
              <w:t>Wstęp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językoznawstwa</w:t>
            </w:r>
            <w:proofErr w:type="spellEnd"/>
          </w:p>
        </w:tc>
      </w:tr>
      <w:tr w:rsidR="0048716F">
        <w:trPr>
          <w:trHeight w:val="28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Pr="008F2B24" w:rsidRDefault="0071723F">
            <w:pPr>
              <w:spacing w:after="0" w:line="264" w:lineRule="auto"/>
              <w:rPr>
                <w:lang w:val="pl-PL"/>
              </w:rPr>
            </w:pPr>
            <w:r w:rsidRPr="008F2B24">
              <w:rPr>
                <w:rFonts w:ascii="Times New Roman" w:hAnsi="Times New Roman"/>
                <w:lang w:val="pl-PL"/>
              </w:rPr>
              <w:t>Nazwa przedmiotu w języku angielskim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r>
              <w:rPr>
                <w:rFonts w:ascii="Times New Roman" w:hAnsi="Times New Roman"/>
                <w:lang w:val="en-US"/>
              </w:rPr>
              <w:t xml:space="preserve">Introduction to linguistics </w:t>
            </w:r>
          </w:p>
        </w:tc>
      </w:tr>
      <w:tr w:rsidR="0048716F">
        <w:trPr>
          <w:trHeight w:val="24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proofErr w:type="spellStart"/>
            <w:r>
              <w:rPr>
                <w:rFonts w:ascii="Times New Roman" w:hAnsi="Times New Roman"/>
              </w:rPr>
              <w:t>Kierunek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proofErr w:type="spellStart"/>
            <w:r>
              <w:rPr>
                <w:rFonts w:ascii="Times New Roman" w:hAnsi="Times New Roman"/>
              </w:rPr>
              <w:t>Filologia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angielska</w:t>
            </w:r>
            <w:proofErr w:type="spellEnd"/>
          </w:p>
        </w:tc>
      </w:tr>
      <w:tr w:rsidR="0048716F">
        <w:trPr>
          <w:trHeight w:val="24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Pr="008F2B24" w:rsidRDefault="0071723F">
            <w:pPr>
              <w:spacing w:after="0" w:line="264" w:lineRule="auto"/>
              <w:rPr>
                <w:lang w:val="pl-PL"/>
              </w:rPr>
            </w:pPr>
            <w:r w:rsidRPr="008F2B24">
              <w:rPr>
                <w:rFonts w:ascii="Times New Roman" w:hAnsi="Times New Roman"/>
                <w:lang w:val="pl-PL"/>
              </w:rPr>
              <w:t xml:space="preserve">Poziom </w:t>
            </w:r>
            <w:proofErr w:type="spellStart"/>
            <w:r w:rsidRPr="008F2B24">
              <w:rPr>
                <w:rFonts w:ascii="Times New Roman" w:hAnsi="Times New Roman"/>
                <w:lang w:val="pl-PL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8F2B24">
              <w:rPr>
                <w:rFonts w:ascii="Times New Roman" w:hAnsi="Times New Roman"/>
                <w:lang w:val="pl-PL"/>
              </w:rPr>
              <w:t>w (I, II, jednolite magisterskie)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r>
              <w:rPr>
                <w:rFonts w:ascii="Times New Roman" w:hAnsi="Times New Roman"/>
              </w:rPr>
              <w:t>I</w:t>
            </w:r>
          </w:p>
        </w:tc>
      </w:tr>
      <w:tr w:rsidR="0048716F">
        <w:trPr>
          <w:trHeight w:val="24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</w:t>
            </w: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niestacjonarne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</w:p>
        </w:tc>
      </w:tr>
      <w:tr w:rsidR="0048716F">
        <w:trPr>
          <w:trHeight w:val="28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proofErr w:type="spellStart"/>
            <w:r>
              <w:rPr>
                <w:rFonts w:ascii="Times New Roman" w:hAnsi="Times New Roman"/>
              </w:rPr>
              <w:t>Dyscyplina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proofErr w:type="spellStart"/>
            <w:r>
              <w:rPr>
                <w:rFonts w:ascii="Times New Roman" w:hAnsi="Times New Roman"/>
              </w:rPr>
              <w:t>Językoznawstwo</w:t>
            </w:r>
            <w:proofErr w:type="spellEnd"/>
          </w:p>
        </w:tc>
      </w:tr>
      <w:tr w:rsidR="0048716F">
        <w:trPr>
          <w:trHeight w:val="28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wykładowy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angielski</w:t>
            </w:r>
            <w:proofErr w:type="spellEnd"/>
          </w:p>
        </w:tc>
      </w:tr>
    </w:tbl>
    <w:p w:rsidR="0048716F" w:rsidRDefault="0048716F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5"/>
        <w:gridCol w:w="4676"/>
      </w:tblGrid>
      <w:tr w:rsidR="0048716F">
        <w:trPr>
          <w:trHeight w:val="24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/>
            </w:pPr>
            <w:proofErr w:type="spellStart"/>
            <w:r>
              <w:rPr>
                <w:rFonts w:ascii="Times New Roman" w:hAnsi="Times New Roman"/>
              </w:rPr>
              <w:t>Koordynator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osoba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odpowiedzialna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 xml:space="preserve"> Karolina </w:t>
            </w:r>
            <w:proofErr w:type="spellStart"/>
            <w:r>
              <w:rPr>
                <w:rFonts w:ascii="Times New Roman" w:hAnsi="Times New Roman"/>
              </w:rPr>
              <w:t>Drabikowska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48716F" w:rsidRDefault="0048716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48716F" w:rsidTr="008F2B24">
        <w:trPr>
          <w:trHeight w:hRule="exact" w:val="34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Pr="008F2B24" w:rsidRDefault="0071723F" w:rsidP="008F2B24">
            <w:pPr>
              <w:spacing w:after="0"/>
              <w:jc w:val="center"/>
              <w:rPr>
                <w:lang w:val="pl-PL"/>
              </w:rPr>
            </w:pPr>
            <w:r w:rsidRPr="008F2B24">
              <w:rPr>
                <w:rFonts w:ascii="Times New Roman" w:hAnsi="Times New Roman"/>
                <w:lang w:val="pl-PL"/>
              </w:rPr>
              <w:t>Forma zajęć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Punkty</w:t>
            </w:r>
            <w:proofErr w:type="spellEnd"/>
            <w:r>
              <w:rPr>
                <w:rFonts w:ascii="Times New Roman" w:hAnsi="Times New Roman"/>
              </w:rPr>
              <w:t xml:space="preserve"> ECTS</w:t>
            </w:r>
          </w:p>
        </w:tc>
      </w:tr>
      <w:tr w:rsidR="0048716F" w:rsidTr="00C57348">
        <w:trPr>
          <w:trHeight w:hRule="exact" w:val="34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40" w:lineRule="auto"/>
            </w:pPr>
            <w:bookmarkStart w:id="0" w:name="_GoBack" w:colFirst="3" w:colLast="3"/>
            <w:proofErr w:type="spellStart"/>
            <w:r>
              <w:rPr>
                <w:rFonts w:ascii="Times New Roman" w:hAnsi="Times New Roman"/>
              </w:rPr>
              <w:t>wykład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48716F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48716F"/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16F" w:rsidRDefault="0071723F" w:rsidP="00C573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bookmarkEnd w:id="0"/>
      <w:tr w:rsidR="0048716F" w:rsidTr="008F2B24">
        <w:trPr>
          <w:trHeight w:hRule="exact" w:val="34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konwersatorium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48716F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48716F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16F" w:rsidRDefault="0048716F"/>
        </w:tc>
      </w:tr>
      <w:tr w:rsidR="0048716F" w:rsidTr="008F2B24">
        <w:trPr>
          <w:trHeight w:hRule="exact" w:val="34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ćwiczenia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40" w:lineRule="auto"/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16F" w:rsidRDefault="0048716F"/>
        </w:tc>
      </w:tr>
      <w:tr w:rsidR="0048716F" w:rsidTr="008F2B24">
        <w:trPr>
          <w:trHeight w:hRule="exact" w:val="34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48716F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48716F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16F" w:rsidRDefault="0048716F"/>
        </w:tc>
      </w:tr>
      <w:tr w:rsidR="0048716F" w:rsidTr="008F2B24">
        <w:trPr>
          <w:trHeight w:hRule="exact" w:val="34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warsztaty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48716F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48716F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16F" w:rsidRDefault="0048716F"/>
        </w:tc>
      </w:tr>
      <w:tr w:rsidR="0048716F" w:rsidTr="008F2B24">
        <w:trPr>
          <w:trHeight w:hRule="exact" w:val="34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seminarium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48716F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48716F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16F" w:rsidRDefault="0048716F"/>
        </w:tc>
      </w:tr>
      <w:tr w:rsidR="0048716F" w:rsidTr="008F2B24">
        <w:trPr>
          <w:trHeight w:hRule="exact" w:val="34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proseminarium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48716F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48716F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16F" w:rsidRDefault="0048716F"/>
        </w:tc>
      </w:tr>
      <w:tr w:rsidR="0048716F" w:rsidTr="008F2B24">
        <w:trPr>
          <w:trHeight w:hRule="exact" w:val="34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lektorat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48716F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48716F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16F" w:rsidRDefault="0048716F"/>
        </w:tc>
      </w:tr>
      <w:tr w:rsidR="0048716F" w:rsidTr="008F2B24">
        <w:trPr>
          <w:trHeight w:hRule="exact" w:val="34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praktyki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48716F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48716F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16F" w:rsidRDefault="0048716F"/>
        </w:tc>
      </w:tr>
      <w:tr w:rsidR="0048716F" w:rsidTr="008F2B24">
        <w:trPr>
          <w:trHeight w:hRule="exact" w:val="34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zajęcia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terenowe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48716F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48716F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16F" w:rsidRDefault="0048716F"/>
        </w:tc>
      </w:tr>
      <w:tr w:rsidR="0048716F" w:rsidTr="008F2B24">
        <w:trPr>
          <w:trHeight w:hRule="exact" w:val="34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pracownia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dyplomowa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48716F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48716F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16F" w:rsidRDefault="0048716F"/>
        </w:tc>
      </w:tr>
      <w:tr w:rsidR="0048716F" w:rsidTr="008F2B24">
        <w:trPr>
          <w:trHeight w:hRule="exact" w:val="34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40" w:lineRule="auto"/>
            </w:pPr>
            <w:r>
              <w:rPr>
                <w:rFonts w:ascii="Times New Roman" w:hAnsi="Times New Roman"/>
                <w:lang w:val="de-DE"/>
              </w:rPr>
              <w:t>translatorium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48716F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48716F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16F" w:rsidRDefault="0048716F"/>
        </w:tc>
      </w:tr>
      <w:tr w:rsidR="0048716F" w:rsidTr="008F2B24">
        <w:trPr>
          <w:trHeight w:hRule="exact" w:val="34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wizyta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studyjna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48716F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48716F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16F" w:rsidRDefault="0048716F"/>
        </w:tc>
      </w:tr>
    </w:tbl>
    <w:p w:rsidR="0048716F" w:rsidRDefault="0048716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8716F" w:rsidRDefault="0048716F">
      <w:pPr>
        <w:widowControl w:val="0"/>
        <w:spacing w:after="0" w:line="240" w:lineRule="auto"/>
        <w:ind w:left="216" w:hanging="21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6"/>
        <w:gridCol w:w="7015"/>
      </w:tblGrid>
      <w:tr w:rsidR="0048716F" w:rsidRPr="00C57348">
        <w:trPr>
          <w:trHeight w:val="29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/>
            </w:pPr>
            <w:proofErr w:type="spellStart"/>
            <w:r>
              <w:rPr>
                <w:rFonts w:ascii="Times New Roman" w:hAnsi="Times New Roman"/>
              </w:rPr>
              <w:t>Wymagania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wstępne</w:t>
            </w:r>
            <w:proofErr w:type="spellEnd"/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Pr="008F2B24" w:rsidRDefault="0071723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hint="eastAsia"/>
                <w:lang w:val="pl-PL"/>
              </w:rPr>
            </w:pPr>
            <w:r w:rsidRPr="008F2B24">
              <w:rPr>
                <w:rFonts w:ascii="Times New Roman" w:hAnsi="Times New Roman"/>
                <w:shd w:val="clear" w:color="auto" w:fill="FFFFFF"/>
                <w:lang w:val="pl-PL"/>
              </w:rPr>
              <w:t xml:space="preserve">Znajomość języka angielskiego na poziomie B1+. </w:t>
            </w:r>
          </w:p>
        </w:tc>
      </w:tr>
    </w:tbl>
    <w:p w:rsidR="0048716F" w:rsidRPr="008F2B24" w:rsidRDefault="0048716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CC324C" w:rsidRDefault="00CC324C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br w:type="page"/>
      </w:r>
    </w:p>
    <w:p w:rsidR="0048716F" w:rsidRDefault="0071723F">
      <w:pPr>
        <w:pStyle w:val="Akapitzlist"/>
        <w:keepNext/>
        <w:numPr>
          <w:ilvl w:val="0"/>
          <w:numId w:val="3"/>
        </w:numPr>
        <w:spacing w:before="240" w:after="120" w:line="24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Cele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kształcenia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dla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tbl>
      <w:tblPr>
        <w:tblStyle w:val="TableNormal"/>
        <w:tblW w:w="93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"/>
        <w:gridCol w:w="8930"/>
      </w:tblGrid>
      <w:tr w:rsidR="0048716F" w:rsidRPr="00C57348">
        <w:trPr>
          <w:trHeight w:val="50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r>
              <w:rPr>
                <w:rFonts w:ascii="Times New Roman" w:hAnsi="Times New Roman"/>
                <w:lang w:val="ru-RU"/>
              </w:rPr>
              <w:t xml:space="preserve">C1 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Pr="008F2B24" w:rsidRDefault="0071723F">
            <w:pPr>
              <w:spacing w:after="0" w:line="264" w:lineRule="auto"/>
              <w:rPr>
                <w:lang w:val="pl-PL"/>
              </w:rPr>
            </w:pPr>
            <w:r w:rsidRPr="008F2B24">
              <w:rPr>
                <w:rFonts w:ascii="Times New Roman" w:hAnsi="Times New Roman"/>
                <w:lang w:val="pl-PL"/>
              </w:rPr>
              <w:t>Zapoznanie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8F2B24">
              <w:rPr>
                <w:rFonts w:ascii="Times New Roman" w:hAnsi="Times New Roman"/>
                <w:lang w:val="pl-PL"/>
              </w:rPr>
              <w:t>w z podstawowymi zagadnieniami z zakresu językoznawstwa.</w:t>
            </w:r>
          </w:p>
        </w:tc>
      </w:tr>
      <w:tr w:rsidR="0048716F" w:rsidRPr="00C57348">
        <w:trPr>
          <w:trHeight w:val="76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r>
              <w:rPr>
                <w:rFonts w:ascii="Times New Roman" w:hAnsi="Times New Roman"/>
              </w:rPr>
              <w:t xml:space="preserve">C2 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Pr="008F2B24" w:rsidRDefault="0071723F">
            <w:pPr>
              <w:spacing w:after="0" w:line="264" w:lineRule="auto"/>
              <w:rPr>
                <w:lang w:val="pl-PL"/>
              </w:rPr>
            </w:pPr>
            <w:r w:rsidRPr="008F2B24">
              <w:rPr>
                <w:rFonts w:ascii="Times New Roman" w:hAnsi="Times New Roman"/>
                <w:lang w:val="pl-PL"/>
              </w:rPr>
              <w:t>Przygotowanie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8F2B24">
              <w:rPr>
                <w:rFonts w:ascii="Times New Roman" w:hAnsi="Times New Roman"/>
                <w:lang w:val="pl-PL"/>
              </w:rPr>
              <w:t>w do sporządzenia prostego opisu danych i zjawisk językowych z zastosowaniem odpowiedniej terminologii w ramach wybranych działów językoznawstwa teoretycznego i stosowanego.</w:t>
            </w:r>
          </w:p>
        </w:tc>
      </w:tr>
    </w:tbl>
    <w:p w:rsidR="0048716F" w:rsidRPr="008F2B24" w:rsidRDefault="0071723F">
      <w:pPr>
        <w:pStyle w:val="Akapitzlist"/>
        <w:numPr>
          <w:ilvl w:val="0"/>
          <w:numId w:val="4"/>
        </w:numPr>
        <w:spacing w:before="240" w:after="120" w:line="240" w:lineRule="auto"/>
        <w:rPr>
          <w:rFonts w:ascii="Times New Roman" w:hAnsi="Times New Roman"/>
          <w:b/>
          <w:bCs/>
          <w:lang w:val="pl-PL"/>
        </w:rPr>
      </w:pPr>
      <w:r w:rsidRPr="008F2B24">
        <w:rPr>
          <w:rFonts w:ascii="Times New Roman" w:hAnsi="Times New Roman"/>
          <w:b/>
          <w:bCs/>
          <w:lang w:val="pl-PL"/>
        </w:rPr>
        <w:t>Efekty uczenia się 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8F2B24">
        <w:rPr>
          <w:rFonts w:ascii="Times New Roman" w:hAnsi="Times New Roman"/>
          <w:b/>
          <w:bCs/>
          <w:lang w:val="pl-PL"/>
        </w:rPr>
        <w:t>w kierunkowych</w:t>
      </w:r>
    </w:p>
    <w:tbl>
      <w:tblPr>
        <w:tblStyle w:val="TableNormal"/>
        <w:tblW w:w="93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6379"/>
        <w:gridCol w:w="2126"/>
      </w:tblGrid>
      <w:tr w:rsidR="0048716F">
        <w:trPr>
          <w:trHeight w:val="50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16F" w:rsidRDefault="0071723F">
            <w:pPr>
              <w:spacing w:after="0" w:line="264" w:lineRule="auto"/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16F" w:rsidRDefault="0071723F">
            <w:pPr>
              <w:spacing w:after="0" w:line="264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Opis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przedmiotowego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16F" w:rsidRDefault="0071723F">
            <w:pPr>
              <w:spacing w:after="0" w:line="264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Odniesienie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kierunkowego</w:t>
            </w:r>
            <w:proofErr w:type="spellEnd"/>
          </w:p>
        </w:tc>
      </w:tr>
      <w:tr w:rsidR="0048716F">
        <w:trPr>
          <w:trHeight w:val="241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48716F">
        <w:trPr>
          <w:trHeight w:val="50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Pr="008F2B24" w:rsidRDefault="0071723F">
            <w:pPr>
              <w:spacing w:after="0" w:line="264" w:lineRule="auto"/>
              <w:rPr>
                <w:lang w:val="pl-PL"/>
              </w:rPr>
            </w:pPr>
            <w:r w:rsidRPr="008F2B24">
              <w:rPr>
                <w:rFonts w:ascii="Times New Roman" w:hAnsi="Times New Roman"/>
                <w:lang w:val="pl-PL"/>
              </w:rPr>
              <w:t>Student rozróżnia działy językoznawstwa, ich przedmiot i zakres prowadzonych badań w ich ramach.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pStyle w:val="TableStyle2A"/>
              <w:tabs>
                <w:tab w:val="left" w:pos="720"/>
                <w:tab w:val="left" w:pos="1440"/>
              </w:tabs>
              <w:spacing w:after="0" w:line="264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K_W01, K_W02, K_W03,</w:t>
            </w:r>
            <w:r>
              <w:rPr>
                <w:rFonts w:ascii="Times New Roman" w:hAnsi="Times New Roman"/>
                <w:lang w:val="en-US"/>
              </w:rPr>
              <w:t xml:space="preserve"> K_W04</w:t>
            </w:r>
          </w:p>
        </w:tc>
      </w:tr>
      <w:tr w:rsidR="0048716F">
        <w:trPr>
          <w:trHeight w:val="50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r>
              <w:rPr>
                <w:rFonts w:ascii="Times New Roman" w:hAnsi="Times New Roman"/>
                <w:lang w:val="en-US"/>
              </w:rPr>
              <w:t>W_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Pr="008F2B24" w:rsidRDefault="0071723F">
            <w:pPr>
              <w:spacing w:after="0" w:line="264" w:lineRule="auto"/>
              <w:rPr>
                <w:lang w:val="pl-PL"/>
              </w:rPr>
            </w:pPr>
            <w:r w:rsidRPr="008F2B24">
              <w:rPr>
                <w:rFonts w:ascii="Times New Roman" w:hAnsi="Times New Roman"/>
                <w:lang w:val="pl-PL"/>
              </w:rPr>
              <w:t>Student analizuje podstawowe elementy struktury języka i zjawiska w nim występujące.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r>
              <w:rPr>
                <w:rFonts w:ascii="Times New Roman" w:hAnsi="Times New Roman"/>
                <w:lang w:val="en-US"/>
              </w:rPr>
              <w:t>K_W03, K_W04, K_W06</w:t>
            </w:r>
          </w:p>
        </w:tc>
      </w:tr>
      <w:tr w:rsidR="0048716F">
        <w:trPr>
          <w:trHeight w:val="24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Pr="008F2B24" w:rsidRDefault="0071723F">
            <w:pPr>
              <w:spacing w:after="0" w:line="264" w:lineRule="auto"/>
              <w:rPr>
                <w:lang w:val="pl-PL"/>
              </w:rPr>
            </w:pPr>
            <w:r w:rsidRPr="008F2B24">
              <w:rPr>
                <w:rFonts w:ascii="Times New Roman" w:hAnsi="Times New Roman"/>
                <w:lang w:val="pl-PL"/>
              </w:rPr>
              <w:t>Student wyjaśnia cechy i pochodzenie język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8F2B24">
              <w:rPr>
                <w:rFonts w:ascii="Times New Roman" w:hAnsi="Times New Roman"/>
                <w:lang w:val="pl-PL"/>
              </w:rPr>
              <w:t>w naturalnych.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r>
              <w:rPr>
                <w:rFonts w:ascii="Times New Roman" w:hAnsi="Times New Roman"/>
              </w:rPr>
              <w:t>K_W01, K_W03</w:t>
            </w:r>
          </w:p>
        </w:tc>
      </w:tr>
      <w:tr w:rsidR="0048716F">
        <w:trPr>
          <w:trHeight w:val="241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 w:rsidR="0048716F">
        <w:trPr>
          <w:trHeight w:val="7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Pr="008F2B24" w:rsidRDefault="0071723F">
            <w:pPr>
              <w:spacing w:after="0" w:line="264" w:lineRule="auto"/>
              <w:rPr>
                <w:lang w:val="pl-PL"/>
              </w:rPr>
            </w:pPr>
            <w:r w:rsidRPr="008F2B24">
              <w:rPr>
                <w:rFonts w:ascii="Times New Roman" w:hAnsi="Times New Roman"/>
                <w:lang w:val="pl-PL"/>
              </w:rPr>
              <w:t>Student sporządza opis prostych zestaw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8F2B24">
              <w:rPr>
                <w:rFonts w:ascii="Times New Roman" w:hAnsi="Times New Roman"/>
                <w:lang w:val="pl-PL"/>
              </w:rPr>
              <w:t>w danych i zjawisk językowych z zastosowaniem odpowiedniej terminologii w języku angielskim.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r>
              <w:rPr>
                <w:rFonts w:ascii="Times New Roman" w:hAnsi="Times New Roman"/>
                <w:lang w:val="en-US"/>
              </w:rPr>
              <w:t xml:space="preserve">K_U01, </w:t>
            </w:r>
            <w:r>
              <w:rPr>
                <w:rFonts w:ascii="Times New Roman" w:hAnsi="Times New Roman"/>
                <w:lang w:val="de-DE"/>
              </w:rPr>
              <w:t xml:space="preserve">K_U02,  </w:t>
            </w:r>
            <w:r>
              <w:rPr>
                <w:rFonts w:ascii="Times New Roman" w:hAnsi="Times New Roman"/>
                <w:lang w:val="en-US"/>
              </w:rPr>
              <w:t>K_U06</w:t>
            </w:r>
          </w:p>
        </w:tc>
      </w:tr>
      <w:tr w:rsidR="0048716F">
        <w:trPr>
          <w:trHeight w:val="7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r>
              <w:rPr>
                <w:rFonts w:ascii="Times New Roman" w:hAnsi="Times New Roman"/>
                <w:lang w:val="en-US"/>
              </w:rPr>
              <w:t>U_0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Pr="008F2B24" w:rsidRDefault="0071723F">
            <w:pPr>
              <w:spacing w:after="0" w:line="264" w:lineRule="auto"/>
              <w:rPr>
                <w:lang w:val="pl-PL"/>
              </w:rPr>
            </w:pPr>
            <w:r w:rsidRPr="008F2B24">
              <w:rPr>
                <w:rFonts w:ascii="Times New Roman" w:hAnsi="Times New Roman"/>
                <w:lang w:val="pl-PL"/>
              </w:rPr>
              <w:t>Student projektuje samodzielną pracę nad poszerzeniem swojej wiedzy w zakresie omawianych zagadnień z użyciem odpowiednich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8F2B24">
              <w:rPr>
                <w:rFonts w:ascii="Times New Roman" w:hAnsi="Times New Roman"/>
                <w:lang w:val="pl-PL"/>
              </w:rPr>
              <w:t>w językoznawczych.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r>
              <w:rPr>
                <w:rFonts w:ascii="Times New Roman" w:hAnsi="Times New Roman"/>
                <w:lang w:val="en-US"/>
              </w:rPr>
              <w:t>K_U01, K_U09</w:t>
            </w:r>
          </w:p>
        </w:tc>
      </w:tr>
    </w:tbl>
    <w:p w:rsidR="0048716F" w:rsidRDefault="0071723F">
      <w:pPr>
        <w:pStyle w:val="Akapitzlist"/>
        <w:numPr>
          <w:ilvl w:val="0"/>
          <w:numId w:val="5"/>
        </w:numPr>
        <w:spacing w:before="240" w:after="120" w:line="24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Opis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/ </w:t>
      </w:r>
      <w:proofErr w:type="spellStart"/>
      <w:r>
        <w:rPr>
          <w:rFonts w:ascii="Times New Roman" w:hAnsi="Times New Roman"/>
          <w:b/>
          <w:bCs/>
        </w:rPr>
        <w:t>treści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programowe</w:t>
      </w:r>
      <w:proofErr w:type="spellEnd"/>
    </w:p>
    <w:tbl>
      <w:tblPr>
        <w:tblStyle w:val="TableNormal"/>
        <w:tblW w:w="93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1"/>
      </w:tblGrid>
      <w:tr w:rsidR="0048716F" w:rsidRPr="00C57348">
        <w:trPr>
          <w:trHeight w:val="103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Pr="008F2B24" w:rsidRDefault="0071723F" w:rsidP="008F2B24">
            <w:pPr>
              <w:spacing w:after="0" w:line="264" w:lineRule="auto"/>
              <w:jc w:val="both"/>
              <w:rPr>
                <w:lang w:val="pl-PL"/>
              </w:rPr>
            </w:pPr>
            <w:r w:rsidRPr="008F2B24">
              <w:rPr>
                <w:rFonts w:ascii="Times New Roman" w:hAnsi="Times New Roman"/>
                <w:lang w:val="pl-PL"/>
              </w:rPr>
              <w:t>Zajęcia będą podejmowały następujące zagadnienia: językoznawstwo jako nauka; cechy języka naturalnego, początki język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8F2B24">
              <w:rPr>
                <w:rFonts w:ascii="Times New Roman" w:hAnsi="Times New Roman"/>
                <w:lang w:val="pl-PL"/>
              </w:rPr>
              <w:t>w naturalnych i teorie ich powstania; początki języka angielskiego; grupy język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8F2B24">
              <w:rPr>
                <w:rFonts w:ascii="Times New Roman" w:hAnsi="Times New Roman"/>
                <w:lang w:val="pl-PL"/>
              </w:rPr>
              <w:t xml:space="preserve">w </w:t>
            </w:r>
            <w:proofErr w:type="spellStart"/>
            <w:r w:rsidRPr="008F2B24">
              <w:rPr>
                <w:rFonts w:ascii="Times New Roman" w:hAnsi="Times New Roman"/>
                <w:lang w:val="pl-PL"/>
              </w:rPr>
              <w:t>indo</w:t>
            </w:r>
            <w:proofErr w:type="spellEnd"/>
            <w:r w:rsidRPr="008F2B24">
              <w:rPr>
                <w:rFonts w:ascii="Times New Roman" w:hAnsi="Times New Roman"/>
                <w:lang w:val="pl-PL"/>
              </w:rPr>
              <w:t>-europejskich; om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8F2B24">
              <w:rPr>
                <w:rFonts w:ascii="Times New Roman" w:hAnsi="Times New Roman"/>
                <w:lang w:val="pl-PL"/>
              </w:rPr>
              <w:t>wienie</w:t>
            </w:r>
            <w:proofErr w:type="spellEnd"/>
            <w:r w:rsidRPr="008F2B24">
              <w:rPr>
                <w:rFonts w:ascii="Times New Roman" w:hAnsi="Times New Roman"/>
                <w:lang w:val="pl-PL"/>
              </w:rPr>
              <w:t xml:space="preserve"> wybranych działów językoznawstwa teoretycznego i stosowanego; akwizycja języka; systemy pisma. </w:t>
            </w:r>
          </w:p>
        </w:tc>
      </w:tr>
    </w:tbl>
    <w:p w:rsidR="0048716F" w:rsidRPr="008F2B24" w:rsidRDefault="0071723F">
      <w:pPr>
        <w:pStyle w:val="Akapitzlist"/>
        <w:numPr>
          <w:ilvl w:val="0"/>
          <w:numId w:val="6"/>
        </w:numPr>
        <w:spacing w:before="240" w:after="120" w:line="240" w:lineRule="auto"/>
        <w:rPr>
          <w:rFonts w:ascii="Times New Roman" w:hAnsi="Times New Roman"/>
          <w:b/>
          <w:bCs/>
          <w:lang w:val="pl-PL"/>
        </w:rPr>
      </w:pPr>
      <w:r w:rsidRPr="008F2B24">
        <w:rPr>
          <w:rFonts w:ascii="Times New Roman" w:hAnsi="Times New Roman"/>
          <w:b/>
          <w:bCs/>
          <w:lang w:val="pl-PL"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8F2B24">
        <w:rPr>
          <w:rFonts w:ascii="Times New Roman" w:hAnsi="Times New Roman"/>
          <w:b/>
          <w:bCs/>
          <w:lang w:val="pl-PL"/>
        </w:rPr>
        <w:t>w uczenia się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0"/>
        <w:gridCol w:w="3100"/>
        <w:gridCol w:w="2610"/>
        <w:gridCol w:w="2476"/>
      </w:tblGrid>
      <w:tr w:rsidR="0048716F" w:rsidTr="008F2B24">
        <w:trPr>
          <w:trHeight w:val="7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16F" w:rsidRDefault="0071723F">
            <w:pPr>
              <w:spacing w:after="0" w:line="264" w:lineRule="auto"/>
              <w:jc w:val="center"/>
            </w:pPr>
            <w:r>
              <w:rPr>
                <w:rFonts w:ascii="Times New Roman" w:hAnsi="Times New Roman"/>
              </w:rPr>
              <w:t xml:space="preserve">Symbol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16F" w:rsidRDefault="0071723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dydaktyczne</w:t>
            </w:r>
            <w:proofErr w:type="spellEnd"/>
          </w:p>
          <w:p w:rsidR="0048716F" w:rsidRDefault="0071723F">
            <w:pPr>
              <w:spacing w:after="0" w:line="264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  <w:r>
              <w:rPr>
                <w:rFonts w:ascii="Times New Roman" w:hAnsi="Times New Roman"/>
                <w:i/>
                <w:iCs/>
                <w:color w:val="F79646"/>
                <w:u w:color="F79646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16F" w:rsidRDefault="0071723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weryfikacji</w:t>
            </w:r>
            <w:proofErr w:type="spellEnd"/>
          </w:p>
          <w:p w:rsidR="0048716F" w:rsidRDefault="0071723F">
            <w:pPr>
              <w:spacing w:after="0" w:line="264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16F" w:rsidRDefault="0071723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Sposoby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dokumentacji</w:t>
            </w:r>
            <w:proofErr w:type="spellEnd"/>
          </w:p>
          <w:p w:rsidR="0048716F" w:rsidRDefault="0071723F">
            <w:pPr>
              <w:spacing w:after="0" w:line="264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  <w:r>
              <w:rPr>
                <w:rFonts w:ascii="Times New Roman" w:hAnsi="Times New Roman"/>
                <w:i/>
                <w:iCs/>
                <w:color w:val="F79646"/>
                <w:u w:color="F79646"/>
              </w:rPr>
              <w:t xml:space="preserve"> </w:t>
            </w:r>
          </w:p>
        </w:tc>
      </w:tr>
      <w:tr w:rsidR="0048716F">
        <w:trPr>
          <w:trHeight w:val="241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16F" w:rsidRDefault="0071723F">
            <w:pPr>
              <w:spacing w:after="0" w:line="264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48716F" w:rsidTr="008F2B24">
        <w:trPr>
          <w:trHeight w:val="7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Pr="008F2B24" w:rsidRDefault="0071723F">
            <w:pPr>
              <w:spacing w:after="0" w:line="264" w:lineRule="auto"/>
              <w:rPr>
                <w:lang w:val="pl-PL"/>
              </w:rPr>
            </w:pPr>
            <w:r w:rsidRPr="008F2B24">
              <w:rPr>
                <w:rFonts w:ascii="Times New Roman" w:hAnsi="Times New Roman"/>
                <w:lang w:val="pl-PL"/>
              </w:rPr>
              <w:t xml:space="preserve">Mini-wykład z użyciem </w:t>
            </w:r>
            <w:proofErr w:type="spellStart"/>
            <w:r w:rsidRPr="008F2B24">
              <w:rPr>
                <w:rFonts w:ascii="Times New Roman" w:hAnsi="Times New Roman"/>
                <w:lang w:val="pl-PL"/>
              </w:rPr>
              <w:t>środk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8F2B24">
              <w:rPr>
                <w:rFonts w:ascii="Times New Roman" w:hAnsi="Times New Roman"/>
                <w:lang w:val="pl-PL"/>
              </w:rPr>
              <w:t>w audiowizualnych; praca z tekstem; dyskusja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pStyle w:val="BodyA"/>
              <w:spacing w:after="0" w:line="264" w:lineRule="auto"/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proofErr w:type="spellStart"/>
            <w:r>
              <w:rPr>
                <w:rFonts w:ascii="Times New Roman" w:hAnsi="Times New Roman"/>
              </w:rPr>
              <w:t>Uzupełniony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oceniony</w:t>
            </w:r>
            <w:proofErr w:type="spellEnd"/>
            <w:r>
              <w:rPr>
                <w:rFonts w:ascii="Times New Roman" w:hAnsi="Times New Roman"/>
              </w:rPr>
              <w:t xml:space="preserve"> test</w:t>
            </w:r>
          </w:p>
        </w:tc>
      </w:tr>
      <w:tr w:rsidR="0048716F" w:rsidRPr="00C57348" w:rsidTr="008F2B24">
        <w:trPr>
          <w:trHeight w:val="103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W_02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Pr="008F2B24" w:rsidRDefault="0071723F">
            <w:pPr>
              <w:spacing w:after="0" w:line="264" w:lineRule="auto"/>
              <w:rPr>
                <w:lang w:val="pl-PL"/>
              </w:rPr>
            </w:pPr>
            <w:r w:rsidRPr="008F2B24">
              <w:rPr>
                <w:rFonts w:ascii="Times New Roman" w:hAnsi="Times New Roman"/>
                <w:lang w:val="pl-PL"/>
              </w:rPr>
              <w:t xml:space="preserve">Mini-wykład z użyciem </w:t>
            </w:r>
            <w:proofErr w:type="spellStart"/>
            <w:r w:rsidRPr="008F2B24">
              <w:rPr>
                <w:rFonts w:ascii="Times New Roman" w:hAnsi="Times New Roman"/>
                <w:lang w:val="pl-PL"/>
              </w:rPr>
              <w:t>środk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8F2B24">
              <w:rPr>
                <w:rFonts w:ascii="Times New Roman" w:hAnsi="Times New Roman"/>
                <w:lang w:val="pl-PL"/>
              </w:rPr>
              <w:t>w audiowizualnych; praca z tekstem; studium przypadku; dyskusja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Pr="008F2B24" w:rsidRDefault="0071723F">
            <w:pPr>
              <w:pStyle w:val="BodyA"/>
              <w:spacing w:after="0" w:line="264" w:lineRule="auto"/>
              <w:rPr>
                <w:lang w:val="pl-PL"/>
              </w:rPr>
            </w:pPr>
            <w:r w:rsidRPr="008F2B24">
              <w:rPr>
                <w:sz w:val="22"/>
                <w:szCs w:val="22"/>
                <w:lang w:val="pl-PL"/>
              </w:rPr>
              <w:t>Monitorowanie i informacja zwrotna od grupy lub prowadzącego; test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Pr="008F2B24" w:rsidRDefault="0071723F">
            <w:pPr>
              <w:spacing w:after="0" w:line="264" w:lineRule="auto"/>
              <w:rPr>
                <w:lang w:val="pl-PL"/>
              </w:rPr>
            </w:pPr>
            <w:r w:rsidRPr="008F2B24">
              <w:rPr>
                <w:rFonts w:ascii="Times New Roman" w:hAnsi="Times New Roman"/>
                <w:lang w:val="pl-PL"/>
              </w:rPr>
              <w:t>Uzupełniony i oceniony test; zapis w arkuszu ocen</w:t>
            </w:r>
          </w:p>
        </w:tc>
      </w:tr>
      <w:tr w:rsidR="0048716F" w:rsidTr="008F2B24">
        <w:trPr>
          <w:trHeight w:val="50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Pr="008F2B24" w:rsidRDefault="0071723F">
            <w:pPr>
              <w:spacing w:after="0" w:line="264" w:lineRule="auto"/>
              <w:rPr>
                <w:lang w:val="pl-PL"/>
              </w:rPr>
            </w:pPr>
            <w:r w:rsidRPr="008F2B24">
              <w:rPr>
                <w:rFonts w:ascii="Times New Roman" w:hAnsi="Times New Roman"/>
                <w:lang w:val="pl-PL"/>
              </w:rPr>
              <w:t xml:space="preserve">Mini-wykład z użyciem </w:t>
            </w:r>
            <w:proofErr w:type="spellStart"/>
            <w:r w:rsidRPr="008F2B24">
              <w:rPr>
                <w:rFonts w:ascii="Times New Roman" w:hAnsi="Times New Roman"/>
                <w:lang w:val="pl-PL"/>
              </w:rPr>
              <w:t>środk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8F2B24">
              <w:rPr>
                <w:rFonts w:ascii="Times New Roman" w:hAnsi="Times New Roman"/>
                <w:lang w:val="pl-PL"/>
              </w:rPr>
              <w:t>w audiowizualnych; praca z tekstem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pStyle w:val="BodyA"/>
              <w:spacing w:after="0" w:line="264" w:lineRule="auto"/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proofErr w:type="spellStart"/>
            <w:r>
              <w:rPr>
                <w:rFonts w:ascii="Times New Roman" w:hAnsi="Times New Roman"/>
              </w:rPr>
              <w:t>Uzupełniony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oceniony</w:t>
            </w:r>
            <w:proofErr w:type="spellEnd"/>
            <w:r>
              <w:rPr>
                <w:rFonts w:ascii="Times New Roman" w:hAnsi="Times New Roman"/>
              </w:rPr>
              <w:t xml:space="preserve"> test</w:t>
            </w:r>
          </w:p>
        </w:tc>
      </w:tr>
      <w:tr w:rsidR="0048716F">
        <w:trPr>
          <w:trHeight w:val="241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16F" w:rsidRDefault="0071723F">
            <w:pPr>
              <w:spacing w:after="0" w:line="264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 w:rsidR="0048716F" w:rsidRPr="00C57348" w:rsidTr="008F2B24">
        <w:trPr>
          <w:trHeight w:val="129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Pr="008F2B24" w:rsidRDefault="0071723F">
            <w:pPr>
              <w:spacing w:after="0" w:line="264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8F2B24">
              <w:rPr>
                <w:rFonts w:ascii="Times New Roman" w:hAnsi="Times New Roman"/>
                <w:lang w:val="pl-PL"/>
              </w:rPr>
              <w:t>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8F2B24">
              <w:rPr>
                <w:rFonts w:ascii="Times New Roman" w:hAnsi="Times New Roman"/>
                <w:lang w:val="pl-PL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8F2B24">
              <w:rPr>
                <w:rFonts w:ascii="Times New Roman" w:hAnsi="Times New Roman"/>
                <w:lang w:val="pl-PL"/>
              </w:rPr>
              <w:t>w/giełda</w:t>
            </w:r>
          </w:p>
          <w:p w:rsidR="0048716F" w:rsidRPr="008F2B24" w:rsidRDefault="0071723F">
            <w:pPr>
              <w:spacing w:after="0" w:line="264" w:lineRule="auto"/>
              <w:rPr>
                <w:lang w:val="pl-PL"/>
              </w:rPr>
            </w:pPr>
            <w:r w:rsidRPr="008F2B24">
              <w:rPr>
                <w:rFonts w:ascii="Times New Roman" w:hAnsi="Times New Roman"/>
                <w:lang w:val="pl-PL"/>
              </w:rPr>
              <w:t>pomysłów; ćwiczenia praktyczne; praca z tekstem; studium przypadku; dyskusja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Pr="008F2B24" w:rsidRDefault="0071723F">
            <w:pPr>
              <w:pStyle w:val="BodyA"/>
              <w:spacing w:after="0" w:line="264" w:lineRule="auto"/>
              <w:rPr>
                <w:lang w:val="pl-PL"/>
              </w:rPr>
            </w:pPr>
            <w:r w:rsidRPr="008F2B24">
              <w:rPr>
                <w:sz w:val="22"/>
                <w:szCs w:val="22"/>
                <w:lang w:val="pl-PL"/>
              </w:rPr>
              <w:t>Monitorowanie i informacja zwrotna od grupy lub prowadzącego; test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Pr="008F2B24" w:rsidRDefault="0071723F">
            <w:pPr>
              <w:spacing w:after="0" w:line="264" w:lineRule="auto"/>
              <w:rPr>
                <w:lang w:val="pl-PL"/>
              </w:rPr>
            </w:pPr>
            <w:r w:rsidRPr="008F2B24">
              <w:rPr>
                <w:rFonts w:ascii="Times New Roman" w:hAnsi="Times New Roman"/>
                <w:lang w:val="pl-PL"/>
              </w:rPr>
              <w:t>Uzupełniony i oceniony test; zapis w arkuszu ocen</w:t>
            </w:r>
          </w:p>
        </w:tc>
      </w:tr>
      <w:tr w:rsidR="0048716F" w:rsidTr="008F2B24">
        <w:trPr>
          <w:trHeight w:val="50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indywidualna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pStyle w:val="BodyA"/>
              <w:spacing w:after="0" w:line="264" w:lineRule="auto"/>
            </w:pPr>
            <w:r>
              <w:rPr>
                <w:sz w:val="22"/>
                <w:szCs w:val="22"/>
                <w:lang w:val="fr-FR"/>
              </w:rPr>
              <w:t xml:space="preserve">Test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proofErr w:type="spellStart"/>
            <w:r>
              <w:rPr>
                <w:rFonts w:ascii="Times New Roman" w:hAnsi="Times New Roman"/>
              </w:rPr>
              <w:t>Uzupełniony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oceniony</w:t>
            </w:r>
            <w:proofErr w:type="spellEnd"/>
            <w:r>
              <w:rPr>
                <w:rFonts w:ascii="Times New Roman" w:hAnsi="Times New Roman"/>
              </w:rPr>
              <w:t xml:space="preserve"> test</w:t>
            </w:r>
          </w:p>
        </w:tc>
      </w:tr>
    </w:tbl>
    <w:p w:rsidR="0048716F" w:rsidRDefault="0071723F">
      <w:pPr>
        <w:pStyle w:val="Akapitzlist"/>
        <w:numPr>
          <w:ilvl w:val="0"/>
          <w:numId w:val="7"/>
        </w:numPr>
        <w:spacing w:before="240" w:after="120" w:line="24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Kryteria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oceny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wagi</w:t>
      </w:r>
      <w:proofErr w:type="spellEnd"/>
      <w:r>
        <w:rPr>
          <w:rFonts w:ascii="Times New Roman" w:hAnsi="Times New Roman"/>
          <w:b/>
          <w:bCs/>
        </w:rPr>
        <w:t>…</w:t>
      </w:r>
    </w:p>
    <w:p w:rsidR="0048716F" w:rsidRPr="008F2B24" w:rsidRDefault="0071723F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lang w:val="pl-PL"/>
        </w:rPr>
      </w:pPr>
      <w:r w:rsidRPr="008F2B24">
        <w:rPr>
          <w:rFonts w:ascii="Times New Roman" w:hAnsi="Times New Roman"/>
          <w:lang w:val="pl-PL"/>
        </w:rPr>
        <w:t>Warunkiem zaliczenia przedmiotu jest obecność na zajęciach (z możliwością 2 nieobecności nieusprawiedliwionych). Podstawowym kryterium oceniania są 2 testy (</w:t>
      </w:r>
      <w:proofErr w:type="spellStart"/>
      <w:r w:rsidRPr="008F2B24">
        <w:rPr>
          <w:rFonts w:ascii="Times New Roman" w:hAnsi="Times New Roman"/>
          <w:lang w:val="pl-PL"/>
        </w:rPr>
        <w:t>śr</w:t>
      </w:r>
      <w:proofErr w:type="spellEnd"/>
      <w:r>
        <w:rPr>
          <w:rFonts w:ascii="Times New Roman" w:hAnsi="Times New Roman"/>
          <w:lang w:val="es-ES_tradnl"/>
        </w:rPr>
        <w:t>ó</w:t>
      </w:r>
      <w:r w:rsidRPr="008F2B24">
        <w:rPr>
          <w:rFonts w:ascii="Times New Roman" w:hAnsi="Times New Roman"/>
          <w:lang w:val="pl-PL"/>
        </w:rPr>
        <w:t>d- i końcowo-semestralny) sprawdzające wiedzę i umiejętności nabyte podczas zajęć i osią</w:t>
      </w:r>
      <w:r>
        <w:rPr>
          <w:rFonts w:ascii="Times New Roman" w:hAnsi="Times New Roman"/>
          <w:lang w:val="it-IT"/>
        </w:rPr>
        <w:t>gni</w:t>
      </w:r>
      <w:proofErr w:type="spellStart"/>
      <w:r w:rsidRPr="008F2B24">
        <w:rPr>
          <w:rFonts w:ascii="Times New Roman" w:hAnsi="Times New Roman"/>
          <w:lang w:val="pl-PL"/>
        </w:rPr>
        <w:t>ęte</w:t>
      </w:r>
      <w:proofErr w:type="spellEnd"/>
      <w:r w:rsidRPr="008F2B24">
        <w:rPr>
          <w:rFonts w:ascii="Times New Roman" w:hAnsi="Times New Roman"/>
          <w:lang w:val="pl-PL"/>
        </w:rPr>
        <w:t xml:space="preserve"> w wyniku pracy własnej z podręcznikiem. Zakres test</w:t>
      </w:r>
      <w:r>
        <w:rPr>
          <w:rFonts w:ascii="Times New Roman" w:hAnsi="Times New Roman"/>
          <w:lang w:val="es-ES_tradnl"/>
        </w:rPr>
        <w:t>ó</w:t>
      </w:r>
      <w:r w:rsidRPr="008F2B24">
        <w:rPr>
          <w:rFonts w:ascii="Times New Roman" w:hAnsi="Times New Roman"/>
          <w:lang w:val="pl-PL"/>
        </w:rPr>
        <w:t>w obejmuje materiał om</w:t>
      </w:r>
      <w:r>
        <w:rPr>
          <w:rFonts w:ascii="Times New Roman" w:hAnsi="Times New Roman"/>
          <w:lang w:val="es-ES_tradnl"/>
        </w:rPr>
        <w:t>ó</w:t>
      </w:r>
      <w:proofErr w:type="spellStart"/>
      <w:r w:rsidRPr="008F2B24">
        <w:rPr>
          <w:rFonts w:ascii="Times New Roman" w:hAnsi="Times New Roman"/>
          <w:lang w:val="pl-PL"/>
        </w:rPr>
        <w:t>wiony</w:t>
      </w:r>
      <w:proofErr w:type="spellEnd"/>
      <w:r w:rsidRPr="008F2B24">
        <w:rPr>
          <w:rFonts w:ascii="Times New Roman" w:hAnsi="Times New Roman"/>
          <w:lang w:val="pl-PL"/>
        </w:rPr>
        <w:t xml:space="preserve"> w danym kwartale. Wyniki z test</w:t>
      </w:r>
      <w:r>
        <w:rPr>
          <w:rFonts w:ascii="Times New Roman" w:hAnsi="Times New Roman"/>
          <w:lang w:val="es-ES_tradnl"/>
        </w:rPr>
        <w:t>ó</w:t>
      </w:r>
      <w:r w:rsidRPr="008F2B24">
        <w:rPr>
          <w:rFonts w:ascii="Times New Roman" w:hAnsi="Times New Roman"/>
          <w:lang w:val="pl-PL"/>
        </w:rPr>
        <w:t>w stanową 70% oceny końcowej, a pozostałe 30% oceny wynika z pracy studenta na zajęciach, udziału w dyskusji i zaangażowania w rozwiązywanie bieżących zadań.</w:t>
      </w:r>
    </w:p>
    <w:p w:rsidR="0048716F" w:rsidRDefault="0071723F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sv-SE"/>
        </w:rPr>
        <w:t>Skala ocen to: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5     93-100%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4.5  85-92%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4     77-84%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3.5  69-76%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3     60-68%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2     0-59%</w:t>
      </w:r>
    </w:p>
    <w:p w:rsidR="0048716F" w:rsidRDefault="0071723F">
      <w:pPr>
        <w:pStyle w:val="Akapitzlist"/>
        <w:numPr>
          <w:ilvl w:val="0"/>
          <w:numId w:val="2"/>
        </w:numPr>
        <w:spacing w:before="240" w:after="120" w:line="24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Obciążenie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pracą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studenta</w:t>
      </w:r>
      <w:proofErr w:type="spellEnd"/>
    </w:p>
    <w:tbl>
      <w:tblPr>
        <w:tblStyle w:val="TableNormal"/>
        <w:tblW w:w="93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5"/>
        <w:gridCol w:w="4676"/>
      </w:tblGrid>
      <w:tr w:rsidR="0048716F">
        <w:trPr>
          <w:trHeight w:val="24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aktywności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</w:tr>
      <w:tr w:rsidR="0048716F">
        <w:trPr>
          <w:trHeight w:val="24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Pr="008F2B24" w:rsidRDefault="0071723F">
            <w:pPr>
              <w:spacing w:after="0" w:line="264" w:lineRule="auto"/>
              <w:rPr>
                <w:lang w:val="pl-PL"/>
              </w:rPr>
            </w:pPr>
            <w:r w:rsidRPr="008F2B24">
              <w:rPr>
                <w:rFonts w:ascii="Times New Roman" w:hAnsi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48716F">
        <w:trPr>
          <w:trHeight w:val="24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Pr="008F2B24" w:rsidRDefault="0071723F">
            <w:pPr>
              <w:spacing w:after="0" w:line="264" w:lineRule="auto"/>
              <w:rPr>
                <w:lang w:val="pl-PL"/>
              </w:rPr>
            </w:pPr>
            <w:r w:rsidRPr="008F2B24">
              <w:rPr>
                <w:rFonts w:ascii="Times New Roman" w:hAnsi="Times New Roman"/>
                <w:lang w:val="pl-PL"/>
              </w:rPr>
              <w:t>Liczba godzin indywidualnej pracy studenta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 w:line="264" w:lineRule="auto"/>
            </w:pPr>
            <w:r>
              <w:rPr>
                <w:rFonts w:ascii="Times New Roman" w:hAnsi="Times New Roman"/>
              </w:rPr>
              <w:t>90</w:t>
            </w:r>
          </w:p>
        </w:tc>
      </w:tr>
    </w:tbl>
    <w:p w:rsidR="0048716F" w:rsidRDefault="0071723F">
      <w:pPr>
        <w:pStyle w:val="Akapitzlist"/>
        <w:numPr>
          <w:ilvl w:val="0"/>
          <w:numId w:val="8"/>
        </w:numPr>
        <w:spacing w:before="240" w:after="120" w:line="240" w:lineRule="auto"/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3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1"/>
      </w:tblGrid>
      <w:tr w:rsidR="0048716F">
        <w:trPr>
          <w:trHeight w:val="24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Pr="00234390" w:rsidRDefault="0071723F">
            <w:pPr>
              <w:spacing w:after="0"/>
            </w:pPr>
            <w:proofErr w:type="spellStart"/>
            <w:r w:rsidRPr="00234390">
              <w:rPr>
                <w:rFonts w:ascii="Times New Roman" w:hAnsi="Times New Roman"/>
                <w:bCs/>
                <w:lang w:val="en-US"/>
              </w:rPr>
              <w:t>Literatura</w:t>
            </w:r>
            <w:proofErr w:type="spellEnd"/>
            <w:r w:rsidRPr="00234390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234390">
              <w:rPr>
                <w:rFonts w:ascii="Times New Roman" w:hAnsi="Times New Roman"/>
                <w:bCs/>
                <w:lang w:val="en-US"/>
              </w:rPr>
              <w:t>podstawowa</w:t>
            </w:r>
            <w:proofErr w:type="spellEnd"/>
          </w:p>
        </w:tc>
      </w:tr>
      <w:tr w:rsidR="0048716F" w:rsidTr="00234390">
        <w:trPr>
          <w:trHeight w:val="336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48716F" w:rsidRDefault="0071723F">
            <w:pPr>
              <w:spacing w:after="0"/>
              <w:ind w:left="284" w:hanging="28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Fromkin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V., Rodman, R. and </w:t>
            </w:r>
            <w:proofErr w:type="spellStart"/>
            <w:r>
              <w:rPr>
                <w:rFonts w:ascii="Times New Roman" w:hAnsi="Times New Roman"/>
                <w:lang w:val="en-US"/>
              </w:rPr>
              <w:t>Hyams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N. (2014). </w:t>
            </w:r>
            <w:r>
              <w:rPr>
                <w:rFonts w:ascii="Times New Roman" w:hAnsi="Times New Roman"/>
                <w:i/>
                <w:iCs/>
                <w:lang w:val="en-US"/>
              </w:rPr>
              <w:t>An Introduction to Language</w:t>
            </w:r>
            <w:r>
              <w:rPr>
                <w:rFonts w:ascii="Times New Roman" w:hAnsi="Times New Roman"/>
                <w:lang w:val="en-US"/>
              </w:rPr>
              <w:t>. 10</w:t>
            </w:r>
            <w:r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lang w:val="en-US"/>
              </w:rPr>
              <w:t xml:space="preserve"> international edition. New York: Wadsworth </w:t>
            </w:r>
            <w:proofErr w:type="spellStart"/>
            <w:r>
              <w:rPr>
                <w:rFonts w:ascii="Times New Roman" w:hAnsi="Times New Roman"/>
                <w:lang w:val="en-US"/>
              </w:rPr>
              <w:t>Cengage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Learning.</w:t>
            </w:r>
          </w:p>
          <w:p w:rsidR="0048716F" w:rsidRDefault="0071723F">
            <w:pPr>
              <w:spacing w:after="0"/>
            </w:pPr>
            <w:proofErr w:type="spellStart"/>
            <w:r>
              <w:rPr>
                <w:rFonts w:ascii="Times New Roman" w:hAnsi="Times New Roman"/>
                <w:lang w:val="en-US"/>
              </w:rPr>
              <w:t>Dodatkowe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materiały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video on-line.</w:t>
            </w:r>
          </w:p>
        </w:tc>
      </w:tr>
    </w:tbl>
    <w:p w:rsidR="00EF0576" w:rsidRDefault="00EF0576"/>
    <w:tbl>
      <w:tblPr>
        <w:tblStyle w:val="TableNormal"/>
        <w:tblW w:w="93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1"/>
      </w:tblGrid>
      <w:tr w:rsidR="0048716F">
        <w:trPr>
          <w:trHeight w:val="24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Pr="00234390" w:rsidRDefault="0071723F">
            <w:pPr>
              <w:spacing w:after="0" w:line="240" w:lineRule="auto"/>
            </w:pPr>
            <w:proofErr w:type="spellStart"/>
            <w:r w:rsidRPr="00234390">
              <w:rPr>
                <w:rFonts w:ascii="Times New Roman" w:hAnsi="Times New Roman"/>
                <w:bCs/>
              </w:rPr>
              <w:lastRenderedPageBreak/>
              <w:t>Literatura</w:t>
            </w:r>
            <w:proofErr w:type="spellEnd"/>
            <w:r w:rsidRPr="0023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34390">
              <w:rPr>
                <w:rFonts w:ascii="Times New Roman" w:hAnsi="Times New Roman"/>
                <w:bCs/>
              </w:rPr>
              <w:t>uzupełniająca</w:t>
            </w:r>
            <w:proofErr w:type="spellEnd"/>
          </w:p>
        </w:tc>
      </w:tr>
      <w:tr w:rsidR="0048716F">
        <w:trPr>
          <w:trHeight w:val="79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6F" w:rsidRDefault="0071723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F2B24">
              <w:rPr>
                <w:rFonts w:ascii="Times New Roman" w:hAnsi="Times New Roman"/>
                <w:lang w:val="pl-PL"/>
              </w:rPr>
              <w:t xml:space="preserve">O’Grady W., M. </w:t>
            </w:r>
            <w:proofErr w:type="spellStart"/>
            <w:r w:rsidRPr="008F2B24">
              <w:rPr>
                <w:rFonts w:ascii="Times New Roman" w:hAnsi="Times New Roman"/>
                <w:lang w:val="pl-PL"/>
              </w:rPr>
              <w:t>Dobrovolsky</w:t>
            </w:r>
            <w:proofErr w:type="spellEnd"/>
            <w:r w:rsidRPr="008F2B24">
              <w:rPr>
                <w:rFonts w:ascii="Times New Roman" w:hAnsi="Times New Roman"/>
                <w:lang w:val="pl-PL"/>
              </w:rPr>
              <w:t xml:space="preserve">, and </w:t>
            </w:r>
            <w:proofErr w:type="spellStart"/>
            <w:r w:rsidRPr="008F2B24">
              <w:rPr>
                <w:rFonts w:ascii="Times New Roman" w:hAnsi="Times New Roman"/>
                <w:lang w:val="pl-PL"/>
              </w:rPr>
              <w:t>Katamba</w:t>
            </w:r>
            <w:proofErr w:type="spellEnd"/>
            <w:r w:rsidRPr="008F2B24">
              <w:rPr>
                <w:rFonts w:ascii="Times New Roman" w:hAnsi="Times New Roman"/>
                <w:lang w:val="pl-PL"/>
              </w:rPr>
              <w:t xml:space="preserve"> F. (1997).</w:t>
            </w:r>
            <w:r w:rsidRPr="008F2B24">
              <w:rPr>
                <w:rFonts w:ascii="Times New Roman" w:hAnsi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Contemporary Linguistics</w:t>
            </w:r>
            <w:r>
              <w:rPr>
                <w:rFonts w:ascii="Times New Roman" w:hAnsi="Times New Roman"/>
                <w:lang w:val="en-US"/>
              </w:rPr>
              <w:t>. Pearson Education.</w:t>
            </w:r>
          </w:p>
          <w:p w:rsidR="0048716F" w:rsidRDefault="0071723F">
            <w:pPr>
              <w:spacing w:after="0"/>
            </w:pPr>
            <w:r>
              <w:rPr>
                <w:rFonts w:ascii="Times New Roman" w:hAnsi="Times New Roman"/>
                <w:lang w:val="en-US"/>
              </w:rPr>
              <w:t xml:space="preserve">Yule, G. (2010). </w:t>
            </w:r>
            <w:r>
              <w:rPr>
                <w:rFonts w:ascii="Times New Roman" w:hAnsi="Times New Roman"/>
                <w:i/>
                <w:iCs/>
                <w:lang w:val="en-US"/>
              </w:rPr>
              <w:t>The Study of Language</w:t>
            </w:r>
            <w:r>
              <w:rPr>
                <w:rFonts w:ascii="Times New Roman" w:hAnsi="Times New Roman"/>
                <w:lang w:val="en-US"/>
              </w:rPr>
              <w:t>. Cambridge: CUP.</w:t>
            </w:r>
          </w:p>
        </w:tc>
      </w:tr>
    </w:tbl>
    <w:p w:rsidR="0048716F" w:rsidRDefault="0048716F" w:rsidP="00234390">
      <w:pPr>
        <w:widowControl w:val="0"/>
        <w:spacing w:before="240" w:after="120" w:line="240" w:lineRule="auto"/>
      </w:pPr>
    </w:p>
    <w:sectPr w:rsidR="0048716F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064" w:rsidRDefault="00FA7064">
      <w:pPr>
        <w:spacing w:after="0" w:line="240" w:lineRule="auto"/>
      </w:pPr>
      <w:r>
        <w:separator/>
      </w:r>
    </w:p>
  </w:endnote>
  <w:endnote w:type="continuationSeparator" w:id="0">
    <w:p w:rsidR="00FA7064" w:rsidRDefault="00FA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064" w:rsidRDefault="00FA7064">
      <w:pPr>
        <w:spacing w:after="0" w:line="240" w:lineRule="auto"/>
      </w:pPr>
      <w:r>
        <w:separator/>
      </w:r>
    </w:p>
  </w:footnote>
  <w:footnote w:type="continuationSeparator" w:id="0">
    <w:p w:rsidR="00FA7064" w:rsidRDefault="00FA7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10515"/>
    <w:multiLevelType w:val="hybridMultilevel"/>
    <w:tmpl w:val="5C3AB7F0"/>
    <w:numStyleLink w:val="ImportedStyle1"/>
  </w:abstractNum>
  <w:abstractNum w:abstractNumId="1">
    <w:nsid w:val="570E7FC3"/>
    <w:multiLevelType w:val="hybridMultilevel"/>
    <w:tmpl w:val="5C3AB7F0"/>
    <w:styleLink w:val="ImportedStyle1"/>
    <w:lvl w:ilvl="0" w:tplc="1792832A">
      <w:start w:val="1"/>
      <w:numFmt w:val="upperRoman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025976">
      <w:start w:val="1"/>
      <w:numFmt w:val="lowerLetter"/>
      <w:lvlText w:val="%2."/>
      <w:lvlJc w:val="left"/>
      <w:pPr>
        <w:ind w:left="92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8C9C36">
      <w:start w:val="1"/>
      <w:numFmt w:val="lowerRoman"/>
      <w:suff w:val="nothing"/>
      <w:lvlText w:val="%3."/>
      <w:lvlJc w:val="left"/>
      <w:pPr>
        <w:ind w:left="1647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F2E432">
      <w:start w:val="1"/>
      <w:numFmt w:val="decimal"/>
      <w:lvlText w:val="%4."/>
      <w:lvlJc w:val="left"/>
      <w:pPr>
        <w:ind w:left="236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B2AA82">
      <w:start w:val="1"/>
      <w:numFmt w:val="lowerLetter"/>
      <w:lvlText w:val="%5."/>
      <w:lvlJc w:val="left"/>
      <w:pPr>
        <w:ind w:left="308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A0CC2C">
      <w:start w:val="1"/>
      <w:numFmt w:val="lowerRoman"/>
      <w:suff w:val="nothing"/>
      <w:lvlText w:val="%6."/>
      <w:lvlJc w:val="left"/>
      <w:pPr>
        <w:ind w:left="3807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00D530">
      <w:start w:val="1"/>
      <w:numFmt w:val="decimal"/>
      <w:lvlText w:val="%7."/>
      <w:lvlJc w:val="left"/>
      <w:pPr>
        <w:ind w:left="452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8A9F18">
      <w:start w:val="1"/>
      <w:numFmt w:val="lowerLetter"/>
      <w:lvlText w:val="%8."/>
      <w:lvlJc w:val="left"/>
      <w:pPr>
        <w:ind w:left="524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24BE68">
      <w:start w:val="1"/>
      <w:numFmt w:val="lowerRoman"/>
      <w:suff w:val="nothing"/>
      <w:lvlText w:val="%9."/>
      <w:lvlJc w:val="left"/>
      <w:pPr>
        <w:ind w:left="5967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6F"/>
    <w:rsid w:val="00234390"/>
    <w:rsid w:val="003C798F"/>
    <w:rsid w:val="0048716F"/>
    <w:rsid w:val="0071723F"/>
    <w:rsid w:val="008F2B24"/>
    <w:rsid w:val="00A42915"/>
    <w:rsid w:val="00BF55D1"/>
    <w:rsid w:val="00C57348"/>
    <w:rsid w:val="00CC324C"/>
    <w:rsid w:val="00DF278E"/>
    <w:rsid w:val="00EF0576"/>
    <w:rsid w:val="00FA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00038-A3BC-4DC3-AF1B-B721DEE6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</w:rPr>
  </w:style>
  <w:style w:type="paragraph" w:customStyle="1" w:styleId="BodyA">
    <w:name w:val="Body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57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348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7</cp:revision>
  <dcterms:created xsi:type="dcterms:W3CDTF">2021-09-16T17:15:00Z</dcterms:created>
  <dcterms:modified xsi:type="dcterms:W3CDTF">2021-09-17T13:15:00Z</dcterms:modified>
</cp:coreProperties>
</file>