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E190B" w:rsidRDefault="00480383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KARTA PRZEDMIOTU </w:t>
      </w:r>
    </w:p>
    <w:p w:rsidR="007E190B" w:rsidRDefault="007E190B">
      <w:pPr>
        <w:rPr>
          <w:rFonts w:ascii="Times New Roman" w:eastAsia="Times New Roman" w:hAnsi="Times New Roman" w:cs="Times New Roman"/>
          <w:b/>
          <w:bCs/>
        </w:rPr>
      </w:pPr>
    </w:p>
    <w:p w:rsidR="007E190B" w:rsidRDefault="0048038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Dane podstawowe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Nazwa przedmiotu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Literatura angielska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Nazwa przedmiotu 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>The English literature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Kierunek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Filologia angielska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Poziom </w:t>
            </w:r>
            <w:proofErr w:type="spellStart"/>
            <w:r>
              <w:rPr>
                <w:rFonts w:ascii="Times New Roman" w:hAnsi="Times New Roman"/>
              </w:rPr>
              <w:t>studi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(I, II, jednolite magisterskie)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II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Forma studi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(stacjonarne, </w:t>
            </w:r>
            <w:r>
              <w:rPr>
                <w:rFonts w:ascii="Times New Roman" w:hAnsi="Times New Roman"/>
              </w:rPr>
              <w:t>niestacjonarne)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stacjonarne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Dyscyplina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Literaturoznawstwo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adowy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 angielski</w:t>
            </w:r>
          </w:p>
        </w:tc>
      </w:tr>
    </w:tbl>
    <w:p w:rsidR="007E190B" w:rsidRDefault="007E190B">
      <w:pPr>
        <w:spacing w:after="0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Koordynator przedmiotu/osoba odpowiedzialna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Dr hab. Joanna Klara </w:t>
            </w:r>
            <w:proofErr w:type="spellStart"/>
            <w:r>
              <w:rPr>
                <w:rFonts w:ascii="Times New Roman" w:hAnsi="Times New Roman"/>
              </w:rPr>
              <w:t>Teske</w:t>
            </w:r>
            <w:proofErr w:type="spellEnd"/>
            <w:r>
              <w:rPr>
                <w:rFonts w:ascii="Times New Roman" w:hAnsi="Times New Roman"/>
              </w:rPr>
              <w:t>, prof. KUL</w:t>
            </w:r>
          </w:p>
        </w:tc>
      </w:tr>
    </w:tbl>
    <w:p w:rsidR="007E190B" w:rsidRDefault="007E190B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 w:rsidP="007B7A72">
            <w:pPr>
              <w:jc w:val="center"/>
            </w:pPr>
            <w:r>
              <w:rPr>
                <w:rFonts w:ascii="Times New Roman" w:hAnsi="Times New Roman"/>
              </w:rPr>
              <w:t>Forma zaj</w:t>
            </w:r>
            <w:r>
              <w:rPr>
                <w:rFonts w:ascii="Times New Roman" w:hAnsi="Times New Roman"/>
              </w:rPr>
              <w:t xml:space="preserve">ęć 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Liczba godzin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pt-PT"/>
              </w:rPr>
              <w:t>semestr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Punkty </w:t>
            </w:r>
            <w:r>
              <w:rPr>
                <w:rFonts w:ascii="Times New Roman" w:hAnsi="Times New Roman"/>
              </w:rPr>
              <w:t>ECTS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r>
              <w:rPr>
                <w:rFonts w:ascii="Times New Roman" w:hAnsi="Times New Roman"/>
              </w:rPr>
              <w:t>2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konwersatorium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>wiczenia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I</w:t>
            </w:r>
          </w:p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it-IT"/>
              </w:rPr>
              <w:t>laboratorium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warsztaty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proseminarium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lektorat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praktyki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zaj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cia terenowe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pracownia dyplomowa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proofErr w:type="spellStart"/>
            <w:r>
              <w:rPr>
                <w:rFonts w:ascii="Times New Roman" w:hAnsi="Times New Roman"/>
                <w:lang w:val="de-DE"/>
              </w:rPr>
              <w:t>translatorium</w:t>
            </w:r>
            <w:proofErr w:type="spellEnd"/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wizyta studyjna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7E190B"/>
        </w:tc>
        <w:tc>
          <w:tcPr>
            <w:tcW w:w="23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190B" w:rsidRDefault="007E190B"/>
        </w:tc>
      </w:tr>
    </w:tbl>
    <w:p w:rsidR="007E190B" w:rsidRDefault="007E190B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6977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Wymagania wst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pne</w:t>
            </w:r>
          </w:p>
        </w:tc>
        <w:tc>
          <w:tcPr>
            <w:tcW w:w="6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 w:rsidP="007B7A72">
            <w:pPr>
              <w:jc w:val="both"/>
            </w:pPr>
            <w:proofErr w:type="spellStart"/>
            <w:r>
              <w:rPr>
                <w:rFonts w:ascii="Times New Roman" w:hAnsi="Times New Roman"/>
              </w:rPr>
              <w:t>Zznajomo</w:t>
            </w:r>
            <w:r>
              <w:rPr>
                <w:rFonts w:ascii="Times New Roman" w:hAnsi="Times New Roman"/>
              </w:rPr>
              <w:t>ść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zyka angielskiego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B2+/C1</w:t>
            </w:r>
            <w:r>
              <w:rPr>
                <w:rFonts w:ascii="Times New Roman" w:hAnsi="Times New Roman"/>
              </w:rPr>
              <w:t>, podstawowa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literatury narracyjnej, podstawowe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tekstu narracyjnego (terminologia, zasady interpretacji, itp.).</w:t>
            </w:r>
          </w:p>
        </w:tc>
      </w:tr>
    </w:tbl>
    <w:p w:rsidR="007E190B" w:rsidRDefault="007E190B">
      <w:pPr>
        <w:widowControl w:val="0"/>
        <w:spacing w:after="0" w:line="240" w:lineRule="auto"/>
        <w:ind w:left="324" w:hanging="324"/>
        <w:rPr>
          <w:rFonts w:ascii="Times New Roman" w:eastAsia="Times New Roman" w:hAnsi="Times New Roman" w:cs="Times New Roman"/>
        </w:rPr>
      </w:pPr>
    </w:p>
    <w:p w:rsidR="007E190B" w:rsidRDefault="00480383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Cele kszta</w:t>
      </w:r>
      <w:r>
        <w:rPr>
          <w:rFonts w:ascii="Times New Roman" w:hAnsi="Times New Roman"/>
          <w:b/>
          <w:bCs/>
        </w:rPr>
        <w:t>ł</w:t>
      </w:r>
      <w:r>
        <w:rPr>
          <w:rFonts w:ascii="Times New Roman" w:hAnsi="Times New Roman"/>
          <w:b/>
          <w:bCs/>
        </w:rPr>
        <w:t xml:space="preserve">cenia dla przedmiotu 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64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de-DE"/>
              </w:rPr>
              <w:t xml:space="preserve">C1 </w:t>
            </w:r>
            <w:proofErr w:type="spellStart"/>
            <w:r>
              <w:rPr>
                <w:rFonts w:ascii="Times New Roman" w:hAnsi="Times New Roman"/>
                <w:lang w:val="de-DE"/>
              </w:rPr>
              <w:t>Wi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ksza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wiadomo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znaczenie formy dla przekazu, jaki niesie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sztuki. Lepsze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analizy i interpretacji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ci. Pog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biona 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krytycznego czytania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krytycznoliterackich.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C2 G</w:t>
            </w:r>
            <w:r>
              <w:rPr>
                <w:rFonts w:ascii="Times New Roman" w:hAnsi="Times New Roman"/>
              </w:rPr>
              <w:t>łę</w:t>
            </w:r>
            <w:r>
              <w:rPr>
                <w:rFonts w:ascii="Times New Roman" w:hAnsi="Times New Roman"/>
              </w:rPr>
              <w:t>bsza znajomo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brytyjskiej: w tym trzech </w:t>
            </w:r>
            <w:r>
              <w:rPr>
                <w:rFonts w:ascii="Times New Roman" w:hAnsi="Times New Roman"/>
              </w:rPr>
              <w:t>konwencji: realistycznej, modernistycznej i postmodernistycznej, w oparciu o wybrane teksty teoretyczne i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adowe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ci.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C3</w:t>
            </w:r>
            <w:r>
              <w:rPr>
                <w:rFonts w:ascii="Times New Roman" w:hAnsi="Times New Roman"/>
                <w:shd w:val="clear" w:color="auto" w:fill="EEEEEE"/>
              </w:rPr>
              <w:t xml:space="preserve"> </w:t>
            </w:r>
            <w:r>
              <w:rPr>
                <w:rFonts w:ascii="Times New Roman" w:hAnsi="Times New Roman"/>
              </w:rPr>
              <w:t xml:space="preserve">Podstawowa wiedza o poznawczych funkcjach sztuki </w:t>
            </w:r>
          </w:p>
        </w:tc>
      </w:tr>
    </w:tbl>
    <w:p w:rsidR="007E190B" w:rsidRDefault="007E190B" w:rsidP="007B7A72">
      <w:pPr>
        <w:widowControl w:val="0"/>
        <w:spacing w:line="240" w:lineRule="auto"/>
      </w:pPr>
    </w:p>
    <w:p w:rsidR="007E190B" w:rsidRDefault="00480383">
      <w:pPr>
        <w:pStyle w:val="Akapitzlist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Efekty uczenia si</w:t>
      </w:r>
      <w:r>
        <w:rPr>
          <w:rFonts w:ascii="Times New Roman" w:hAnsi="Times New Roman"/>
          <w:b/>
          <w:bCs/>
        </w:rPr>
        <w:t xml:space="preserve">ę </w:t>
      </w:r>
      <w:r>
        <w:rPr>
          <w:rFonts w:ascii="Times New Roman" w:hAnsi="Times New Roman"/>
          <w:b/>
          <w:bCs/>
        </w:rPr>
        <w:t>dla przedmiotu wraz z odniesieniem do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 xml:space="preserve">w </w:t>
      </w:r>
      <w:r>
        <w:rPr>
          <w:rFonts w:ascii="Times New Roman" w:hAnsi="Times New Roman"/>
          <w:b/>
          <w:bCs/>
        </w:rPr>
        <w:t>kierunkowych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5858"/>
        <w:gridCol w:w="2125"/>
      </w:tblGrid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jc w:val="center"/>
            </w:pPr>
            <w:r>
              <w:rPr>
                <w:rFonts w:ascii="Times New Roman" w:hAnsi="Times New Roman"/>
              </w:rPr>
              <w:t>Symbol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Opis efektu przedmiotowego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Odniesienie do efektu kierunkowego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 xml:space="preserve">WIEDZA 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Student definiuje angloj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zyczn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potrzebn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do opisu, analizy i interpretacji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czesnej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(tj. 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teorii utworu narracyjnego).</w:t>
            </w:r>
            <w:r>
              <w:rPr>
                <w:rFonts w:ascii="Times New Roman" w:hAnsi="Times New Roman"/>
              </w:rPr>
              <w:t xml:space="preserve"> 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 K_W01, 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 xml:space="preserve">Student przedstawia oparte na dokonaniach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 xml:space="preserve"> metody analizy formalnej 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>czesnych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 i problemy zwi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zane z interpretowaniem tych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w. 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K_W04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Student przedstawia histori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brytyjskiej w XX i </w:t>
            </w:r>
            <w:r>
              <w:rPr>
                <w:rFonts w:ascii="Times New Roman" w:hAnsi="Times New Roman"/>
              </w:rPr>
              <w:t>XXI wieku, z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 xml:space="preserve">dnieniem jej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wiatopogl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du, odwo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si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do wybranych interpretacji najwa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niejszych konwencji literackich</w:t>
            </w:r>
            <w:r>
              <w:rPr>
                <w:rFonts w:ascii="Times New Roman" w:hAnsi="Times New Roman"/>
                <w:lang w:val="en-US"/>
              </w:rPr>
              <w:t>.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 xml:space="preserve">K_W07, K_W08, 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Student charakteryzuje powie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jako dzie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 sztuki  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 funkcj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poznawcz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>K_W07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en-US"/>
              </w:rPr>
              <w:t xml:space="preserve">CI 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de-DE"/>
              </w:rPr>
              <w:t xml:space="preserve">Student </w:t>
            </w:r>
            <w:r>
              <w:rPr>
                <w:rFonts w:ascii="Times New Roman" w:hAnsi="Times New Roman"/>
              </w:rPr>
              <w:t>czyta krytycznie teksty krytycznoliterackie.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>K_U01</w:t>
            </w:r>
            <w:r>
              <w:rPr>
                <w:rFonts w:ascii="Times New Roman" w:hAnsi="Times New Roman"/>
              </w:rPr>
              <w:t> 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roofErr w:type="spellStart"/>
            <w:r>
              <w:rPr>
                <w:rFonts w:ascii="Times New Roman" w:hAnsi="Times New Roman"/>
                <w:lang w:val="de-DE"/>
              </w:rPr>
              <w:t>Studen</w:t>
            </w:r>
            <w:proofErr w:type="spellEnd"/>
            <w:r>
              <w:rPr>
                <w:rFonts w:ascii="Times New Roman" w:hAnsi="Times New Roman"/>
              </w:rPr>
              <w:t>t przeprowadza analiz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i interpretacj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(i innych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narracyjnych, pisanych proz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), korzystaj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z osi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  <w:lang w:val="it-IT"/>
              </w:rPr>
              <w:t>gni</w:t>
            </w:r>
            <w:proofErr w:type="spellStart"/>
            <w:r>
              <w:rPr>
                <w:rFonts w:ascii="Times New Roman" w:hAnsi="Times New Roman"/>
              </w:rPr>
              <w:t>ęć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wsp</w:t>
            </w:r>
            <w:r>
              <w:rPr>
                <w:rFonts w:ascii="Times New Roman" w:hAnsi="Times New Roman"/>
              </w:rPr>
              <w:t>ół</w:t>
            </w:r>
            <w:r>
              <w:rPr>
                <w:rFonts w:ascii="Times New Roman" w:hAnsi="Times New Roman"/>
              </w:rPr>
              <w:t xml:space="preserve">czesnej </w:t>
            </w:r>
            <w:proofErr w:type="spellStart"/>
            <w:r>
              <w:rPr>
                <w:rFonts w:ascii="Times New Roman" w:hAnsi="Times New Roman"/>
              </w:rPr>
              <w:t>narratologii</w:t>
            </w:r>
            <w:proofErr w:type="spellEnd"/>
            <w:r>
              <w:rPr>
                <w:rFonts w:ascii="Times New Roman" w:hAnsi="Times New Roman"/>
              </w:rPr>
              <w:t>, uwzgl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 perspektyw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poznawczej</w:t>
            </w:r>
            <w:r>
              <w:rPr>
                <w:rFonts w:ascii="Times New Roman" w:hAnsi="Times New Roman"/>
              </w:rPr>
              <w:t xml:space="preserve"> teorii sztuki.</w:t>
            </w: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>K_U02, K_U08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U_03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Student przedstawia argumenty na rzecz proponowanej przez siebie interpretacji utworu narracyjnego i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krytycznoliterackich, oraz na rzecz swojej oceny tez przedstawionych  przez innych badaczy w tym zakresie.  </w:t>
            </w:r>
            <w:r>
              <w:rPr>
                <w:rFonts w:ascii="Times New Roman" w:hAnsi="Times New Roman"/>
              </w:rPr>
              <w:t>Umie logicznie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swoje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 xml:space="preserve">K_U04, 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5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 xml:space="preserve">Student zna </w:t>
            </w:r>
            <w:proofErr w:type="spellStart"/>
            <w:r>
              <w:rPr>
                <w:rFonts w:ascii="Times New Roman" w:hAnsi="Times New Roman"/>
              </w:rPr>
              <w:t>narratologiczn</w:t>
            </w:r>
            <w:r>
              <w:rPr>
                <w:rFonts w:ascii="Times New Roman" w:hAnsi="Times New Roman"/>
              </w:rPr>
              <w:t>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it-IT"/>
              </w:rPr>
              <w:t>terminologi</w:t>
            </w:r>
            <w:r>
              <w:rPr>
                <w:rFonts w:ascii="Times New Roman" w:hAnsi="Times New Roman"/>
              </w:rPr>
              <w:t xml:space="preserve">ę </w:t>
            </w:r>
            <w:r>
              <w:rPr>
                <w:rFonts w:ascii="Times New Roman" w:hAnsi="Times New Roman"/>
              </w:rPr>
              <w:t>w 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zyku angielskim.</w:t>
            </w:r>
            <w:r>
              <w:rPr>
                <w:rFonts w:ascii="Times New Roman" w:hAnsi="Times New Roman"/>
              </w:rPr>
              <w:t xml:space="preserve">  </w:t>
            </w:r>
            <w:r>
              <w:rPr>
                <w:rFonts w:ascii="Times New Roman" w:hAnsi="Times New Roman"/>
              </w:rPr>
              <w:t>Umie precyzyjnie formu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owa</w:t>
            </w:r>
            <w:r>
              <w:rPr>
                <w:rFonts w:ascii="Times New Roman" w:hAnsi="Times New Roman"/>
              </w:rPr>
              <w:t xml:space="preserve">ć </w:t>
            </w:r>
            <w:r>
              <w:rPr>
                <w:rFonts w:ascii="Times New Roman" w:hAnsi="Times New Roman"/>
              </w:rPr>
              <w:t>swoje pogl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dy.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  <w:lang w:val="en-US"/>
              </w:rPr>
              <w:t>K_U05</w:t>
            </w:r>
          </w:p>
        </w:tc>
      </w:tr>
    </w:tbl>
    <w:p w:rsidR="007E190B" w:rsidRPr="007B7A72" w:rsidRDefault="007E190B" w:rsidP="007B7A72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7E190B" w:rsidRDefault="00480383">
      <w:pPr>
        <w:pStyle w:val="Akapitzlist"/>
        <w:numPr>
          <w:ilvl w:val="0"/>
          <w:numId w:val="6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Opis przedmiotu/ tre</w:t>
      </w:r>
      <w:r>
        <w:rPr>
          <w:rFonts w:ascii="Times New Roman" w:hAnsi="Times New Roman"/>
          <w:b/>
          <w:bCs/>
        </w:rPr>
        <w:t>ś</w:t>
      </w:r>
      <w:r>
        <w:rPr>
          <w:rFonts w:ascii="Times New Roman" w:hAnsi="Times New Roman"/>
          <w:b/>
          <w:bCs/>
        </w:rPr>
        <w:t>ci programowe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212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0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 w:rsidP="007B7A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Elementy poznawczej teorii sztuki, forma jako artystyczny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rodek wyrazu.</w:t>
            </w:r>
          </w:p>
          <w:p w:rsidR="007E190B" w:rsidRDefault="00480383" w:rsidP="007B7A72">
            <w:pPr>
              <w:spacing w:after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wyra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ania idei w sztuce. Metody ich odczytywania.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Konwencja realistyczna, modernistyczna, postmodernistyczna i </w:t>
            </w:r>
            <w:proofErr w:type="spellStart"/>
            <w:r>
              <w:rPr>
                <w:rFonts w:ascii="Times New Roman" w:hAnsi="Times New Roman"/>
              </w:rPr>
              <w:t>metamodernistyczna</w:t>
            </w:r>
            <w:proofErr w:type="spellEnd"/>
            <w:r>
              <w:rPr>
                <w:rFonts w:ascii="Times New Roman" w:hAnsi="Times New Roman"/>
              </w:rPr>
              <w:t>: por</w:t>
            </w:r>
            <w:r>
              <w:rPr>
                <w:rFonts w:ascii="Times New Roman" w:hAnsi="Times New Roman"/>
                <w:lang w:val="es-ES_tradnl"/>
              </w:rPr>
              <w:t>ó</w:t>
            </w:r>
            <w:proofErr w:type="spellStart"/>
            <w:r>
              <w:rPr>
                <w:rFonts w:ascii="Times New Roman" w:hAnsi="Times New Roman"/>
              </w:rPr>
              <w:t>wnanie</w:t>
            </w:r>
            <w:proofErr w:type="spellEnd"/>
            <w:r>
              <w:rPr>
                <w:rFonts w:ascii="Times New Roman" w:hAnsi="Times New Roman"/>
              </w:rPr>
              <w:t xml:space="preserve"> tych konwencji pod 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dem typow</w:t>
            </w:r>
            <w:r>
              <w:rPr>
                <w:rFonts w:ascii="Times New Roman" w:hAnsi="Times New Roman"/>
              </w:rPr>
              <w:t xml:space="preserve">ych </w:t>
            </w:r>
            <w:proofErr w:type="spellStart"/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rodk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 xml:space="preserve">w formalnych i zawartej w nich interpretacji 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wiata.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Teoria realizmu (Watt, Lodge) oraz J. K. </w:t>
            </w:r>
            <w:proofErr w:type="spellStart"/>
            <w:r>
              <w:rPr>
                <w:rFonts w:ascii="Times New Roman" w:hAnsi="Times New Roman"/>
              </w:rPr>
              <w:t>Rowling</w:t>
            </w:r>
            <w:proofErr w:type="spellEnd"/>
            <w:r>
              <w:rPr>
                <w:rFonts w:ascii="Times New Roman" w:hAnsi="Times New Roman"/>
              </w:rPr>
              <w:t xml:space="preserve">: The </w:t>
            </w:r>
            <w:proofErr w:type="spellStart"/>
            <w:r>
              <w:rPr>
                <w:rFonts w:ascii="Times New Roman" w:hAnsi="Times New Roman"/>
              </w:rPr>
              <w:t>Casual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Vacancy</w:t>
            </w:r>
            <w:proofErr w:type="spellEnd"/>
            <w:r>
              <w:rPr>
                <w:rFonts w:ascii="Times New Roman" w:hAnsi="Times New Roman"/>
              </w:rPr>
              <w:t xml:space="preserve"> (2012) </w:t>
            </w:r>
            <w:r>
              <w:rPr>
                <w:rFonts w:ascii="Times New Roman" w:hAnsi="Times New Roman"/>
              </w:rPr>
              <w:t xml:space="preserve">– </w:t>
            </w:r>
            <w:r>
              <w:rPr>
                <w:rFonts w:ascii="Times New Roman" w:hAnsi="Times New Roman"/>
              </w:rPr>
              <w:t>jako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konwencji realistycznej.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Teoria modernizmu (</w:t>
            </w:r>
            <w:proofErr w:type="spellStart"/>
            <w:r>
              <w:rPr>
                <w:rFonts w:ascii="Times New Roman" w:hAnsi="Times New Roman"/>
              </w:rPr>
              <w:t>Woolf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Josipovici</w:t>
            </w:r>
            <w:proofErr w:type="spellEnd"/>
            <w:r>
              <w:rPr>
                <w:rFonts w:ascii="Times New Roman" w:hAnsi="Times New Roman"/>
              </w:rPr>
              <w:t xml:space="preserve">, Humphrey, </w:t>
            </w:r>
            <w:proofErr w:type="spellStart"/>
            <w:r>
              <w:rPr>
                <w:rFonts w:ascii="Times New Roman" w:hAnsi="Times New Roman"/>
              </w:rPr>
              <w:t>McHale</w:t>
            </w:r>
            <w:proofErr w:type="spellEnd"/>
            <w:r>
              <w:rPr>
                <w:rFonts w:ascii="Times New Roman" w:hAnsi="Times New Roman"/>
              </w:rPr>
              <w:t xml:space="preserve">) oraz </w:t>
            </w:r>
            <w:proofErr w:type="spellStart"/>
            <w:r>
              <w:rPr>
                <w:rFonts w:ascii="Times New Roman" w:hAnsi="Times New Roman"/>
              </w:rPr>
              <w:t>Eva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Figes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Ghos</w:t>
            </w:r>
            <w:r>
              <w:rPr>
                <w:rFonts w:ascii="Times New Roman" w:hAnsi="Times New Roman"/>
              </w:rPr>
              <w:t>ts</w:t>
            </w:r>
            <w:proofErr w:type="spellEnd"/>
            <w:r>
              <w:rPr>
                <w:rFonts w:ascii="Times New Roman" w:hAnsi="Times New Roman"/>
              </w:rPr>
              <w:t xml:space="preserve"> (wzgl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dnie jedna z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 xml:space="preserve">ci </w:t>
            </w:r>
            <w:proofErr w:type="spellStart"/>
            <w:r>
              <w:rPr>
                <w:rFonts w:ascii="Times New Roman" w:hAnsi="Times New Roman"/>
              </w:rPr>
              <w:t>Kazuo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Ishiguro</w:t>
            </w:r>
            <w:proofErr w:type="spellEnd"/>
            <w:r>
              <w:rPr>
                <w:rFonts w:ascii="Times New Roman" w:hAnsi="Times New Roman"/>
              </w:rPr>
              <w:t>) - jako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konwencji modernistycznej.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Teoria postmodernizmu (</w:t>
            </w:r>
            <w:proofErr w:type="spellStart"/>
            <w:r>
              <w:rPr>
                <w:rFonts w:ascii="Times New Roman" w:hAnsi="Times New Roman"/>
              </w:rPr>
              <w:t>McHale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Hutcheon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Waugh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Josipovici</w:t>
            </w:r>
            <w:proofErr w:type="spellEnd"/>
            <w:r>
              <w:rPr>
                <w:rFonts w:ascii="Times New Roman" w:hAnsi="Times New Roman"/>
              </w:rPr>
              <w:t>) oraz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 takich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de-DE"/>
              </w:rPr>
              <w:t>ci: B. S. Johnson: Albert Angelo; Julian Barnes: Flaubert</w:t>
            </w:r>
            <w:r>
              <w:rPr>
                <w:rFonts w:ascii="Times New Roman" w:hAnsi="Times New Roman"/>
              </w:rPr>
              <w:t>’</w:t>
            </w:r>
            <w:r>
              <w:rPr>
                <w:rFonts w:ascii="Times New Roman" w:hAnsi="Times New Roman"/>
              </w:rPr>
              <w:t xml:space="preserve">s </w:t>
            </w:r>
            <w:proofErr w:type="spellStart"/>
            <w:r>
              <w:rPr>
                <w:rFonts w:ascii="Times New Roman" w:hAnsi="Times New Roman"/>
              </w:rPr>
              <w:t>Parrot</w:t>
            </w:r>
            <w:proofErr w:type="spellEnd"/>
            <w:r>
              <w:rPr>
                <w:rFonts w:ascii="Times New Roman" w:hAnsi="Times New Roman"/>
              </w:rPr>
              <w:t>; Graham Swi</w:t>
            </w:r>
            <w:r>
              <w:rPr>
                <w:rFonts w:ascii="Times New Roman" w:hAnsi="Times New Roman"/>
              </w:rPr>
              <w:t xml:space="preserve">ft: </w:t>
            </w:r>
            <w:proofErr w:type="spellStart"/>
            <w:r>
              <w:rPr>
                <w:rFonts w:ascii="Times New Roman" w:hAnsi="Times New Roman"/>
              </w:rPr>
              <w:t>Waterland</w:t>
            </w:r>
            <w:proofErr w:type="spellEnd"/>
            <w:r>
              <w:rPr>
                <w:rFonts w:ascii="Times New Roman" w:hAnsi="Times New Roman"/>
              </w:rPr>
              <w:t xml:space="preserve">, Angela Carter </w:t>
            </w:r>
            <w:proofErr w:type="spellStart"/>
            <w:r>
              <w:rPr>
                <w:rFonts w:ascii="Times New Roman" w:hAnsi="Times New Roman"/>
              </w:rPr>
              <w:t>Bloody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Chamber</w:t>
            </w:r>
            <w:proofErr w:type="spellEnd"/>
            <w:r>
              <w:rPr>
                <w:rFonts w:ascii="Times New Roman" w:hAnsi="Times New Roman"/>
              </w:rPr>
              <w:t xml:space="preserve"> (dwa z tych tekst</w:t>
            </w:r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w).</w:t>
            </w:r>
          </w:p>
          <w:p w:rsidR="007E190B" w:rsidRDefault="00480383" w:rsidP="007B7A72">
            <w:pPr>
              <w:spacing w:after="0"/>
            </w:pPr>
            <w:r>
              <w:rPr>
                <w:rFonts w:ascii="Times New Roman" w:hAnsi="Times New Roman"/>
              </w:rPr>
              <w:t xml:space="preserve">Teoria </w:t>
            </w:r>
            <w:proofErr w:type="spellStart"/>
            <w:r>
              <w:rPr>
                <w:rFonts w:ascii="Times New Roman" w:hAnsi="Times New Roman"/>
              </w:rPr>
              <w:t>metamodernizmu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Vermeulen</w:t>
            </w:r>
            <w:proofErr w:type="spellEnd"/>
            <w:r>
              <w:rPr>
                <w:rFonts w:ascii="Times New Roman" w:hAnsi="Times New Roman"/>
              </w:rPr>
              <w:t xml:space="preserve"> and van den </w:t>
            </w:r>
            <w:proofErr w:type="spellStart"/>
            <w:r>
              <w:rPr>
                <w:rFonts w:ascii="Times New Roman" w:hAnsi="Times New Roman"/>
              </w:rPr>
              <w:t>Akker</w:t>
            </w:r>
            <w:proofErr w:type="spellEnd"/>
            <w:r>
              <w:rPr>
                <w:rFonts w:ascii="Times New Roman" w:hAnsi="Times New Roman"/>
              </w:rPr>
              <w:t>) oraz przyk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 takiej powie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  <w:lang w:val="en-US"/>
              </w:rPr>
              <w:t xml:space="preserve">ci: Ali Smith How to be Both </w:t>
            </w:r>
          </w:p>
        </w:tc>
      </w:tr>
    </w:tbl>
    <w:p w:rsidR="007E190B" w:rsidRDefault="007E190B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</w:p>
    <w:p w:rsidR="007E190B" w:rsidRDefault="00480383">
      <w:pPr>
        <w:pStyle w:val="Akapitzlist"/>
        <w:numPr>
          <w:ilvl w:val="0"/>
          <w:numId w:val="7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Metody realizacji i weryfikacji efekt</w:t>
      </w:r>
      <w:r>
        <w:rPr>
          <w:rFonts w:ascii="Times New Roman" w:hAnsi="Times New Roman"/>
          <w:b/>
          <w:bCs/>
          <w:lang w:val="es-ES_tradnl"/>
        </w:rPr>
        <w:t>ó</w:t>
      </w:r>
      <w:r>
        <w:rPr>
          <w:rFonts w:ascii="Times New Roman" w:hAnsi="Times New Roman"/>
          <w:b/>
          <w:bCs/>
        </w:rPr>
        <w:t>w uczenia si</w:t>
      </w:r>
      <w:r>
        <w:rPr>
          <w:rFonts w:ascii="Times New Roman" w:hAnsi="Times New Roman"/>
          <w:b/>
          <w:bCs/>
        </w:rPr>
        <w:t>ę</w:t>
      </w:r>
    </w:p>
    <w:tbl>
      <w:tblPr>
        <w:tblStyle w:val="TableNormal"/>
        <w:tblW w:w="9066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83"/>
        <w:gridCol w:w="2649"/>
        <w:gridCol w:w="2790"/>
        <w:gridCol w:w="2544"/>
      </w:tblGrid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jc w:val="center"/>
            </w:pPr>
            <w:r>
              <w:rPr>
                <w:rFonts w:ascii="Times New Roman" w:hAnsi="Times New Roman"/>
              </w:rPr>
              <w:t>Symbol efektu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Metody </w:t>
            </w:r>
            <w:r>
              <w:rPr>
                <w:rFonts w:ascii="Times New Roman" w:hAnsi="Times New Roman"/>
              </w:rPr>
              <w:t>dydaktyczne</w:t>
            </w:r>
          </w:p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(lista wyboru)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Metody weryfikacji</w:t>
            </w:r>
          </w:p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(lista wyboru)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Sposoby dokumentacji</w:t>
            </w:r>
          </w:p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(lista wyboru)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WIEDZA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6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Analiza tekstu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 podczas zaj</w:t>
            </w:r>
            <w:r>
              <w:rPr>
                <w:rFonts w:ascii="Times New Roman" w:hAnsi="Times New Roman"/>
              </w:rPr>
              <w:t>ęć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9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Praca z tekstem</w:t>
            </w:r>
          </w:p>
          <w:p w:rsidR="007E190B" w:rsidRDefault="00480383">
            <w:r>
              <w:rPr>
                <w:rFonts w:ascii="Times New Roman" w:hAnsi="Times New Roman"/>
              </w:rPr>
              <w:t>Analiza tekstu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 podczas zaj</w:t>
            </w:r>
            <w:r>
              <w:rPr>
                <w:rFonts w:ascii="Times New Roman" w:hAnsi="Times New Roman"/>
              </w:rPr>
              <w:t>ęć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</w:t>
            </w:r>
            <w:r>
              <w:rPr>
                <w:rFonts w:ascii="Times New Roman" w:hAnsi="Times New Roman"/>
              </w:rPr>
              <w:t xml:space="preserve"> kontrolny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2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lastRenderedPageBreak/>
              <w:t>W_03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7E190B" w:rsidRDefault="0048038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wiczenie </w:t>
            </w:r>
            <w:proofErr w:type="spellStart"/>
            <w:r>
              <w:rPr>
                <w:rFonts w:ascii="Times New Roman" w:hAnsi="Times New Roman"/>
              </w:rPr>
              <w:t>creative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writing</w:t>
            </w:r>
            <w:proofErr w:type="spellEnd"/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 podczas zaj</w:t>
            </w:r>
            <w:r>
              <w:rPr>
                <w:rFonts w:ascii="Times New Roman" w:hAnsi="Times New Roman"/>
              </w:rPr>
              <w:t>ęć</w:t>
            </w:r>
          </w:p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Pisemny test kontrolny</w:t>
            </w:r>
          </w:p>
          <w:p w:rsidR="007E190B" w:rsidRDefault="00480383">
            <w:r>
              <w:rPr>
                <w:rFonts w:ascii="Times New Roman" w:hAnsi="Times New Roman"/>
              </w:rPr>
              <w:t>Praca pisemna i komentarz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komentarzem) test</w:t>
            </w:r>
          </w:p>
          <w:p w:rsidR="007E190B" w:rsidRDefault="00480383">
            <w:r>
              <w:rPr>
                <w:rFonts w:ascii="Times New Roman" w:hAnsi="Times New Roman"/>
              </w:rPr>
              <w:t>Praca pisemna i komentarz prowadz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cego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5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W_04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Miniwyk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ady</w:t>
            </w:r>
            <w:proofErr w:type="spellEnd"/>
            <w:r>
              <w:rPr>
                <w:rFonts w:ascii="Times New Roman" w:hAnsi="Times New Roman"/>
              </w:rPr>
              <w:t xml:space="preserve"> wprowadzaj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ce</w:t>
            </w:r>
          </w:p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7E190B" w:rsidRDefault="00480383">
            <w:r>
              <w:rPr>
                <w:rFonts w:ascii="Times New Roman" w:hAnsi="Times New Roman"/>
              </w:rPr>
              <w:t>Praca z tekstem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pracy studenta podczas zaj</w:t>
            </w:r>
            <w:r>
              <w:rPr>
                <w:rFonts w:ascii="Times New Roman" w:hAnsi="Times New Roman"/>
              </w:rPr>
              <w:t>ęć</w:t>
            </w:r>
          </w:p>
          <w:p w:rsidR="007E190B" w:rsidRDefault="00480383"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</w:t>
            </w:r>
          </w:p>
          <w:p w:rsidR="007E190B" w:rsidRDefault="007E190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 xml:space="preserve">e </w:t>
            </w:r>
            <w:r>
              <w:rPr>
                <w:rFonts w:ascii="Times New Roman" w:hAnsi="Times New Roman"/>
              </w:rPr>
              <w:t>komentarzem) test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9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190B" w:rsidRDefault="00480383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lang w:val="fr-FR"/>
              </w:rPr>
              <w:t>UMIEJ</w:t>
            </w:r>
            <w:r>
              <w:rPr>
                <w:rFonts w:ascii="Times New Roman" w:hAnsi="Times New Roman"/>
              </w:rPr>
              <w:t>Ę</w:t>
            </w:r>
            <w:r>
              <w:rPr>
                <w:rFonts w:ascii="Times New Roman" w:hAnsi="Times New Roman"/>
              </w:rPr>
              <w:t>TNO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 xml:space="preserve">Dyskusja nad tekstami krytycznoliterackimi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studenta podczas dyskusji.</w:t>
            </w:r>
          </w:p>
          <w:p w:rsidR="007E190B" w:rsidRDefault="00480383"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7E190B" w:rsidRDefault="00480383"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Analiza i </w:t>
            </w:r>
            <w:r>
              <w:rPr>
                <w:rFonts w:ascii="Times New Roman" w:hAnsi="Times New Roman"/>
              </w:rPr>
              <w:t xml:space="preserve">interpretacja </w:t>
            </w:r>
            <w:proofErr w:type="spellStart"/>
            <w:r>
              <w:rPr>
                <w:rFonts w:ascii="Times New Roman" w:hAnsi="Times New Roman"/>
              </w:rPr>
              <w:t>utwor</w:t>
            </w:r>
            <w:proofErr w:type="spellEnd"/>
            <w:r>
              <w:rPr>
                <w:rFonts w:ascii="Times New Roman" w:hAnsi="Times New Roman"/>
                <w:lang w:val="es-ES_tradnl"/>
              </w:rPr>
              <w:t>ó</w:t>
            </w:r>
            <w:r>
              <w:rPr>
                <w:rFonts w:ascii="Times New Roman" w:hAnsi="Times New Roman"/>
              </w:rPr>
              <w:t>w literackich.</w:t>
            </w:r>
          </w:p>
          <w:p w:rsidR="007E190B" w:rsidRDefault="00480383">
            <w:r>
              <w:rPr>
                <w:rFonts w:ascii="Times New Roman" w:hAnsi="Times New Roman"/>
              </w:rPr>
              <w:t>Ć</w:t>
            </w:r>
            <w:r>
              <w:rPr>
                <w:rFonts w:ascii="Times New Roman" w:hAnsi="Times New Roman"/>
              </w:rPr>
              <w:t xml:space="preserve">wiczenie typu </w:t>
            </w:r>
            <w:proofErr w:type="spellStart"/>
            <w:r>
              <w:rPr>
                <w:rFonts w:ascii="Times New Roman" w:hAnsi="Times New Roman"/>
              </w:rPr>
              <w:t>creative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writing</w:t>
            </w:r>
            <w:proofErr w:type="spellEnd"/>
            <w:r>
              <w:rPr>
                <w:rFonts w:ascii="Times New Roman" w:hAnsi="Times New Roman"/>
              </w:rPr>
              <w:t xml:space="preserve"> (praca w zespole)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studenta podczas dyskusji.</w:t>
            </w:r>
          </w:p>
          <w:p w:rsidR="007E190B" w:rsidRDefault="00480383"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7E190B" w:rsidRDefault="00480383"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0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U_03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Dyskusja nad</w:t>
            </w:r>
            <w:r>
              <w:rPr>
                <w:rFonts w:ascii="Times New Roman" w:hAnsi="Times New Roman"/>
              </w:rPr>
              <w:t xml:space="preserve"> tekstami krytycznoliterackimi i tekstami literackimi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 studenta podczas dyskusji.</w:t>
            </w:r>
          </w:p>
          <w:p w:rsidR="007E190B" w:rsidRDefault="00480383"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Zapis w arkuszu ocen </w:t>
            </w:r>
          </w:p>
          <w:p w:rsidR="007E190B" w:rsidRDefault="00480383"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test.</w:t>
            </w:r>
          </w:p>
        </w:tc>
      </w:tr>
      <w:tr w:rsidR="007E190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4"/>
        </w:trPr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  <w:lang w:val="en-US"/>
              </w:rPr>
              <w:t>U_04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Analiza tekstu</w:t>
            </w:r>
          </w:p>
          <w:p w:rsidR="007E190B" w:rsidRDefault="00480383">
            <w:r>
              <w:rPr>
                <w:rFonts w:ascii="Times New Roman" w:hAnsi="Times New Roman"/>
              </w:rPr>
              <w:t>Dyskusja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Obserwacja udzia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studenta podczas dyskusji.</w:t>
            </w:r>
          </w:p>
          <w:p w:rsidR="007E190B" w:rsidRDefault="00480383">
            <w:r>
              <w:rPr>
                <w:rFonts w:ascii="Times New Roman" w:hAnsi="Times New Roman"/>
              </w:rPr>
              <w:t>Pisemny test kontrolny</w:t>
            </w:r>
          </w:p>
        </w:tc>
        <w:tc>
          <w:tcPr>
            <w:tcW w:w="2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Zapis w arkuszu ocen.</w:t>
            </w:r>
          </w:p>
          <w:p w:rsidR="007E190B" w:rsidRDefault="00480383">
            <w:r>
              <w:rPr>
                <w:rFonts w:ascii="Times New Roman" w:hAnsi="Times New Roman"/>
              </w:rPr>
              <w:t>Opatrzony ocen</w:t>
            </w:r>
            <w:r>
              <w:rPr>
                <w:rFonts w:ascii="Times New Roman" w:hAnsi="Times New Roman"/>
              </w:rPr>
              <w:t xml:space="preserve">ą </w:t>
            </w:r>
            <w:r>
              <w:rPr>
                <w:rFonts w:ascii="Times New Roman" w:hAnsi="Times New Roman"/>
              </w:rPr>
              <w:t>(i je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li to potrzebne tak</w:t>
            </w:r>
            <w:r>
              <w:rPr>
                <w:rFonts w:ascii="Times New Roman" w:hAnsi="Times New Roman"/>
              </w:rPr>
              <w:t>ż</w:t>
            </w:r>
            <w:r>
              <w:rPr>
                <w:rFonts w:ascii="Times New Roman" w:hAnsi="Times New Roman"/>
              </w:rPr>
              <w:t>e komentarzem) test</w:t>
            </w:r>
          </w:p>
        </w:tc>
      </w:tr>
    </w:tbl>
    <w:p w:rsidR="007E190B" w:rsidRDefault="007E190B">
      <w:pPr>
        <w:spacing w:after="0"/>
        <w:rPr>
          <w:rFonts w:ascii="Times New Roman" w:eastAsia="Times New Roman" w:hAnsi="Times New Roman" w:cs="Times New Roman"/>
        </w:rPr>
      </w:pPr>
    </w:p>
    <w:p w:rsidR="007E190B" w:rsidRDefault="00480383">
      <w:pPr>
        <w:pStyle w:val="Akapitzlist"/>
        <w:numPr>
          <w:ilvl w:val="0"/>
          <w:numId w:val="8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Kryteria oceny, wagi</w:t>
      </w:r>
      <w:r>
        <w:rPr>
          <w:rFonts w:ascii="Times New Roman" w:hAnsi="Times New Roman"/>
          <w:b/>
          <w:bCs/>
        </w:rPr>
        <w:t>…</w:t>
      </w:r>
    </w:p>
    <w:p w:rsidR="007E190B" w:rsidRDefault="0048038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Test sprawdzaj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>cy znajomo</w:t>
      </w:r>
      <w:r>
        <w:rPr>
          <w:rFonts w:ascii="Times New Roman" w:hAnsi="Times New Roman"/>
        </w:rPr>
        <w:t xml:space="preserve">ść </w:t>
      </w:r>
      <w:r>
        <w:rPr>
          <w:rFonts w:ascii="Times New Roman" w:hAnsi="Times New Roman"/>
          <w:lang w:val="it-IT"/>
        </w:rPr>
        <w:t>materia</w:t>
      </w:r>
      <w:proofErr w:type="spellStart"/>
      <w:r>
        <w:rPr>
          <w:rFonts w:ascii="Times New Roman" w:hAnsi="Times New Roman"/>
        </w:rPr>
        <w:t>ł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>: teorii a tak</w:t>
      </w:r>
      <w:r>
        <w:rPr>
          <w:rFonts w:ascii="Times New Roman" w:hAnsi="Times New Roman"/>
        </w:rPr>
        <w:t>ż</w:t>
      </w:r>
      <w:r>
        <w:rPr>
          <w:rFonts w:ascii="Times New Roman" w:hAnsi="Times New Roman"/>
        </w:rPr>
        <w:t>e umiej</w:t>
      </w:r>
      <w:r>
        <w:rPr>
          <w:rFonts w:ascii="Times New Roman" w:hAnsi="Times New Roman"/>
        </w:rPr>
        <w:t>ę</w:t>
      </w:r>
      <w:r>
        <w:rPr>
          <w:rFonts w:ascii="Times New Roman" w:hAnsi="Times New Roman"/>
        </w:rPr>
        <w:t>tno</w:t>
      </w:r>
      <w:r>
        <w:rPr>
          <w:rFonts w:ascii="Times New Roman" w:hAnsi="Times New Roman"/>
        </w:rPr>
        <w:t>ś</w:t>
      </w:r>
      <w:r>
        <w:rPr>
          <w:rFonts w:ascii="Times New Roman" w:hAnsi="Times New Roman"/>
        </w:rPr>
        <w:t>ci analizy i interpretacji tekst</w:t>
      </w:r>
      <w:r>
        <w:rPr>
          <w:rFonts w:ascii="Times New Roman" w:hAnsi="Times New Roman"/>
          <w:lang w:val="es-ES_tradnl"/>
        </w:rPr>
        <w:t>ó</w:t>
      </w:r>
      <w:r>
        <w:rPr>
          <w:rFonts w:ascii="Times New Roman" w:hAnsi="Times New Roman"/>
        </w:rPr>
        <w:t>w narracyjnych, oraz ocena pracy studenta przez prowadz</w:t>
      </w:r>
      <w:r>
        <w:rPr>
          <w:rFonts w:ascii="Times New Roman" w:hAnsi="Times New Roman"/>
        </w:rPr>
        <w:t>ą</w:t>
      </w:r>
      <w:r>
        <w:rPr>
          <w:rFonts w:ascii="Times New Roman" w:hAnsi="Times New Roman"/>
        </w:rPr>
        <w:t xml:space="preserve">cego </w:t>
      </w:r>
      <w:r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wagi 50% i 50%.</w:t>
      </w:r>
    </w:p>
    <w:p w:rsidR="007E190B" w:rsidRDefault="007E190B" w:rsidP="007B7A7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E190B" w:rsidRDefault="00480383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lastRenderedPageBreak/>
        <w:t>Obci</w:t>
      </w:r>
      <w:r>
        <w:rPr>
          <w:rFonts w:ascii="Times New Roman" w:hAnsi="Times New Roman"/>
          <w:b/>
          <w:bCs/>
        </w:rPr>
        <w:t>ąż</w:t>
      </w:r>
      <w:r>
        <w:rPr>
          <w:rFonts w:ascii="Times New Roman" w:hAnsi="Times New Roman"/>
          <w:b/>
          <w:bCs/>
        </w:rPr>
        <w:t>enie prac</w:t>
      </w:r>
      <w:r>
        <w:rPr>
          <w:rFonts w:ascii="Times New Roman" w:hAnsi="Times New Roman"/>
          <w:b/>
          <w:bCs/>
        </w:rPr>
        <w:t xml:space="preserve">ą </w:t>
      </w:r>
      <w:r>
        <w:rPr>
          <w:rFonts w:ascii="Times New Roman" w:hAnsi="Times New Roman"/>
          <w:b/>
          <w:bCs/>
        </w:rPr>
        <w:t>studenta</w:t>
      </w:r>
    </w:p>
    <w:tbl>
      <w:tblPr>
        <w:tblStyle w:val="TableNormal"/>
        <w:tblW w:w="9212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Forma aktywno</w:t>
            </w:r>
            <w:r>
              <w:rPr>
                <w:rFonts w:ascii="Times New Roman" w:hAnsi="Times New Roman"/>
              </w:rPr>
              <w:t>ś</w:t>
            </w:r>
            <w:r>
              <w:rPr>
                <w:rFonts w:ascii="Times New Roman" w:hAnsi="Times New Roman"/>
              </w:rPr>
              <w:t>ci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 xml:space="preserve">Liczba godzin kontaktowych z nauczycielem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Liczba godzin indywidualnej pracy studenta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pPr>
              <w:spacing w:after="0" w:line="240" w:lineRule="auto"/>
            </w:pPr>
            <w:r>
              <w:rPr>
                <w:rFonts w:ascii="Times New Roman" w:hAnsi="Times New Roman"/>
              </w:rPr>
              <w:t>30</w:t>
            </w:r>
          </w:p>
        </w:tc>
      </w:tr>
    </w:tbl>
    <w:p w:rsidR="007E190B" w:rsidRDefault="007E190B" w:rsidP="007B7A72">
      <w:pPr>
        <w:widowControl w:val="0"/>
        <w:spacing w:line="240" w:lineRule="auto"/>
      </w:pPr>
    </w:p>
    <w:p w:rsidR="007E190B" w:rsidRDefault="00480383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lang w:val="de-DE"/>
        </w:rPr>
      </w:pPr>
      <w:proofErr w:type="spellStart"/>
      <w:r>
        <w:rPr>
          <w:rFonts w:ascii="Times New Roman" w:hAnsi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781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Literatura podstawowa</w:t>
            </w:r>
          </w:p>
        </w:tc>
      </w:tr>
      <w:tr w:rsidR="007B7A72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325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B7A72" w:rsidRDefault="007B7A72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Teksty krytyczno-literackie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>Borowiecka, Ewa. “Wartość poznawcza w dziele sztuki,” “Trzy rodzaje wartości poznawczych w sztuce.” Poznawcza wartość sztuki. Lublin: Wydawnictwo Lubelskie, 1986. 172-190.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Hawthorn Jeremy. Studying the Novel. 1985.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Hodder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Education, 2005.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it-IT"/>
              </w:rPr>
              <w:t xml:space="preserve">Hutcheon, Linda. </w:t>
            </w:r>
            <w:r>
              <w:rPr>
                <w:rFonts w:ascii="Times New Roman" w:hAnsi="Times New Roman"/>
                <w:lang w:val="en-US"/>
              </w:rPr>
              <w:t xml:space="preserve">“Theorizing the Postmodern: Towards a Poetics.” A Poetics of Postmodernism: History, Theory, Fiction. London: </w:t>
            </w:r>
            <w:proofErr w:type="spellStart"/>
            <w:r>
              <w:rPr>
                <w:rFonts w:ascii="Times New Roman" w:hAnsi="Times New Roman"/>
                <w:lang w:val="en-US"/>
              </w:rPr>
              <w:t>Routledge</w:t>
            </w:r>
            <w:proofErr w:type="spellEnd"/>
            <w:r>
              <w:rPr>
                <w:rFonts w:ascii="Times New Roman" w:hAnsi="Times New Roman"/>
                <w:lang w:val="en-US"/>
              </w:rPr>
              <w:t>, 2003. 3-21.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Josipovici</w:t>
            </w:r>
            <w:proofErr w:type="spellEnd"/>
            <w:r>
              <w:rPr>
                <w:rFonts w:ascii="Times New Roman" w:hAnsi="Times New Roman"/>
                <w:lang w:val="en-US"/>
              </w:rPr>
              <w:t>, Gabriel. “The Lessons of Modernism.” The Lessons of Modernism and other Essays. Basingstoke: Macmillan, 1977. 109-123.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Lodge, </w:t>
            </w:r>
            <w:proofErr w:type="spellStart"/>
            <w:r>
              <w:rPr>
                <w:rFonts w:ascii="Times New Roman" w:hAnsi="Times New Roman"/>
                <w:lang w:val="en-US"/>
              </w:rPr>
              <w:t>David.“The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Novelist at the Crossroads.” The Novel Today: Contemporary Writers on Modern Fiction. Rev. ed. Ed. M. Bradbury. London: Fontana P, 1990. 87-114.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Markiewicz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Henryk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. </w:t>
            </w:r>
            <w:r>
              <w:rPr>
                <w:rFonts w:ascii="Times New Roman" w:hAnsi="Times New Roman"/>
              </w:rPr>
              <w:t xml:space="preserve">“Ideologia a dzieło literackie.” Przekroje i zbliżenia dawne i nowe. </w:t>
            </w:r>
            <w:r>
              <w:rPr>
                <w:rFonts w:ascii="Times New Roman" w:hAnsi="Times New Roman"/>
                <w:lang w:val="en-US"/>
              </w:rPr>
              <w:t>Warszawa, PWN, 1976. 254-267. Print.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McHale, Brian. Postmodernist Fiction. New York: Methuen, 1987. (esp. pp. 3-11).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Teske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hAnsi="Times New Roman"/>
                <w:lang w:val="en-US"/>
              </w:rPr>
              <w:t>Klara</w:t>
            </w:r>
            <w:proofErr w:type="spellEnd"/>
            <w:r>
              <w:rPr>
                <w:rFonts w:ascii="Times New Roman" w:hAnsi="Times New Roman"/>
                <w:lang w:val="en-US"/>
              </w:rPr>
              <w:t>. Cognitive Strategies of Realist, Modernist and Postmodern Fiction." Golden Epochs and Dark Ages: Perspectives on the Past. Lublin: KUL Publishing House, 2016. 195-216.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---. Contradictions in Art: The Case of Postmodern Fiction. Lublin, 2016.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---. “The Three Stages in the History of the Novel - Realism, Modernism and Postmodernism: A Reflection of the Evolution of Reality in Karl Popper's Model of the Three Worlds.” PASE Papers 2007. Vol.2 Studies in Culture and Literature. Ed. </w:t>
            </w:r>
            <w:proofErr w:type="spellStart"/>
            <w:r>
              <w:rPr>
                <w:rFonts w:ascii="Times New Roman" w:hAnsi="Times New Roman"/>
                <w:lang w:val="en-US"/>
              </w:rPr>
              <w:t>Wojciech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Kalaga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Marzena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Kublisz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and </w:t>
            </w:r>
            <w:proofErr w:type="spellStart"/>
            <w:r>
              <w:rPr>
                <w:rFonts w:ascii="Times New Roman" w:hAnsi="Times New Roman"/>
                <w:lang w:val="en-US"/>
              </w:rPr>
              <w:t>Jacek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Mydla</w:t>
            </w:r>
            <w:proofErr w:type="spellEnd"/>
            <w:r>
              <w:rPr>
                <w:rFonts w:ascii="Times New Roman" w:hAnsi="Times New Roman"/>
                <w:lang w:val="en-US"/>
              </w:rPr>
              <w:t>. Katowice: Para, 2007. 388-97.</w:t>
            </w:r>
          </w:p>
          <w:p w:rsidR="007B7A72" w:rsidRDefault="007B7A72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Timotheus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Vermeulen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&amp; Robin van den </w:t>
            </w:r>
            <w:proofErr w:type="spellStart"/>
            <w:r>
              <w:rPr>
                <w:rFonts w:ascii="Times New Roman" w:hAnsi="Times New Roman"/>
                <w:lang w:val="en-US"/>
              </w:rPr>
              <w:t>Akker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“Notes on </w:t>
            </w:r>
            <w:proofErr w:type="spellStart"/>
            <w:r>
              <w:rPr>
                <w:rFonts w:ascii="Times New Roman" w:hAnsi="Times New Roman"/>
                <w:lang w:val="en-US"/>
              </w:rPr>
              <w:t>Metamodernism</w:t>
            </w:r>
            <w:proofErr w:type="spellEnd"/>
            <w:r>
              <w:rPr>
                <w:rFonts w:ascii="Times New Roman" w:hAnsi="Times New Roman"/>
                <w:lang w:val="en-US"/>
              </w:rPr>
              <w:t>”, Journal of Aesthetics &amp; Culture, 2:1 (2010) 5677, DOI: 10.3402/jac.v2i0.5677.</w:t>
            </w:r>
          </w:p>
          <w:p w:rsidR="007B7A72" w:rsidRDefault="007B7A72" w:rsidP="007B7A72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Watt, Ian. “Realism and the Novel.” English Literature and British Philosophy: A Collection of Critical Essays. Ed. S. P. Rosenbaum. Chicago: U of Chicago P, 1971. 65-85.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Waugh, Patricia. </w:t>
            </w:r>
            <w:proofErr w:type="spellStart"/>
            <w:r>
              <w:rPr>
                <w:rFonts w:ascii="Times New Roman" w:hAnsi="Times New Roman"/>
                <w:lang w:val="en-US"/>
              </w:rPr>
              <w:t>Metafiction</w:t>
            </w:r>
            <w:proofErr w:type="spellEnd"/>
            <w:r>
              <w:rPr>
                <w:rFonts w:ascii="Times New Roman" w:hAnsi="Times New Roman"/>
                <w:lang w:val="en-US"/>
              </w:rPr>
              <w:t>: The Theory and Practice of Self-Conscious Fiction. London: Methuen, 1985.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Woolf, Virginia. “Modern Fiction.” Collected Essays by Virginia Woolf. Vol. 2. London: Hogarth, 1966. 103-10. 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3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s-ES_tradnl"/>
              </w:rPr>
              <w:lastRenderedPageBreak/>
              <w:t>Literatura pi</w:t>
            </w:r>
            <w:proofErr w:type="spellStart"/>
            <w:r>
              <w:rPr>
                <w:rFonts w:ascii="Times New Roman" w:hAnsi="Times New Roman"/>
                <w:lang w:val="en-US"/>
              </w:rPr>
              <w:t>ę</w:t>
            </w:r>
            <w:r>
              <w:rPr>
                <w:rFonts w:ascii="Times New Roman" w:hAnsi="Times New Roman"/>
                <w:lang w:val="en-US"/>
              </w:rPr>
              <w:t>kna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lang w:val="en-US"/>
              </w:rPr>
              <w:t>przynajmniej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cztery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z </w:t>
            </w:r>
            <w:proofErr w:type="spellStart"/>
            <w:r>
              <w:rPr>
                <w:rFonts w:ascii="Times New Roman" w:hAnsi="Times New Roman"/>
                <w:lang w:val="en-US"/>
              </w:rPr>
              <w:t>podanych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ni</w:t>
            </w:r>
            <w:r>
              <w:rPr>
                <w:rFonts w:ascii="Times New Roman" w:hAnsi="Times New Roman"/>
                <w:lang w:val="en-US"/>
              </w:rPr>
              <w:t>ż</w:t>
            </w:r>
            <w:r>
              <w:rPr>
                <w:rFonts w:ascii="Times New Roman" w:hAnsi="Times New Roman"/>
                <w:lang w:val="en-US"/>
              </w:rPr>
              <w:t>ej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pozycji</w:t>
            </w:r>
            <w:proofErr w:type="spellEnd"/>
            <w:r>
              <w:rPr>
                <w:rFonts w:ascii="Times New Roman" w:hAnsi="Times New Roman"/>
                <w:lang w:val="en-US"/>
              </w:rPr>
              <w:t>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it-IT"/>
              </w:rPr>
              <w:t>B. S. Johnson: Albert Angelo (1964)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Angela Carter: The Bloody Chamber (1979)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nl-NL"/>
              </w:rPr>
              <w:t>Graham Swift: Waterland (1983)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de-DE"/>
              </w:rPr>
              <w:t>Julian Barnes: Flaubert</w:t>
            </w:r>
            <w:r>
              <w:rPr>
                <w:rFonts w:ascii="Times New Roman" w:hAnsi="Times New Roman"/>
                <w:lang w:val="en-US"/>
              </w:rPr>
              <w:t>’</w:t>
            </w:r>
            <w:r>
              <w:rPr>
                <w:rFonts w:ascii="Times New Roman" w:hAnsi="Times New Roman"/>
                <w:lang w:val="en-US"/>
              </w:rPr>
              <w:t>s Parrot (1984)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Eva </w:t>
            </w:r>
            <w:proofErr w:type="spellStart"/>
            <w:r>
              <w:rPr>
                <w:rFonts w:ascii="Times New Roman" w:hAnsi="Times New Roman"/>
                <w:lang w:val="en-US"/>
              </w:rPr>
              <w:t>Figes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Ghosts (1988)</w:t>
            </w:r>
          </w:p>
          <w:p w:rsidR="007E190B" w:rsidRDefault="00480383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>Kazuo Ishiguro: The Remains of the Day (1989)</w:t>
            </w:r>
          </w:p>
          <w:p w:rsidR="007E190B" w:rsidRDefault="00480383" w:rsidP="007B7A72">
            <w:pPr>
              <w:spacing w:line="360" w:lineRule="auto"/>
            </w:pPr>
            <w:r>
              <w:rPr>
                <w:rFonts w:ascii="Times New Roman" w:hAnsi="Times New Roman"/>
                <w:lang w:val="en-US"/>
              </w:rPr>
              <w:t>Ali Smith: How to be Both (2014)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J. K. Rowling: The Casual Vacancy (2012)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7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>
            <w:r>
              <w:rPr>
                <w:rFonts w:ascii="Times New Roman" w:hAnsi="Times New Roman"/>
              </w:rPr>
              <w:t>Literatura uzupe</w:t>
            </w:r>
            <w:r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>niaj</w:t>
            </w:r>
            <w:r>
              <w:rPr>
                <w:rFonts w:ascii="Times New Roman" w:hAnsi="Times New Roman"/>
              </w:rPr>
              <w:t>ą</w:t>
            </w:r>
            <w:r>
              <w:rPr>
                <w:rFonts w:ascii="Times New Roman" w:hAnsi="Times New Roman"/>
              </w:rPr>
              <w:t>ca</w:t>
            </w:r>
          </w:p>
        </w:tc>
      </w:tr>
      <w:tr w:rsidR="007E190B" w:rsidTr="007B7A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1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190B" w:rsidRDefault="00480383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Bardbury</w:t>
            </w:r>
            <w:proofErr w:type="spellEnd"/>
            <w:r>
              <w:rPr>
                <w:rFonts w:ascii="Times New Roman" w:hAnsi="Times New Roman"/>
                <w:lang w:val="en-US"/>
              </w:rPr>
              <w:t>, Malcolm. Introduction to the 1990 Edition. The Novel Today: Contemporary Writers on Modern Fiction.</w:t>
            </w:r>
            <w:r>
              <w:rPr>
                <w:rFonts w:ascii="Times New Roman" w:hAnsi="Times New Roman"/>
                <w:lang w:val="en-US"/>
              </w:rPr>
              <w:t xml:space="preserve"> Rev. ed. Ed. M. Bradbury. London: Fontana P, 1990. 1-12.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Conrad, Joseph. Preface to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 xml:space="preserve">The Nigger of the </w:t>
            </w:r>
            <w:r>
              <w:rPr>
                <w:rFonts w:ascii="Times New Roman" w:hAnsi="Times New Roman"/>
                <w:lang w:val="en-US"/>
              </w:rPr>
              <w:t>‘</w:t>
            </w:r>
            <w:r>
              <w:rPr>
                <w:rFonts w:ascii="Times New Roman" w:hAnsi="Times New Roman"/>
                <w:lang w:val="pt-PT"/>
              </w:rPr>
              <w:t>Narcissus.</w:t>
            </w:r>
            <w:r>
              <w:rPr>
                <w:rFonts w:ascii="Times New Roman" w:hAnsi="Times New Roman"/>
                <w:lang w:val="en-US"/>
              </w:rPr>
              <w:t xml:space="preserve">’” </w:t>
            </w:r>
            <w:r>
              <w:rPr>
                <w:rFonts w:ascii="Times New Roman" w:hAnsi="Times New Roman"/>
                <w:lang w:val="en-US"/>
              </w:rPr>
              <w:t>Three Great Tales. New York: Random House, [1958]. vii-xi.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Head, Dominic.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Beyond 2000.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The Cambridge Introduction to Modern British Fict</w:t>
            </w:r>
            <w:r>
              <w:rPr>
                <w:rFonts w:ascii="Times New Roman" w:hAnsi="Times New Roman"/>
                <w:lang w:val="en-US"/>
              </w:rPr>
              <w:t xml:space="preserve">ion, 1950-2000. Cambridge: </w:t>
            </w:r>
            <w:proofErr w:type="spellStart"/>
            <w:r>
              <w:rPr>
                <w:rFonts w:ascii="Times New Roman" w:hAnsi="Times New Roman"/>
                <w:lang w:val="en-US"/>
              </w:rPr>
              <w:t>Cambrigde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UP, 2003. 224-259.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>Humphrey, Robert. Stream of Consciousness in the Modern Novel. Berkeley: U of California P, 1958.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Levenson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Michael.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Consciousness,</w:t>
            </w:r>
            <w:r>
              <w:rPr>
                <w:rFonts w:ascii="Times New Roman" w:hAnsi="Times New Roman"/>
                <w:lang w:val="en-US"/>
              </w:rPr>
              <w:t>” “</w:t>
            </w:r>
            <w:r>
              <w:rPr>
                <w:rFonts w:ascii="Times New Roman" w:hAnsi="Times New Roman"/>
                <w:lang w:val="en-US"/>
              </w:rPr>
              <w:t>Authority.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A Genealogy of Modernism: A Study of English Literary</w:t>
            </w:r>
            <w:r>
              <w:rPr>
                <w:rFonts w:ascii="Times New Roman" w:hAnsi="Times New Roman"/>
                <w:lang w:val="en-US"/>
              </w:rPr>
              <w:t xml:space="preserve"> Doctrine 1908-1922. Cambridge: Cambridge UP, 1984. 1-36.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r>
              <w:rPr>
                <w:rFonts w:ascii="Times New Roman" w:hAnsi="Times New Roman"/>
                <w:lang w:val="en-US"/>
              </w:rPr>
              <w:t xml:space="preserve">Lodge, David. Modernism, </w:t>
            </w:r>
            <w:proofErr w:type="spellStart"/>
            <w:r>
              <w:rPr>
                <w:rFonts w:ascii="Times New Roman" w:hAnsi="Times New Roman"/>
                <w:lang w:val="en-US"/>
              </w:rPr>
              <w:t>Antimodernism</w:t>
            </w:r>
            <w:proofErr w:type="spellEnd"/>
            <w:r>
              <w:rPr>
                <w:rFonts w:ascii="Times New Roman" w:hAnsi="Times New Roman"/>
                <w:lang w:val="en-US"/>
              </w:rPr>
              <w:t>, and Postmodernism. Birmingham: U of Birmingham, 1977.</w:t>
            </w:r>
          </w:p>
          <w:p w:rsidR="007E190B" w:rsidRDefault="00480383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---.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The Novel Today: Still at the Crossroads?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The Practice of Writing. London: Penguin, 1997. 3-19.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de-DE"/>
              </w:rPr>
              <w:t>Schorer</w:t>
            </w:r>
            <w:proofErr w:type="spellEnd"/>
            <w:r>
              <w:rPr>
                <w:rFonts w:ascii="Times New Roman" w:hAnsi="Times New Roman"/>
                <w:lang w:val="de-DE"/>
              </w:rPr>
              <w:t xml:space="preserve">, Mark. </w:t>
            </w:r>
            <w:r>
              <w:rPr>
                <w:rFonts w:ascii="Times New Roman" w:hAnsi="Times New Roman"/>
                <w:lang w:val="en-US"/>
              </w:rPr>
              <w:t>“</w:t>
            </w:r>
            <w:r>
              <w:rPr>
                <w:rFonts w:ascii="Times New Roman" w:hAnsi="Times New Roman"/>
                <w:lang w:val="en-US"/>
              </w:rPr>
              <w:t>Technique as Discovery.</w:t>
            </w:r>
            <w:r>
              <w:rPr>
                <w:rFonts w:ascii="Times New Roman" w:hAnsi="Times New Roman"/>
                <w:lang w:val="en-US"/>
              </w:rPr>
              <w:t xml:space="preserve">” </w:t>
            </w:r>
            <w:r>
              <w:rPr>
                <w:rFonts w:ascii="Times New Roman" w:hAnsi="Times New Roman"/>
                <w:lang w:val="en-US"/>
              </w:rPr>
              <w:t>20th Century Literary Criticism: A Reader. Ed. David Lodge. London: Longman, 1983. 387-400.</w:t>
            </w:r>
            <w:r>
              <w:rPr>
                <w:rFonts w:ascii="Arial Unicode MS" w:eastAsia="Arial Unicode MS" w:hAnsi="Arial Unicode MS" w:cs="Arial Unicode MS"/>
                <w:lang w:val="en-US"/>
              </w:rPr>
              <w:br/>
            </w:r>
            <w:proofErr w:type="spellStart"/>
            <w:r>
              <w:rPr>
                <w:rFonts w:ascii="Times New Roman" w:hAnsi="Times New Roman"/>
                <w:lang w:val="en-US"/>
              </w:rPr>
              <w:t>Teske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Joanna </w:t>
            </w:r>
            <w:proofErr w:type="spellStart"/>
            <w:r>
              <w:rPr>
                <w:rFonts w:ascii="Times New Roman" w:hAnsi="Times New Roman"/>
                <w:lang w:val="en-US"/>
              </w:rPr>
              <w:t>Klara</w:t>
            </w:r>
            <w:proofErr w:type="spellEnd"/>
            <w:r>
              <w:rPr>
                <w:rFonts w:ascii="Times New Roman" w:hAnsi="Times New Roman"/>
                <w:lang w:val="en-US"/>
              </w:rPr>
              <w:t>. Contradictions in Art: The Case of Postmodern Fiction. Lublin: KUL Publishing House, 2016. (chapters 2</w:t>
            </w:r>
            <w:r>
              <w:rPr>
                <w:rFonts w:ascii="Times New Roman" w:hAnsi="Times New Roman"/>
                <w:lang w:val="en-US"/>
              </w:rPr>
              <w:t xml:space="preserve"> and 7).</w:t>
            </w:r>
            <w:r>
              <w:rPr>
                <w:rFonts w:ascii="Arial Unicode MS" w:eastAsia="Arial Unicode MS" w:hAnsi="Arial Unicode MS" w:cs="Arial Unicode MS"/>
              </w:rPr>
              <w:br/>
            </w:r>
            <w:r>
              <w:rPr>
                <w:rFonts w:ascii="Times New Roman" w:hAnsi="Times New Roman"/>
              </w:rPr>
              <w:t xml:space="preserve">---. </w:t>
            </w: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Tre</w:t>
            </w:r>
            <w:r>
              <w:rPr>
                <w:rFonts w:ascii="Times New Roman" w:hAnsi="Times New Roman"/>
              </w:rPr>
              <w:t xml:space="preserve">ść </w:t>
            </w:r>
            <w:r>
              <w:rPr>
                <w:rFonts w:ascii="Times New Roman" w:hAnsi="Times New Roman"/>
              </w:rPr>
              <w:t>formy..." Aspekty Filozoficzno-Prozatorskie 9-16. (2004-5): 30-39.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</w:p>
          <w:p w:rsidR="007E190B" w:rsidRDefault="00480383" w:rsidP="007B7A72">
            <w:pPr>
              <w:spacing w:after="0"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Van den </w:t>
            </w:r>
            <w:proofErr w:type="spellStart"/>
            <w:r>
              <w:rPr>
                <w:rFonts w:ascii="Times New Roman" w:hAnsi="Times New Roman"/>
                <w:lang w:val="en-US"/>
              </w:rPr>
              <w:t>Akker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lang w:val="en-US"/>
              </w:rPr>
              <w:t>Robbin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, Alison Gibbons and </w:t>
            </w:r>
            <w:proofErr w:type="spellStart"/>
            <w:r>
              <w:rPr>
                <w:rFonts w:ascii="Times New Roman" w:hAnsi="Times New Roman"/>
                <w:lang w:val="en-US"/>
              </w:rPr>
              <w:t>Timotheus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Vermeulen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(eds.).</w:t>
            </w:r>
            <w:proofErr w:type="spellStart"/>
            <w:r>
              <w:rPr>
                <w:rFonts w:ascii="Times New Roman" w:hAnsi="Times New Roman"/>
                <w:lang w:val="en-US"/>
              </w:rPr>
              <w:t>Metamodernism</w:t>
            </w:r>
            <w:proofErr w:type="spellEnd"/>
          </w:p>
          <w:p w:rsidR="007E190B" w:rsidRDefault="00480383" w:rsidP="007B7A72">
            <w:pPr>
              <w:spacing w:line="360" w:lineRule="auto"/>
            </w:pPr>
            <w:r>
              <w:rPr>
                <w:rFonts w:ascii="Times New Roman" w:hAnsi="Times New Roman"/>
                <w:lang w:val="en-US"/>
              </w:rPr>
              <w:t xml:space="preserve">Historicity, Affect, and Depth After Postmodernism. </w:t>
            </w:r>
            <w:proofErr w:type="spellStart"/>
            <w:r>
              <w:rPr>
                <w:rFonts w:ascii="Times New Roman" w:hAnsi="Times New Roman"/>
                <w:lang w:val="en-US"/>
              </w:rPr>
              <w:t>Rowman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&amp; Littlefield, 2017.</w:t>
            </w:r>
          </w:p>
        </w:tc>
      </w:tr>
    </w:tbl>
    <w:p w:rsidR="007E190B" w:rsidRDefault="007E190B" w:rsidP="007B7A72">
      <w:pPr>
        <w:widowControl w:val="0"/>
        <w:pBdr>
          <w:top w:val="nil"/>
        </w:pBdr>
        <w:spacing w:line="240" w:lineRule="auto"/>
      </w:pPr>
      <w:bookmarkStart w:id="0" w:name="_GoBack"/>
      <w:bookmarkEnd w:id="0"/>
    </w:p>
    <w:sectPr w:rsidR="007E190B"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383" w:rsidRDefault="00480383">
      <w:pPr>
        <w:spacing w:after="0" w:line="240" w:lineRule="auto"/>
      </w:pPr>
      <w:r>
        <w:separator/>
      </w:r>
    </w:p>
  </w:endnote>
  <w:endnote w:type="continuationSeparator" w:id="0">
    <w:p w:rsidR="00480383" w:rsidRDefault="00480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383" w:rsidRDefault="00480383">
      <w:pPr>
        <w:spacing w:after="0" w:line="240" w:lineRule="auto"/>
      </w:pPr>
      <w:r>
        <w:separator/>
      </w:r>
    </w:p>
  </w:footnote>
  <w:footnote w:type="continuationSeparator" w:id="0">
    <w:p w:rsidR="00480383" w:rsidRDefault="00480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C76B4"/>
    <w:multiLevelType w:val="hybridMultilevel"/>
    <w:tmpl w:val="310E3278"/>
    <w:styleLink w:val="ImportedStyle1"/>
    <w:lvl w:ilvl="0" w:tplc="716492C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44401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CDC11FE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9A105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7EADBA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D2C0F70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2BCD8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750EC5A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AEFAFC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33E51BDF"/>
    <w:multiLevelType w:val="hybridMultilevel"/>
    <w:tmpl w:val="310E3278"/>
    <w:numStyleLink w:val="ImportedStyle1"/>
  </w:abstractNum>
  <w:num w:numId="1">
    <w:abstractNumId w:val="0"/>
  </w:num>
  <w:num w:numId="2">
    <w:abstractNumId w:val="1"/>
  </w:num>
  <w:num w:numId="3">
    <w:abstractNumId w:val="1"/>
    <w:lvlOverride w:ilvl="0">
      <w:lvl w:ilvl="0" w:tplc="34D2D22C">
        <w:start w:val="1"/>
        <w:numFmt w:val="upperRoman"/>
        <w:lvlText w:val="%1."/>
        <w:lvlJc w:val="left"/>
        <w:pPr>
          <w:tabs>
            <w:tab w:val="num" w:pos="1080"/>
          </w:tabs>
          <w:ind w:left="1404" w:hanging="10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0A6FF6">
        <w:start w:val="1"/>
        <w:numFmt w:val="lowerLetter"/>
        <w:lvlText w:val="%2."/>
        <w:lvlJc w:val="left"/>
        <w:pPr>
          <w:tabs>
            <w:tab w:val="num" w:pos="1440"/>
          </w:tabs>
          <w:ind w:left="17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AD27ED4">
        <w:start w:val="1"/>
        <w:numFmt w:val="lowerRoman"/>
        <w:lvlText w:val="%3."/>
        <w:lvlJc w:val="left"/>
        <w:pPr>
          <w:tabs>
            <w:tab w:val="num" w:pos="2160"/>
          </w:tabs>
          <w:ind w:left="248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3258FA">
        <w:start w:val="1"/>
        <w:numFmt w:val="decimal"/>
        <w:lvlText w:val="%4."/>
        <w:lvlJc w:val="left"/>
        <w:pPr>
          <w:tabs>
            <w:tab w:val="num" w:pos="2880"/>
          </w:tabs>
          <w:ind w:left="320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FDCB67E">
        <w:start w:val="1"/>
        <w:numFmt w:val="lowerLetter"/>
        <w:lvlText w:val="%5."/>
        <w:lvlJc w:val="left"/>
        <w:pPr>
          <w:tabs>
            <w:tab w:val="num" w:pos="3600"/>
          </w:tabs>
          <w:ind w:left="392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F047DBE">
        <w:start w:val="1"/>
        <w:numFmt w:val="lowerRoman"/>
        <w:lvlText w:val="%6."/>
        <w:lvlJc w:val="left"/>
        <w:pPr>
          <w:tabs>
            <w:tab w:val="num" w:pos="4320"/>
          </w:tabs>
          <w:ind w:left="464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F005FC0">
        <w:start w:val="1"/>
        <w:numFmt w:val="decimal"/>
        <w:lvlText w:val="%7."/>
        <w:lvlJc w:val="left"/>
        <w:pPr>
          <w:tabs>
            <w:tab w:val="num" w:pos="5040"/>
          </w:tabs>
          <w:ind w:left="536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2EAF48A">
        <w:start w:val="1"/>
        <w:numFmt w:val="lowerLetter"/>
        <w:lvlText w:val="%8."/>
        <w:lvlJc w:val="left"/>
        <w:pPr>
          <w:tabs>
            <w:tab w:val="num" w:pos="5760"/>
          </w:tabs>
          <w:ind w:left="6084" w:hanging="6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820F26A">
        <w:start w:val="1"/>
        <w:numFmt w:val="lowerRoman"/>
        <w:lvlText w:val="%9."/>
        <w:lvlJc w:val="left"/>
        <w:pPr>
          <w:tabs>
            <w:tab w:val="num" w:pos="6480"/>
          </w:tabs>
          <w:ind w:left="6804" w:hanging="6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2"/>
    </w:lvlOverride>
  </w:num>
  <w:num w:numId="5">
    <w:abstractNumId w:val="1"/>
    <w:lvlOverride w:ilvl="0">
      <w:startOverride w:val="3"/>
    </w:lvlOverride>
  </w:num>
  <w:num w:numId="6">
    <w:abstractNumId w:val="1"/>
    <w:lvlOverride w:ilvl="0">
      <w:startOverride w:val="4"/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startOverride w:val="6"/>
    </w:lvlOverride>
  </w:num>
  <w:num w:numId="9">
    <w:abstractNumId w:val="1"/>
    <w:lvlOverride w:ilvl="0">
      <w:startOverride w:val="8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E190B"/>
    <w:rsid w:val="00480383"/>
    <w:rsid w:val="004C7D84"/>
    <w:rsid w:val="007B7A72"/>
    <w:rsid w:val="007E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B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7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Stopka">
    <w:name w:val="footer"/>
    <w:basedOn w:val="Normalny"/>
    <w:link w:val="StopkaZnak"/>
    <w:uiPriority w:val="99"/>
    <w:unhideWhenUsed/>
    <w:rsid w:val="007B7A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72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1442</Words>
  <Characters>8652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Krzysztof Skórski</cp:lastModifiedBy>
  <cp:revision>2</cp:revision>
  <dcterms:created xsi:type="dcterms:W3CDTF">2021-09-22T07:11:00Z</dcterms:created>
  <dcterms:modified xsi:type="dcterms:W3CDTF">2021-09-22T07:21:00Z</dcterms:modified>
</cp:coreProperties>
</file>