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A7D16" w:rsidRPr="003F2E93" w:rsidRDefault="00F90F6C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F2E93">
        <w:rPr>
          <w:rFonts w:ascii="Times New Roman" w:hAnsi="Times New Roman" w:cs="Times New Roman"/>
          <w:b/>
          <w:bCs/>
        </w:rPr>
        <w:t xml:space="preserve">KARTA PRZEDMIOTU </w:t>
      </w:r>
    </w:p>
    <w:p w:rsidR="00EA7D16" w:rsidRPr="003F2E93" w:rsidRDefault="00EA7D1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A7D16" w:rsidRPr="003F2E93" w:rsidRDefault="00F90F6C" w:rsidP="003F2E9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3F2E93">
        <w:rPr>
          <w:rFonts w:ascii="Times New Roman" w:hAnsi="Times New Roman" w:cs="Times New Roman"/>
          <w:b/>
          <w:bCs/>
        </w:rPr>
        <w:t xml:space="preserve">Dane </w:t>
      </w:r>
      <w:proofErr w:type="spellStart"/>
      <w:r w:rsidRPr="003F2E93">
        <w:rPr>
          <w:rFonts w:ascii="Times New Roman" w:hAnsi="Times New Roman" w:cs="Times New Roman"/>
          <w:b/>
          <w:bCs/>
        </w:rPr>
        <w:t>podstawowe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  </w:t>
      </w:r>
    </w:p>
    <w:tbl>
      <w:tblPr>
        <w:tblStyle w:val="TableNormal"/>
        <w:tblW w:w="918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93"/>
        <w:gridCol w:w="4593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Nazwa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przedmiotu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anglo-irlandzka</w:t>
            </w:r>
            <w:proofErr w:type="spellEnd"/>
            <w:r w:rsidRPr="003F2E93">
              <w:rPr>
                <w:rFonts w:ascii="Times New Roman" w:hAnsi="Times New Roman" w:cs="Times New Roman"/>
              </w:rPr>
              <w:t>/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Nazwa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zyku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angielskim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Irish and Welsh Literature in English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Kierunek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studi</w:t>
            </w:r>
            <w:proofErr w:type="spellEnd"/>
            <w:r w:rsidRPr="003F2E93">
              <w:rPr>
                <w:rFonts w:ascii="Times New Roman" w:hAnsi="Times New Roman" w:cs="Times New Roman"/>
                <w:lang w:val="es-ES_tradnl"/>
              </w:rPr>
              <w:t>ó</w:t>
            </w:r>
            <w:r w:rsidRPr="003F2E93">
              <w:rPr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Filologia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angielska</w:t>
            </w:r>
            <w:proofErr w:type="spellEnd"/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Poziom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studi</w:t>
            </w:r>
            <w:proofErr w:type="spellEnd"/>
            <w:r w:rsidRPr="003F2E93">
              <w:rPr>
                <w:rFonts w:ascii="Times New Roman" w:hAnsi="Times New Roman" w:cs="Times New Roman"/>
                <w:lang w:val="es-ES_tradnl"/>
              </w:rPr>
              <w:t>ó</w:t>
            </w:r>
            <w:r w:rsidRPr="003F2E93">
              <w:rPr>
                <w:rFonts w:ascii="Times New Roman" w:hAnsi="Times New Roman" w:cs="Times New Roman"/>
              </w:rPr>
              <w:t xml:space="preserve">w (I, II,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jednolite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magisterskie</w:t>
            </w:r>
            <w:proofErr w:type="spellEnd"/>
            <w:r w:rsidRPr="003F2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II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lang w:val="it-IT"/>
              </w:rPr>
              <w:t>Forma studi</w:t>
            </w:r>
            <w:r w:rsidRPr="003F2E93">
              <w:rPr>
                <w:rFonts w:ascii="Times New Roman" w:hAnsi="Times New Roman" w:cs="Times New Roman"/>
                <w:lang w:val="es-ES_tradnl"/>
              </w:rPr>
              <w:t>ó</w:t>
            </w:r>
            <w:r w:rsidRPr="003F2E93">
              <w:rPr>
                <w:rFonts w:ascii="Times New Roman" w:hAnsi="Times New Roman" w:cs="Times New Roman"/>
              </w:rPr>
              <w:t>w (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stacjonarne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niestacjonarne</w:t>
            </w:r>
            <w:proofErr w:type="spellEnd"/>
            <w:r w:rsidRPr="003F2E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Stacjonarne</w:t>
            </w:r>
            <w:proofErr w:type="spellEnd"/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Dyscyplina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Literaturoznawstwo</w:t>
            </w:r>
            <w:proofErr w:type="spellEnd"/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zyk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adowy</w:t>
            </w:r>
            <w:proofErr w:type="spellEnd"/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zyk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</w:tbl>
    <w:p w:rsidR="00EA7D16" w:rsidRPr="003F2E93" w:rsidRDefault="00EA7D16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Koordynator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przedmiotu</w:t>
            </w:r>
            <w:proofErr w:type="spellEnd"/>
            <w:r w:rsidRPr="003F2E93">
              <w:rPr>
                <w:rFonts w:ascii="Times New Roman" w:hAnsi="Times New Roman" w:cs="Times New Roman"/>
              </w:rPr>
              <w:t>/</w:t>
            </w:r>
            <w:proofErr w:type="spellStart"/>
            <w:r w:rsidRPr="003F2E93">
              <w:rPr>
                <w:rFonts w:ascii="Times New Roman" w:hAnsi="Times New Roman" w:cs="Times New Roman"/>
              </w:rPr>
              <w:t>osoba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odpowiedzialna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Dr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Aleksander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Bednarski</w:t>
            </w:r>
            <w:proofErr w:type="spellEnd"/>
          </w:p>
        </w:tc>
      </w:tr>
    </w:tbl>
    <w:p w:rsidR="00EA7D16" w:rsidRPr="003F2E93" w:rsidRDefault="00EA7D16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 w:rsidP="003F2E93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zaj</w:t>
            </w:r>
            <w:r w:rsidRPr="003F2E93">
              <w:rPr>
                <w:rFonts w:ascii="Times New Roman" w:hAnsi="Times New Roman" w:cs="Times New Roman"/>
              </w:rPr>
              <w:t>ęć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Liczba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Punkty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ECTS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2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konwersatorium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ć</w:t>
            </w:r>
            <w:r w:rsidRPr="003F2E93">
              <w:rPr>
                <w:rFonts w:ascii="Times New Roman" w:hAnsi="Times New Roman" w:cs="Times New Roman"/>
              </w:rPr>
              <w:t>wiczenia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warsztaty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proseminarium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lektorat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praktyki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zaj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cia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terenowe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pracownia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dyplomowa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wizyta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studyjna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D16" w:rsidRPr="003F2E93" w:rsidRDefault="00EA7D16">
            <w:pPr>
              <w:rPr>
                <w:sz w:val="22"/>
                <w:szCs w:val="22"/>
              </w:rPr>
            </w:pPr>
          </w:p>
        </w:tc>
      </w:tr>
    </w:tbl>
    <w:p w:rsidR="00EA7D16" w:rsidRPr="003F2E93" w:rsidRDefault="00EA7D16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Wymagania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wst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pne</w:t>
            </w:r>
            <w:proofErr w:type="spellEnd"/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Znajomo</w:t>
            </w:r>
            <w:r w:rsidRPr="003F2E93">
              <w:rPr>
                <w:rFonts w:ascii="Times New Roman" w:hAnsi="Times New Roman" w:cs="Times New Roman"/>
              </w:rPr>
              <w:t>ść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angielskiego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poziomie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C1</w:t>
            </w:r>
          </w:p>
        </w:tc>
      </w:tr>
    </w:tbl>
    <w:p w:rsidR="00EA7D16" w:rsidRPr="003F2E93" w:rsidRDefault="00EA7D16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F2E93" w:rsidRDefault="003F2E93">
      <w:pPr>
        <w:rPr>
          <w:rFonts w:eastAsia="Calibri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b/>
          <w:bCs/>
        </w:rPr>
        <w:br w:type="page"/>
      </w:r>
    </w:p>
    <w:p w:rsidR="00EA7D16" w:rsidRPr="003F2E93" w:rsidRDefault="00F90F6C" w:rsidP="003F2E93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lastRenderedPageBreak/>
        <w:t>Cele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kszta</w:t>
      </w:r>
      <w:r w:rsidRPr="003F2E93">
        <w:rPr>
          <w:rFonts w:ascii="Times New Roman" w:hAnsi="Times New Roman" w:cs="Times New Roman"/>
          <w:b/>
          <w:bCs/>
        </w:rPr>
        <w:t>ł</w:t>
      </w:r>
      <w:r w:rsidRPr="003F2E93">
        <w:rPr>
          <w:rFonts w:ascii="Times New Roman" w:hAnsi="Times New Roman" w:cs="Times New Roman"/>
          <w:b/>
          <w:bCs/>
        </w:rPr>
        <w:t>cenia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dla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przedmiotu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C1 </w:t>
            </w:r>
            <w:proofErr w:type="spellStart"/>
            <w:r w:rsidRPr="003F2E93">
              <w:rPr>
                <w:rFonts w:ascii="Times New Roman" w:hAnsi="Times New Roman" w:cs="Times New Roman"/>
              </w:rPr>
              <w:t>Zorientowanie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studenta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historii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</w:t>
            </w:r>
            <w:r w:rsidRPr="003F2E93">
              <w:rPr>
                <w:rFonts w:ascii="Times New Roman" w:hAnsi="Times New Roman" w:cs="Times New Roman"/>
              </w:rPr>
              <w:t>łó</w:t>
            </w:r>
            <w:r w:rsidRPr="003F2E93">
              <w:rPr>
                <w:rFonts w:ascii="Times New Roman" w:hAnsi="Times New Roman" w:cs="Times New Roman"/>
              </w:rPr>
              <w:t>wnych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trendach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literaturze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irlandzkiej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walijskiej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tworzonych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j.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angielskim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oraz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wybranych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pozycjach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zykach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irlandzkim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walijskim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umaczeniu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C2 </w:t>
            </w:r>
            <w:proofErr w:type="spellStart"/>
            <w:r w:rsidRPr="003F2E93">
              <w:rPr>
                <w:rFonts w:ascii="Times New Roman" w:hAnsi="Times New Roman" w:cs="Times New Roman"/>
              </w:rPr>
              <w:t>Zrozumienie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relacji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kulturowych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literackich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historycznych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mi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dzy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literaturami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angloj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zycznymi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walijsko</w:t>
            </w:r>
            <w:proofErr w:type="spellEnd"/>
            <w:r w:rsidRPr="003F2E93">
              <w:rPr>
                <w:rFonts w:ascii="Times New Roman" w:hAnsi="Times New Roman" w:cs="Times New Roman"/>
              </w:rPr>
              <w:t>/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irlandzkoj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zycznymi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oraz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mi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dzy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ź</w:t>
            </w:r>
            <w:r w:rsidRPr="003F2E93">
              <w:rPr>
                <w:rFonts w:ascii="Times New Roman" w:hAnsi="Times New Roman" w:cs="Times New Roman"/>
              </w:rPr>
              <w:t>r</w:t>
            </w:r>
            <w:proofErr w:type="spellEnd"/>
            <w:r w:rsidRPr="003F2E9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3F2E93">
              <w:rPr>
                <w:rFonts w:ascii="Times New Roman" w:hAnsi="Times New Roman" w:cs="Times New Roman"/>
              </w:rPr>
              <w:t>d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chrze</w:t>
            </w:r>
            <w:r w:rsidRPr="003F2E93">
              <w:rPr>
                <w:rFonts w:ascii="Times New Roman" w:hAnsi="Times New Roman" w:cs="Times New Roman"/>
              </w:rPr>
              <w:t>ś</w:t>
            </w:r>
            <w:r w:rsidRPr="003F2E93">
              <w:rPr>
                <w:rFonts w:ascii="Times New Roman" w:hAnsi="Times New Roman" w:cs="Times New Roman"/>
              </w:rPr>
              <w:t>cija</w:t>
            </w:r>
            <w:r w:rsidRPr="003F2E93">
              <w:rPr>
                <w:rFonts w:ascii="Times New Roman" w:hAnsi="Times New Roman" w:cs="Times New Roman"/>
              </w:rPr>
              <w:t>ń</w:t>
            </w:r>
            <w:r w:rsidRPr="003F2E93">
              <w:rPr>
                <w:rFonts w:ascii="Times New Roman" w:hAnsi="Times New Roman" w:cs="Times New Roman"/>
              </w:rPr>
              <w:t>skimi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poga</w:t>
            </w:r>
            <w:r w:rsidRPr="003F2E93">
              <w:rPr>
                <w:rFonts w:ascii="Times New Roman" w:hAnsi="Times New Roman" w:cs="Times New Roman"/>
              </w:rPr>
              <w:t>ń</w:t>
            </w:r>
            <w:r w:rsidRPr="003F2E93">
              <w:rPr>
                <w:rFonts w:ascii="Times New Roman" w:hAnsi="Times New Roman" w:cs="Times New Roman"/>
              </w:rPr>
              <w:t>skimi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2E93">
              <w:rPr>
                <w:rFonts w:ascii="Times New Roman" w:hAnsi="Times New Roman" w:cs="Times New Roman"/>
              </w:rPr>
              <w:t>celtyckimi</w:t>
            </w:r>
            <w:proofErr w:type="spellEnd"/>
            <w:r w:rsidRPr="003F2E93">
              <w:rPr>
                <w:rFonts w:ascii="Times New Roman" w:hAnsi="Times New Roman" w:cs="Times New Roman"/>
              </w:rPr>
              <w:t>)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C3 </w:t>
            </w:r>
            <w:proofErr w:type="spellStart"/>
            <w:r w:rsidRPr="003F2E93">
              <w:rPr>
                <w:rFonts w:ascii="Times New Roman" w:hAnsi="Times New Roman" w:cs="Times New Roman"/>
              </w:rPr>
              <w:t>Zrozumienie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zale</w:t>
            </w:r>
            <w:r w:rsidRPr="003F2E93">
              <w:rPr>
                <w:rFonts w:ascii="Times New Roman" w:hAnsi="Times New Roman" w:cs="Times New Roman"/>
              </w:rPr>
              <w:t>ż</w:t>
            </w:r>
            <w:r w:rsidRPr="003F2E93">
              <w:rPr>
                <w:rFonts w:ascii="Times New Roman" w:hAnsi="Times New Roman" w:cs="Times New Roman"/>
              </w:rPr>
              <w:t>no</w:t>
            </w:r>
            <w:r w:rsidRPr="003F2E93">
              <w:rPr>
                <w:rFonts w:ascii="Times New Roman" w:hAnsi="Times New Roman" w:cs="Times New Roman"/>
              </w:rPr>
              <w:t>ś</w:t>
            </w:r>
            <w:r w:rsidRPr="003F2E93">
              <w:rPr>
                <w:rFonts w:ascii="Times New Roman" w:hAnsi="Times New Roman" w:cs="Times New Roman"/>
              </w:rPr>
              <w:t>ci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pomi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dzy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literaturami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r w:rsidRPr="003F2E9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europejsk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oraz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popularn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</w:p>
        </w:tc>
      </w:tr>
    </w:tbl>
    <w:p w:rsidR="00EA7D16" w:rsidRPr="003F2E93" w:rsidRDefault="00EA7D16">
      <w:pPr>
        <w:pStyle w:val="BodyA"/>
        <w:spacing w:after="0" w:line="240" w:lineRule="auto"/>
        <w:rPr>
          <w:rFonts w:ascii="Times New Roman" w:eastAsia="Times New Roman" w:hAnsi="Times New Roman" w:cs="Times New Roman"/>
        </w:rPr>
      </w:pPr>
    </w:p>
    <w:p w:rsidR="00EA7D16" w:rsidRPr="003F2E93" w:rsidRDefault="00F90F6C" w:rsidP="003F2E93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t>Efekty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uczenia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si</w:t>
      </w:r>
      <w:r w:rsidRPr="003F2E93">
        <w:rPr>
          <w:rFonts w:ascii="Times New Roman" w:hAnsi="Times New Roman" w:cs="Times New Roman"/>
          <w:b/>
          <w:bCs/>
        </w:rPr>
        <w:t>ę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dla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przedmiotu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wraz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z </w:t>
      </w:r>
      <w:proofErr w:type="spellStart"/>
      <w:r w:rsidRPr="003F2E93">
        <w:rPr>
          <w:rFonts w:ascii="Times New Roman" w:hAnsi="Times New Roman" w:cs="Times New Roman"/>
          <w:b/>
          <w:bCs/>
        </w:rPr>
        <w:t>odniesieniem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3F2E93">
        <w:rPr>
          <w:rFonts w:ascii="Times New Roman" w:hAnsi="Times New Roman" w:cs="Times New Roman"/>
          <w:b/>
          <w:bCs/>
        </w:rPr>
        <w:t>efekt</w:t>
      </w:r>
      <w:r w:rsidRPr="003F2E93">
        <w:rPr>
          <w:rFonts w:ascii="Times New Roman" w:hAnsi="Times New Roman" w:cs="Times New Roman"/>
          <w:b/>
          <w:bCs/>
        </w:rPr>
        <w:t>ó</w:t>
      </w:r>
      <w:r w:rsidRPr="003F2E93">
        <w:rPr>
          <w:rFonts w:ascii="Times New Roman" w:hAnsi="Times New Roman" w:cs="Times New Roman"/>
          <w:b/>
          <w:bCs/>
        </w:rPr>
        <w:t>w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kierunkowych</w:t>
      </w:r>
      <w:proofErr w:type="spellEnd"/>
    </w:p>
    <w:tbl>
      <w:tblPr>
        <w:tblStyle w:val="TableNormal"/>
        <w:tblW w:w="89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5780"/>
        <w:gridCol w:w="2104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Symbol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Opis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efektu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przedmiotowego</w:t>
            </w:r>
            <w:proofErr w:type="spell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Odniesienie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F2E93">
              <w:rPr>
                <w:rFonts w:ascii="Times New Roman" w:hAnsi="Times New Roman" w:cs="Times New Roman"/>
              </w:rPr>
              <w:t>efektu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kierunkowego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WIEDZA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 xml:space="preserve">Student wymienia i definiuje terminy literaturoznawcze charakterystyczne dla literatury walijskiej i irlandzkiej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K_W01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 xml:space="preserve">Student wymienia i relacjonuje wybrane metody i teorie stosowane </w:t>
            </w:r>
            <w:r w:rsidRPr="003F2E93">
              <w:rPr>
                <w:rFonts w:cs="Times New Roman"/>
                <w:sz w:val="22"/>
                <w:szCs w:val="22"/>
              </w:rPr>
              <w:t xml:space="preserve">w badaniach nad literaturą walijską i irlandzką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  <w:lang w:val="en-US"/>
              </w:rPr>
              <w:t>K_W04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Student wymienia i wyjaśnia główne różnice kulturowe i historyczne między Irlandią</w:t>
            </w:r>
            <w:r w:rsidRPr="003F2E93">
              <w:rPr>
                <w:rFonts w:cs="Times New Roman"/>
                <w:sz w:val="22"/>
                <w:szCs w:val="22"/>
                <w:lang w:val="de-DE"/>
              </w:rPr>
              <w:t>, Wali</w:t>
            </w:r>
            <w:r w:rsidRPr="003F2E93">
              <w:rPr>
                <w:rFonts w:cs="Times New Roman"/>
                <w:sz w:val="22"/>
                <w:szCs w:val="22"/>
              </w:rPr>
              <w:t xml:space="preserve">ą </w:t>
            </w:r>
            <w:r w:rsidRPr="003F2E93">
              <w:rPr>
                <w:rFonts w:cs="Times New Roman"/>
                <w:sz w:val="22"/>
                <w:szCs w:val="22"/>
                <w:lang w:val="it-IT"/>
              </w:rPr>
              <w:t>a Angli</w:t>
            </w:r>
            <w:r w:rsidRPr="003F2E93">
              <w:rPr>
                <w:rFonts w:cs="Times New Roman"/>
                <w:sz w:val="22"/>
                <w:szCs w:val="22"/>
              </w:rPr>
              <w:t>ą na przykładzie irlandzkich i walijskich tekst</w:t>
            </w:r>
            <w:r w:rsidRPr="003F2E9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3F2E93">
              <w:rPr>
                <w:rFonts w:cs="Times New Roman"/>
                <w:sz w:val="22"/>
                <w:szCs w:val="22"/>
              </w:rPr>
              <w:t xml:space="preserve">w literackich, podaje 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źr</w:t>
            </w:r>
            <w:proofErr w:type="spellEnd"/>
            <w:r w:rsidRPr="003F2E9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dła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informacji i cytat</w:t>
            </w:r>
            <w:r w:rsidRPr="003F2E9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r w:rsidRPr="003F2E93">
              <w:rPr>
                <w:rFonts w:cs="Times New Roman"/>
                <w:sz w:val="22"/>
                <w:szCs w:val="22"/>
              </w:rPr>
              <w:t>w</w:t>
            </w:r>
            <w:r w:rsidRPr="003F2E93">
              <w:rPr>
                <w:rFonts w:cs="Times New Roman"/>
                <w:sz w:val="22"/>
                <w:szCs w:val="22"/>
              </w:rPr>
              <w:t xml:space="preserve"> wykazując zrozumienie problematyki prawa własności intelektualnej w kontekście akademickim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  <w:lang w:val="en-US"/>
              </w:rPr>
              <w:t>K_W08, K_W09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lang w:val="fr-FR"/>
              </w:rPr>
              <w:t>UMIEJ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TNO</w:t>
            </w:r>
            <w:r w:rsidRPr="003F2E93">
              <w:rPr>
                <w:rFonts w:ascii="Times New Roman" w:hAnsi="Times New Roman" w:cs="Times New Roman"/>
              </w:rPr>
              <w:t>Ś</w:t>
            </w:r>
            <w:r w:rsidRPr="003F2E93">
              <w:rPr>
                <w:rFonts w:ascii="Times New Roman" w:hAnsi="Times New Roman" w:cs="Times New Roman"/>
              </w:rPr>
              <w:t>CI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Student konstruuje wypowiedzi ustne i pisemne analizujące teksty krytycznoliterackie dotyczące literatury irlandzkiej i walijskiej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K_U01, K_U07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U_02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Student analizuje i por</w:t>
            </w:r>
            <w:r w:rsidRPr="003F2E93">
              <w:rPr>
                <w:rFonts w:cs="Times New Roman"/>
                <w:sz w:val="22"/>
                <w:szCs w:val="22"/>
                <w:lang w:val="es-ES_tradnl"/>
              </w:rPr>
              <w:t>ó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wnuje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irlandzkie i walijskie teksty literackie używając stosownej terminologii literaturoznawczej i ilustruje wypowiedź przykładami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  <w:lang w:val="en-US"/>
              </w:rPr>
              <w:t>K_U01, K_U02, K_U07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Student rozpoznaje odniesienia kulturowe i historyczne</w:t>
            </w:r>
            <w:r w:rsidRPr="003F2E93">
              <w:rPr>
                <w:rFonts w:cs="Times New Roman"/>
                <w:sz w:val="22"/>
                <w:szCs w:val="22"/>
              </w:rPr>
              <w:t xml:space="preserve"> w irlandzkich i walijskich tekstach literackich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  <w:lang w:val="en-US"/>
              </w:rPr>
              <w:t>K_U02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8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KOMPETENCJE SPO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Student zachowuje otwartość wobec innych niż angielska kultur i tradycji literackich Wysp Brytyjskich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K_K04</w:t>
            </w:r>
          </w:p>
        </w:tc>
      </w:tr>
    </w:tbl>
    <w:p w:rsidR="00EA7D16" w:rsidRPr="003F2E93" w:rsidRDefault="00EA7D16">
      <w:pPr>
        <w:pStyle w:val="Akapitzlist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</w:rPr>
      </w:pPr>
    </w:p>
    <w:p w:rsidR="003F2E93" w:rsidRDefault="003F2E93">
      <w:pPr>
        <w:rPr>
          <w:rFonts w:eastAsia="Calibri"/>
          <w:b/>
          <w:bCs/>
          <w:color w:val="000000"/>
          <w:sz w:val="22"/>
          <w:szCs w:val="22"/>
          <w:u w:color="000000"/>
          <w:lang w:eastAsia="pl-PL"/>
        </w:rPr>
      </w:pPr>
      <w:r>
        <w:rPr>
          <w:b/>
          <w:bCs/>
        </w:rPr>
        <w:br w:type="page"/>
      </w:r>
    </w:p>
    <w:p w:rsidR="00EA7D16" w:rsidRPr="003F2E93" w:rsidRDefault="00F90F6C" w:rsidP="003F2E9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lastRenderedPageBreak/>
        <w:t>Opis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przedmiotu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/ </w:t>
      </w:r>
      <w:proofErr w:type="spellStart"/>
      <w:r w:rsidRPr="003F2E93">
        <w:rPr>
          <w:rFonts w:ascii="Times New Roman" w:hAnsi="Times New Roman" w:cs="Times New Roman"/>
          <w:b/>
          <w:bCs/>
        </w:rPr>
        <w:t>tre</w:t>
      </w:r>
      <w:r w:rsidRPr="003F2E93">
        <w:rPr>
          <w:rFonts w:ascii="Times New Roman" w:hAnsi="Times New Roman" w:cs="Times New Roman"/>
          <w:b/>
          <w:bCs/>
        </w:rPr>
        <w:t>ś</w:t>
      </w:r>
      <w:r w:rsidRPr="003F2E93">
        <w:rPr>
          <w:rFonts w:ascii="Times New Roman" w:hAnsi="Times New Roman" w:cs="Times New Roman"/>
          <w:b/>
          <w:bCs/>
        </w:rPr>
        <w:t>ci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programowe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Wst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p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3F2E93">
              <w:rPr>
                <w:rFonts w:ascii="Times New Roman" w:hAnsi="Times New Roman" w:cs="Times New Roman"/>
              </w:rPr>
              <w:t>historii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Irlandii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Walii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Mitologia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walijska</w:t>
            </w:r>
            <w:proofErr w:type="spellEnd"/>
            <w:r w:rsidRPr="003F2E93">
              <w:rPr>
                <w:rFonts w:ascii="Times New Roman" w:hAnsi="Times New Roman" w:cs="Times New Roman"/>
              </w:rPr>
              <w:t>/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jej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wsp</w:t>
            </w:r>
            <w:r w:rsidRPr="003F2E93">
              <w:rPr>
                <w:rFonts w:ascii="Times New Roman" w:hAnsi="Times New Roman" w:cs="Times New Roman"/>
              </w:rPr>
              <w:t>ół</w:t>
            </w:r>
            <w:r w:rsidRPr="003F2E93">
              <w:rPr>
                <w:rFonts w:ascii="Times New Roman" w:hAnsi="Times New Roman" w:cs="Times New Roman"/>
              </w:rPr>
              <w:t>czesne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wykorzystanie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kulturze</w:t>
            </w:r>
            <w:proofErr w:type="spellEnd"/>
          </w:p>
          <w:p w:rsidR="00EA7D16" w:rsidRPr="003F2E93" w:rsidRDefault="00F90F6C" w:rsidP="003F2E93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Chrze</w:t>
            </w:r>
            <w:r w:rsidRPr="003F2E93">
              <w:rPr>
                <w:rFonts w:ascii="Times New Roman" w:hAnsi="Times New Roman" w:cs="Times New Roman"/>
              </w:rPr>
              <w:t>ś</w:t>
            </w:r>
            <w:r w:rsidRPr="003F2E93">
              <w:rPr>
                <w:rFonts w:ascii="Times New Roman" w:hAnsi="Times New Roman" w:cs="Times New Roman"/>
              </w:rPr>
              <w:t>cija</w:t>
            </w:r>
            <w:r w:rsidRPr="003F2E93">
              <w:rPr>
                <w:rFonts w:ascii="Times New Roman" w:hAnsi="Times New Roman" w:cs="Times New Roman"/>
              </w:rPr>
              <w:t>ń</w:t>
            </w:r>
            <w:r w:rsidRPr="003F2E93">
              <w:rPr>
                <w:rFonts w:ascii="Times New Roman" w:hAnsi="Times New Roman" w:cs="Times New Roman"/>
              </w:rPr>
              <w:t>skie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poga</w:t>
            </w:r>
            <w:r w:rsidRPr="003F2E93">
              <w:rPr>
                <w:rFonts w:ascii="Times New Roman" w:hAnsi="Times New Roman" w:cs="Times New Roman"/>
              </w:rPr>
              <w:t>ń</w:t>
            </w:r>
            <w:r w:rsidRPr="003F2E93">
              <w:rPr>
                <w:rFonts w:ascii="Times New Roman" w:hAnsi="Times New Roman" w:cs="Times New Roman"/>
              </w:rPr>
              <w:t>skie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ź</w:t>
            </w:r>
            <w:r w:rsidRPr="003F2E93">
              <w:rPr>
                <w:rFonts w:ascii="Times New Roman" w:hAnsi="Times New Roman" w:cs="Times New Roman"/>
              </w:rPr>
              <w:t>r</w:t>
            </w:r>
            <w:proofErr w:type="spellEnd"/>
            <w:r w:rsidRPr="003F2E93">
              <w:rPr>
                <w:rFonts w:ascii="Times New Roman" w:hAnsi="Times New Roman" w:cs="Times New Roman"/>
                <w:lang w:val="es-ES_tradnl"/>
              </w:rPr>
              <w:t>ó</w:t>
            </w:r>
            <w:proofErr w:type="spellStart"/>
            <w:r w:rsidRPr="003F2E93">
              <w:rPr>
                <w:rFonts w:ascii="Times New Roman" w:hAnsi="Times New Roman" w:cs="Times New Roman"/>
              </w:rPr>
              <w:t>d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irlandzkiej</w:t>
            </w:r>
            <w:proofErr w:type="spellEnd"/>
            <w:r w:rsidRPr="003F2E93">
              <w:rPr>
                <w:rFonts w:ascii="Times New Roman" w:hAnsi="Times New Roman" w:cs="Times New Roman"/>
              </w:rPr>
              <w:t>/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walijskiej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obecno</w:t>
            </w:r>
            <w:r w:rsidRPr="003F2E93">
              <w:rPr>
                <w:rFonts w:ascii="Times New Roman" w:hAnsi="Times New Roman" w:cs="Times New Roman"/>
              </w:rPr>
              <w:t>ść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nurt</w:t>
            </w:r>
            <w:proofErr w:type="spellEnd"/>
            <w:r w:rsidRPr="003F2E93">
              <w:rPr>
                <w:rFonts w:ascii="Times New Roman" w:hAnsi="Times New Roman" w:cs="Times New Roman"/>
                <w:lang w:val="es-ES_tradnl"/>
              </w:rPr>
              <w:t>ó</w:t>
            </w:r>
            <w:r w:rsidRPr="003F2E93">
              <w:rPr>
                <w:rFonts w:ascii="Times New Roman" w:hAnsi="Times New Roman" w:cs="Times New Roman"/>
              </w:rPr>
              <w:t>w</w:t>
            </w:r>
            <w:r w:rsid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literaturze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wsp</w:t>
            </w:r>
            <w:r w:rsidRPr="003F2E93">
              <w:rPr>
                <w:rFonts w:ascii="Times New Roman" w:hAnsi="Times New Roman" w:cs="Times New Roman"/>
              </w:rPr>
              <w:t>ół</w:t>
            </w:r>
            <w:r w:rsidRPr="003F2E93">
              <w:rPr>
                <w:rFonts w:ascii="Times New Roman" w:hAnsi="Times New Roman" w:cs="Times New Roman"/>
              </w:rPr>
              <w:t>czesnej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Problemy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badawcze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dotycz</w:t>
            </w:r>
            <w:r w:rsidRPr="003F2E93">
              <w:rPr>
                <w:rFonts w:ascii="Times New Roman" w:hAnsi="Times New Roman" w:cs="Times New Roman"/>
              </w:rPr>
              <w:t>ą</w:t>
            </w:r>
            <w:r w:rsidRPr="003F2E93">
              <w:rPr>
                <w:rFonts w:ascii="Times New Roman" w:hAnsi="Times New Roman" w:cs="Times New Roman"/>
              </w:rPr>
              <w:t>ce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irlandzkiej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walijskiej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Merlin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legenda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arturia</w:t>
            </w:r>
            <w:r w:rsidRPr="003F2E93">
              <w:rPr>
                <w:rFonts w:ascii="Times New Roman" w:hAnsi="Times New Roman" w:cs="Times New Roman"/>
              </w:rPr>
              <w:t>ń</w:t>
            </w:r>
            <w:r w:rsidRPr="003F2E93">
              <w:rPr>
                <w:rFonts w:ascii="Times New Roman" w:hAnsi="Times New Roman" w:cs="Times New Roman"/>
              </w:rPr>
              <w:t>ska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Kultura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irlandzko</w:t>
            </w:r>
            <w:proofErr w:type="spellEnd"/>
            <w:r w:rsidRPr="003F2E93">
              <w:rPr>
                <w:rFonts w:ascii="Times New Roman" w:hAnsi="Times New Roman" w:cs="Times New Roman"/>
              </w:rPr>
              <w:t>/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walijskoj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zyczna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anglo-irlandzka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anglo-walijska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Relacje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interakcje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napi</w:t>
            </w:r>
            <w:r w:rsidRPr="003F2E93">
              <w:rPr>
                <w:rFonts w:ascii="Times New Roman" w:hAnsi="Times New Roman" w:cs="Times New Roman"/>
              </w:rPr>
              <w:t>ę</w:t>
            </w:r>
            <w:proofErr w:type="spellEnd"/>
            <w:r w:rsidRPr="003F2E93">
              <w:rPr>
                <w:rFonts w:ascii="Times New Roman" w:hAnsi="Times New Roman" w:cs="Times New Roman"/>
                <w:lang w:val="it-IT"/>
              </w:rPr>
              <w:t>cia mi</w:t>
            </w:r>
            <w:proofErr w:type="spellStart"/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dzy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kulturami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  <w:r w:rsidRPr="003F2E93">
              <w:rPr>
                <w:rFonts w:ascii="Times New Roman" w:hAnsi="Times New Roman" w:cs="Times New Roman"/>
                <w:lang w:val="nl-NL"/>
              </w:rPr>
              <w:t>/walijk</w:t>
            </w:r>
            <w:r w:rsidRPr="003F2E93">
              <w:rPr>
                <w:rFonts w:ascii="Times New Roman" w:hAnsi="Times New Roman" w:cs="Times New Roman"/>
              </w:rPr>
              <w:t xml:space="preserve">ą </w:t>
            </w:r>
            <w:r w:rsidRPr="003F2E93">
              <w:rPr>
                <w:rFonts w:ascii="Times New Roman" w:hAnsi="Times New Roman" w:cs="Times New Roman"/>
              </w:rPr>
              <w:t xml:space="preserve">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angielsk</w:t>
            </w:r>
            <w:r w:rsidRPr="003F2E93">
              <w:rPr>
                <w:rFonts w:ascii="Times New Roman" w:hAnsi="Times New Roman" w:cs="Times New Roman"/>
              </w:rPr>
              <w:t>ą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Konteksty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europejskie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irlandzkiej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walijskiej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Mediewalizm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literaturach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irlandzkiej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walijskiej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Literatury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irlandzka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walijska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wsp</w:t>
            </w:r>
            <w:r w:rsidRPr="003F2E93">
              <w:rPr>
                <w:rFonts w:ascii="Times New Roman" w:hAnsi="Times New Roman" w:cs="Times New Roman"/>
              </w:rPr>
              <w:t>ół</w:t>
            </w:r>
            <w:r w:rsidRPr="003F2E93">
              <w:rPr>
                <w:rFonts w:ascii="Times New Roman" w:hAnsi="Times New Roman" w:cs="Times New Roman"/>
              </w:rPr>
              <w:t>czesne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trendy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literaturze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kulturze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Studium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przypadku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Studium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przypadku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student</w:t>
            </w:r>
            <w:r w:rsidRPr="003F2E93">
              <w:rPr>
                <w:rFonts w:ascii="Times New Roman" w:hAnsi="Times New Roman" w:cs="Times New Roman"/>
              </w:rPr>
              <w:t>ó</w:t>
            </w:r>
            <w:r w:rsidRPr="003F2E93">
              <w:rPr>
                <w:rFonts w:ascii="Times New Roman" w:hAnsi="Times New Roman" w:cs="Times New Roman"/>
              </w:rPr>
              <w:t>w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student</w:t>
            </w:r>
            <w:r w:rsidRPr="003F2E93">
              <w:rPr>
                <w:rFonts w:ascii="Times New Roman" w:hAnsi="Times New Roman" w:cs="Times New Roman"/>
              </w:rPr>
              <w:t>ó</w:t>
            </w:r>
            <w:r w:rsidRPr="003F2E93">
              <w:rPr>
                <w:rFonts w:ascii="Times New Roman" w:hAnsi="Times New Roman" w:cs="Times New Roman"/>
              </w:rPr>
              <w:t>w</w:t>
            </w:r>
            <w:proofErr w:type="spellEnd"/>
          </w:p>
          <w:p w:rsidR="00EA7D16" w:rsidRPr="003F2E93" w:rsidRDefault="00F90F6C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</w:t>
            </w:r>
            <w:r w:rsidRPr="003F2E93">
              <w:rPr>
                <w:rFonts w:ascii="Times New Roman" w:hAnsi="Times New Roman" w:cs="Times New Roman"/>
              </w:rPr>
              <w:t>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student</w:t>
            </w:r>
            <w:r w:rsidRPr="003F2E93">
              <w:rPr>
                <w:rFonts w:ascii="Times New Roman" w:hAnsi="Times New Roman" w:cs="Times New Roman"/>
              </w:rPr>
              <w:t>ó</w:t>
            </w:r>
            <w:r w:rsidRPr="003F2E93">
              <w:rPr>
                <w:rFonts w:ascii="Times New Roman" w:hAnsi="Times New Roman" w:cs="Times New Roman"/>
              </w:rPr>
              <w:t>w</w:t>
            </w:r>
            <w:proofErr w:type="spellEnd"/>
          </w:p>
        </w:tc>
      </w:tr>
    </w:tbl>
    <w:p w:rsidR="00EA7D16" w:rsidRPr="003F2E93" w:rsidRDefault="00EA7D16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A7D16" w:rsidRPr="003F2E93" w:rsidRDefault="00F90F6C" w:rsidP="003F2E9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t>Metody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realizacji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i </w:t>
      </w:r>
      <w:proofErr w:type="spellStart"/>
      <w:r w:rsidRPr="003F2E93">
        <w:rPr>
          <w:rFonts w:ascii="Times New Roman" w:hAnsi="Times New Roman" w:cs="Times New Roman"/>
          <w:b/>
          <w:bCs/>
        </w:rPr>
        <w:t>weryfikacji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efekt</w:t>
      </w:r>
      <w:r w:rsidRPr="003F2E93">
        <w:rPr>
          <w:rFonts w:ascii="Times New Roman" w:hAnsi="Times New Roman" w:cs="Times New Roman"/>
          <w:b/>
          <w:bCs/>
        </w:rPr>
        <w:t>ó</w:t>
      </w:r>
      <w:r w:rsidRPr="003F2E93">
        <w:rPr>
          <w:rFonts w:ascii="Times New Roman" w:hAnsi="Times New Roman" w:cs="Times New Roman"/>
          <w:b/>
          <w:bCs/>
        </w:rPr>
        <w:t>w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uczenia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si</w:t>
      </w:r>
      <w:r w:rsidRPr="003F2E93">
        <w:rPr>
          <w:rFonts w:ascii="Times New Roman" w:hAnsi="Times New Roman" w:cs="Times New Roman"/>
          <w:b/>
          <w:bCs/>
        </w:rPr>
        <w:t>ę</w:t>
      </w:r>
      <w:proofErr w:type="spellEnd"/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Symbol </w:t>
            </w:r>
            <w:proofErr w:type="spellStart"/>
            <w:r w:rsidRPr="003F2E93">
              <w:rPr>
                <w:rFonts w:ascii="Times New Roman" w:hAnsi="Times New Roman" w:cs="Times New Roman"/>
              </w:rPr>
              <w:t>efektu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Metody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dydaktyczne</w:t>
            </w:r>
            <w:proofErr w:type="spellEnd"/>
          </w:p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F2E93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3F2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3F2E9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Metody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weryfikacji</w:t>
            </w:r>
            <w:proofErr w:type="spellEnd"/>
          </w:p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F2E93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3F2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3F2E9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Sposoby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dokumentacji</w:t>
            </w:r>
            <w:proofErr w:type="spellEnd"/>
          </w:p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F2E93">
              <w:rPr>
                <w:rFonts w:ascii="Times New Roman" w:hAnsi="Times New Roman" w:cs="Times New Roman"/>
                <w:i/>
                <w:iCs/>
              </w:rPr>
              <w:t>lista</w:t>
            </w:r>
            <w:proofErr w:type="spellEnd"/>
            <w:r w:rsidRPr="003F2E93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  <w:i/>
                <w:iCs/>
              </w:rPr>
              <w:t>wyboru</w:t>
            </w:r>
            <w:proofErr w:type="spellEnd"/>
            <w:r w:rsidRPr="003F2E93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WIEDZA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problemowy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dyskusja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problemowy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dyskusja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</w:t>
            </w:r>
            <w:r w:rsidRPr="003F2E93">
              <w:rPr>
                <w:rFonts w:ascii="Times New Roman" w:hAnsi="Times New Roman" w:cs="Times New Roman"/>
              </w:rPr>
              <w:t>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problemowy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dyskusja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tekstem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  <w:lang w:val="fr-FR"/>
              </w:rPr>
              <w:t>UMIEJ</w:t>
            </w:r>
            <w:r w:rsidRPr="003F2E93">
              <w:rPr>
                <w:rFonts w:ascii="Times New Roman" w:hAnsi="Times New Roman" w:cs="Times New Roman"/>
              </w:rPr>
              <w:t>Ę</w:t>
            </w:r>
            <w:r w:rsidRPr="003F2E93">
              <w:rPr>
                <w:rFonts w:ascii="Times New Roman" w:hAnsi="Times New Roman" w:cs="Times New Roman"/>
              </w:rPr>
              <w:t>TNO</w:t>
            </w:r>
            <w:r w:rsidRPr="003F2E93">
              <w:rPr>
                <w:rFonts w:ascii="Times New Roman" w:hAnsi="Times New Roman" w:cs="Times New Roman"/>
              </w:rPr>
              <w:t>Ś</w:t>
            </w:r>
            <w:r w:rsidRPr="003F2E93">
              <w:rPr>
                <w:rFonts w:ascii="Times New Roman" w:hAnsi="Times New Roman" w:cs="Times New Roman"/>
              </w:rPr>
              <w:t>CI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problemowy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dyskusja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grupach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lastRenderedPageBreak/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problemowy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dyskusja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grupach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Wyk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ad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problemowy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dyskusja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indywidualna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w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grupach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A7D16" w:rsidRPr="003F2E93" w:rsidRDefault="00F90F6C">
            <w:pPr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KOMPETENCJE SPO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K_01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Samodzielne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przygotowanie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wypowiedzi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ustnej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prezentacja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karta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pisemna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protok</w:t>
            </w:r>
            <w:r w:rsidRPr="003F2E93">
              <w:rPr>
                <w:rFonts w:ascii="Times New Roman" w:hAnsi="Times New Roman" w:cs="Times New Roman"/>
              </w:rPr>
              <w:t>ół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sprawdzony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F2E93">
              <w:rPr>
                <w:rFonts w:ascii="Times New Roman" w:hAnsi="Times New Roman" w:cs="Times New Roman"/>
              </w:rPr>
              <w:t>oceniony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raport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prezentacji</w:t>
            </w:r>
            <w:proofErr w:type="spellEnd"/>
          </w:p>
        </w:tc>
      </w:tr>
    </w:tbl>
    <w:p w:rsidR="00EA7D16" w:rsidRPr="003F2E93" w:rsidRDefault="00EA7D1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</w:rPr>
      </w:pPr>
    </w:p>
    <w:p w:rsidR="00EA7D16" w:rsidRPr="003F2E93" w:rsidRDefault="00F90F6C" w:rsidP="003F2E93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t>Kryteria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oceny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F2E93">
        <w:rPr>
          <w:rFonts w:ascii="Times New Roman" w:hAnsi="Times New Roman" w:cs="Times New Roman"/>
          <w:b/>
          <w:bCs/>
        </w:rPr>
        <w:t>uwagi</w:t>
      </w:r>
      <w:proofErr w:type="spellEnd"/>
    </w:p>
    <w:p w:rsidR="00EA7D16" w:rsidRPr="003F2E93" w:rsidRDefault="00EA7D16">
      <w:pPr>
        <w:pStyle w:val="Akapitzlist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EA7D16" w:rsidRPr="003F2E93" w:rsidRDefault="00F90F6C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2E93">
        <w:rPr>
          <w:rFonts w:ascii="Times New Roman" w:hAnsi="Times New Roman" w:cs="Times New Roman"/>
        </w:rPr>
        <w:t>Prezentacja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b</w:t>
      </w:r>
      <w:r w:rsidRPr="003F2E93">
        <w:rPr>
          <w:rFonts w:ascii="Times New Roman" w:hAnsi="Times New Roman" w:cs="Times New Roman"/>
        </w:rPr>
        <w:t>ę</w:t>
      </w:r>
      <w:r w:rsidRPr="003F2E93">
        <w:rPr>
          <w:rFonts w:ascii="Times New Roman" w:hAnsi="Times New Roman" w:cs="Times New Roman"/>
        </w:rPr>
        <w:t>d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streszczeniem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analiz</w:t>
      </w:r>
      <w:r w:rsidRPr="003F2E93">
        <w:rPr>
          <w:rFonts w:ascii="Times New Roman" w:hAnsi="Times New Roman" w:cs="Times New Roman"/>
        </w:rPr>
        <w:t>ą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wybranego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artyku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u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dotycz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cego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zagadnie</w:t>
      </w:r>
      <w:r w:rsidRPr="003F2E93">
        <w:rPr>
          <w:rFonts w:ascii="Times New Roman" w:hAnsi="Times New Roman" w:cs="Times New Roman"/>
        </w:rPr>
        <w:t>ń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literaturoznawczych</w:t>
      </w:r>
      <w:proofErr w:type="spellEnd"/>
      <w:r w:rsidRPr="003F2E93">
        <w:rPr>
          <w:rFonts w:ascii="Times New Roman" w:hAnsi="Times New Roman" w:cs="Times New Roman"/>
        </w:rPr>
        <w:t xml:space="preserve"> z </w:t>
      </w:r>
      <w:proofErr w:type="spellStart"/>
      <w:r w:rsidRPr="003F2E93">
        <w:rPr>
          <w:rFonts w:ascii="Times New Roman" w:hAnsi="Times New Roman" w:cs="Times New Roman"/>
        </w:rPr>
        <w:t>zakresu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literatury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walijskiej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lub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irlandzkiej</w:t>
      </w:r>
      <w:proofErr w:type="spellEnd"/>
      <w:r w:rsidRPr="003F2E93">
        <w:rPr>
          <w:rFonts w:ascii="Times New Roman" w:hAnsi="Times New Roman" w:cs="Times New Roman"/>
        </w:rPr>
        <w:t xml:space="preserve">. Student </w:t>
      </w:r>
      <w:proofErr w:type="spellStart"/>
      <w:r w:rsidRPr="003F2E93">
        <w:rPr>
          <w:rFonts w:ascii="Times New Roman" w:hAnsi="Times New Roman" w:cs="Times New Roman"/>
        </w:rPr>
        <w:t>winien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wykaza</w:t>
      </w:r>
      <w:r w:rsidRPr="003F2E93">
        <w:rPr>
          <w:rFonts w:ascii="Times New Roman" w:hAnsi="Times New Roman" w:cs="Times New Roman"/>
        </w:rPr>
        <w:t>ć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si</w:t>
      </w:r>
      <w:r w:rsidRPr="003F2E93">
        <w:rPr>
          <w:rFonts w:ascii="Times New Roman" w:hAnsi="Times New Roman" w:cs="Times New Roman"/>
        </w:rPr>
        <w:t>ę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zrozumieniem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problemu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badawczego</w:t>
      </w:r>
      <w:proofErr w:type="spellEnd"/>
      <w:r w:rsidRPr="003F2E93">
        <w:rPr>
          <w:rFonts w:ascii="Times New Roman" w:hAnsi="Times New Roman" w:cs="Times New Roman"/>
        </w:rPr>
        <w:t xml:space="preserve">, </w:t>
      </w:r>
      <w:proofErr w:type="spellStart"/>
      <w:r w:rsidRPr="003F2E93">
        <w:rPr>
          <w:rFonts w:ascii="Times New Roman" w:hAnsi="Times New Roman" w:cs="Times New Roman"/>
        </w:rPr>
        <w:t>metodologii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argumentacji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oraz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umiej</w:t>
      </w:r>
      <w:r w:rsidRPr="003F2E93">
        <w:rPr>
          <w:rFonts w:ascii="Times New Roman" w:hAnsi="Times New Roman" w:cs="Times New Roman"/>
        </w:rPr>
        <w:t>ę</w:t>
      </w:r>
      <w:r w:rsidRPr="003F2E93">
        <w:rPr>
          <w:rFonts w:ascii="Times New Roman" w:hAnsi="Times New Roman" w:cs="Times New Roman"/>
        </w:rPr>
        <w:t>tno</w:t>
      </w:r>
      <w:r w:rsidRPr="003F2E93">
        <w:rPr>
          <w:rFonts w:ascii="Times New Roman" w:hAnsi="Times New Roman" w:cs="Times New Roman"/>
        </w:rPr>
        <w:t>ś</w:t>
      </w:r>
      <w:r w:rsidRPr="003F2E93">
        <w:rPr>
          <w:rFonts w:ascii="Times New Roman" w:hAnsi="Times New Roman" w:cs="Times New Roman"/>
        </w:rPr>
        <w:t>ci</w:t>
      </w:r>
      <w:r w:rsidRPr="003F2E93">
        <w:rPr>
          <w:rFonts w:ascii="Times New Roman" w:hAnsi="Times New Roman" w:cs="Times New Roman"/>
        </w:rPr>
        <w:t>ą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przekazania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tych</w:t>
      </w:r>
      <w:r w:rsidRPr="003F2E93">
        <w:rPr>
          <w:rFonts w:ascii="Times New Roman" w:hAnsi="Times New Roman" w:cs="Times New Roman"/>
        </w:rPr>
        <w:t>ż</w:t>
      </w:r>
      <w:r w:rsidRPr="003F2E93">
        <w:rPr>
          <w:rFonts w:ascii="Times New Roman" w:hAnsi="Times New Roman" w:cs="Times New Roman"/>
        </w:rPr>
        <w:t>e</w:t>
      </w:r>
      <w:proofErr w:type="spellEnd"/>
      <w:r w:rsidRPr="003F2E93">
        <w:rPr>
          <w:rFonts w:ascii="Times New Roman" w:hAnsi="Times New Roman" w:cs="Times New Roman"/>
        </w:rPr>
        <w:t xml:space="preserve"> w </w:t>
      </w:r>
      <w:proofErr w:type="spellStart"/>
      <w:r w:rsidRPr="003F2E93">
        <w:rPr>
          <w:rFonts w:ascii="Times New Roman" w:hAnsi="Times New Roman" w:cs="Times New Roman"/>
        </w:rPr>
        <w:t>klarowny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zrozumia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spos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b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powo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uj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si</w:t>
      </w:r>
      <w:r w:rsidRPr="003F2E93">
        <w:rPr>
          <w:rFonts w:ascii="Times New Roman" w:hAnsi="Times New Roman" w:cs="Times New Roman"/>
        </w:rPr>
        <w:t>ę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na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przyk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ady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podaj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ich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ź</w:t>
      </w:r>
      <w:r w:rsidRPr="003F2E93">
        <w:rPr>
          <w:rFonts w:ascii="Times New Roman" w:hAnsi="Times New Roman" w:cs="Times New Roman"/>
        </w:rPr>
        <w:t>r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d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a</w:t>
      </w:r>
      <w:proofErr w:type="spellEnd"/>
      <w:r w:rsidRPr="003F2E93">
        <w:rPr>
          <w:rFonts w:ascii="Times New Roman" w:hAnsi="Times New Roman" w:cs="Times New Roman"/>
        </w:rPr>
        <w:t xml:space="preserve"> (max 30 </w:t>
      </w:r>
      <w:proofErr w:type="spellStart"/>
      <w:r w:rsidRPr="003F2E93">
        <w:rPr>
          <w:rFonts w:ascii="Times New Roman" w:hAnsi="Times New Roman" w:cs="Times New Roman"/>
        </w:rPr>
        <w:t>punkt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>)</w:t>
      </w:r>
    </w:p>
    <w:p w:rsidR="00EA7D16" w:rsidRPr="003F2E93" w:rsidRDefault="00F90F6C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       </w:t>
      </w:r>
      <w:proofErr w:type="spellStart"/>
      <w:r w:rsidRPr="003F2E93">
        <w:rPr>
          <w:rFonts w:ascii="Times New Roman" w:hAnsi="Times New Roman" w:cs="Times New Roman"/>
        </w:rPr>
        <w:t>Kryteria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oceny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prezentacji</w:t>
      </w:r>
      <w:proofErr w:type="spellEnd"/>
      <w:r w:rsidRPr="003F2E93">
        <w:rPr>
          <w:rFonts w:ascii="Times New Roman" w:hAnsi="Times New Roman" w:cs="Times New Roman"/>
        </w:rPr>
        <w:t xml:space="preserve">: </w:t>
      </w:r>
    </w:p>
    <w:p w:rsidR="00EA7D16" w:rsidRPr="003F2E93" w:rsidRDefault="00EA7D1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EA7D16" w:rsidRPr="003F2E93" w:rsidRDefault="00F90F6C">
      <w:pPr>
        <w:pStyle w:val="Body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>Kr</w:t>
      </w:r>
      <w:r w:rsidRPr="003F2E93">
        <w:rPr>
          <w:rFonts w:cs="Times New Roman"/>
          <w:sz w:val="22"/>
          <w:szCs w:val="22"/>
          <w:lang w:val="es-ES_tradnl"/>
        </w:rPr>
        <w:t>ó</w:t>
      </w:r>
      <w:proofErr w:type="spellStart"/>
      <w:r w:rsidRPr="003F2E93">
        <w:rPr>
          <w:rFonts w:cs="Times New Roman"/>
          <w:sz w:val="22"/>
          <w:szCs w:val="22"/>
        </w:rPr>
        <w:t>tkie</w:t>
      </w:r>
      <w:proofErr w:type="spellEnd"/>
      <w:r w:rsidRPr="003F2E93">
        <w:rPr>
          <w:rFonts w:cs="Times New Roman"/>
          <w:sz w:val="22"/>
          <w:szCs w:val="22"/>
        </w:rPr>
        <w:t xml:space="preserve"> ale klarowne streszczenie treści utworu będącego przedmiotem analizy – </w:t>
      </w:r>
      <w:r w:rsidRPr="003F2E93">
        <w:rPr>
          <w:rFonts w:cs="Times New Roman"/>
          <w:b/>
          <w:bCs/>
          <w:sz w:val="22"/>
          <w:szCs w:val="22"/>
        </w:rPr>
        <w:t>3 punkty</w:t>
      </w:r>
    </w:p>
    <w:p w:rsidR="00EA7D16" w:rsidRPr="003F2E93" w:rsidRDefault="00F90F6C">
      <w:pPr>
        <w:pStyle w:val="Body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 xml:space="preserve">Określenie i przedstawienie </w:t>
      </w:r>
      <w:r w:rsidRPr="003F2E93">
        <w:rPr>
          <w:rFonts w:cs="Times New Roman"/>
          <w:sz w:val="22"/>
          <w:szCs w:val="22"/>
        </w:rPr>
        <w:t>własnymi słowami głównej tezy i cel</w:t>
      </w:r>
      <w:r w:rsidRPr="003F2E93">
        <w:rPr>
          <w:rFonts w:cs="Times New Roman"/>
          <w:sz w:val="22"/>
          <w:szCs w:val="22"/>
          <w:lang w:val="es-ES_tradnl"/>
        </w:rPr>
        <w:t>ó</w:t>
      </w:r>
      <w:r w:rsidRPr="003F2E93">
        <w:rPr>
          <w:rFonts w:cs="Times New Roman"/>
          <w:sz w:val="22"/>
          <w:szCs w:val="22"/>
        </w:rPr>
        <w:t xml:space="preserve">w artykułu lub, gdy cele te nie są </w:t>
      </w:r>
      <w:proofErr w:type="spellStart"/>
      <w:r w:rsidRPr="003F2E93">
        <w:rPr>
          <w:rFonts w:cs="Times New Roman"/>
          <w:sz w:val="22"/>
          <w:szCs w:val="22"/>
          <w:lang w:val="en-US"/>
        </w:rPr>
        <w:t>sformu</w:t>
      </w:r>
      <w:r w:rsidRPr="003F2E93">
        <w:rPr>
          <w:rFonts w:cs="Times New Roman"/>
          <w:sz w:val="22"/>
          <w:szCs w:val="22"/>
        </w:rPr>
        <w:t>łowane</w:t>
      </w:r>
      <w:proofErr w:type="spellEnd"/>
      <w:r w:rsidRPr="003F2E93">
        <w:rPr>
          <w:rFonts w:cs="Times New Roman"/>
          <w:sz w:val="22"/>
          <w:szCs w:val="22"/>
        </w:rPr>
        <w:t xml:space="preserve"> wprost, zidentyfikowanie głównego problemu badawczego – </w:t>
      </w:r>
      <w:r w:rsidRPr="003F2E93">
        <w:rPr>
          <w:rFonts w:cs="Times New Roman"/>
          <w:b/>
          <w:bCs/>
          <w:sz w:val="22"/>
          <w:szCs w:val="22"/>
        </w:rPr>
        <w:t>5 punkt</w:t>
      </w:r>
      <w:r w:rsidRPr="003F2E93">
        <w:rPr>
          <w:rFonts w:cs="Times New Roman"/>
          <w:b/>
          <w:bCs/>
          <w:sz w:val="22"/>
          <w:szCs w:val="22"/>
          <w:lang w:val="es-ES_tradnl"/>
        </w:rPr>
        <w:t>ó</w:t>
      </w:r>
      <w:r w:rsidRPr="003F2E93">
        <w:rPr>
          <w:rFonts w:cs="Times New Roman"/>
          <w:b/>
          <w:bCs/>
          <w:sz w:val="22"/>
          <w:szCs w:val="22"/>
          <w:lang w:val="en-US"/>
        </w:rPr>
        <w:t>w</w:t>
      </w:r>
    </w:p>
    <w:p w:rsidR="00EA7D16" w:rsidRPr="003F2E93" w:rsidRDefault="00F90F6C">
      <w:pPr>
        <w:pStyle w:val="Body"/>
        <w:numPr>
          <w:ilvl w:val="0"/>
          <w:numId w:val="12"/>
        </w:numPr>
        <w:shd w:val="clear" w:color="auto" w:fill="FFFFFF"/>
        <w:outlineLvl w:val="2"/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>Przedstawienie i wyjaśnienie własnymi słowami argumentacji, rozróżnienie pomiędzy wiodącymi a drugorzędnym</w:t>
      </w:r>
      <w:r w:rsidRPr="003F2E93">
        <w:rPr>
          <w:rFonts w:cs="Times New Roman"/>
          <w:sz w:val="22"/>
          <w:szCs w:val="22"/>
        </w:rPr>
        <w:t xml:space="preserve">i aspektami omawianego problemu – </w:t>
      </w:r>
      <w:r w:rsidRPr="003F2E93">
        <w:rPr>
          <w:rFonts w:cs="Times New Roman"/>
          <w:b/>
          <w:bCs/>
          <w:sz w:val="22"/>
          <w:szCs w:val="22"/>
        </w:rPr>
        <w:t>5 punkt</w:t>
      </w:r>
      <w:r w:rsidRPr="003F2E93">
        <w:rPr>
          <w:rFonts w:cs="Times New Roman"/>
          <w:b/>
          <w:bCs/>
          <w:sz w:val="22"/>
          <w:szCs w:val="22"/>
          <w:lang w:val="es-ES_tradnl"/>
        </w:rPr>
        <w:t>ó</w:t>
      </w:r>
      <w:r w:rsidRPr="003F2E93">
        <w:rPr>
          <w:rFonts w:cs="Times New Roman"/>
          <w:b/>
          <w:bCs/>
          <w:sz w:val="22"/>
          <w:szCs w:val="22"/>
          <w:lang w:val="en-US"/>
        </w:rPr>
        <w:t>w</w:t>
      </w:r>
    </w:p>
    <w:p w:rsidR="00EA7D16" w:rsidRPr="003F2E93" w:rsidRDefault="00F90F6C">
      <w:pPr>
        <w:pStyle w:val="Body"/>
        <w:numPr>
          <w:ilvl w:val="0"/>
          <w:numId w:val="12"/>
        </w:numPr>
        <w:shd w:val="clear" w:color="auto" w:fill="FFFFFF"/>
        <w:outlineLvl w:val="2"/>
        <w:rPr>
          <w:rFonts w:cs="Times New Roman"/>
          <w:b/>
          <w:bCs/>
          <w:sz w:val="22"/>
          <w:szCs w:val="22"/>
        </w:rPr>
      </w:pPr>
      <w:r w:rsidRPr="003F2E93">
        <w:rPr>
          <w:rFonts w:cs="Times New Roman"/>
          <w:sz w:val="22"/>
          <w:szCs w:val="22"/>
        </w:rPr>
        <w:t xml:space="preserve">Przedstawienie i wyjaśnienie własnymi słowami </w:t>
      </w:r>
      <w:proofErr w:type="spellStart"/>
      <w:r w:rsidRPr="003F2E93">
        <w:rPr>
          <w:rFonts w:cs="Times New Roman"/>
          <w:sz w:val="22"/>
          <w:szCs w:val="22"/>
        </w:rPr>
        <w:t>wniosk</w:t>
      </w:r>
      <w:proofErr w:type="spellEnd"/>
      <w:r w:rsidRPr="003F2E93">
        <w:rPr>
          <w:rFonts w:cs="Times New Roman"/>
          <w:sz w:val="22"/>
          <w:szCs w:val="22"/>
          <w:lang w:val="es-ES_tradnl"/>
        </w:rPr>
        <w:t>ó</w:t>
      </w:r>
      <w:r w:rsidRPr="003F2E93">
        <w:rPr>
          <w:rFonts w:cs="Times New Roman"/>
          <w:sz w:val="22"/>
          <w:szCs w:val="22"/>
        </w:rPr>
        <w:t xml:space="preserve">w artykułu – </w:t>
      </w:r>
      <w:r w:rsidRPr="003F2E93">
        <w:rPr>
          <w:rFonts w:cs="Times New Roman"/>
          <w:b/>
          <w:bCs/>
          <w:sz w:val="22"/>
          <w:szCs w:val="22"/>
        </w:rPr>
        <w:t>5 punkt</w:t>
      </w:r>
      <w:r w:rsidRPr="003F2E93">
        <w:rPr>
          <w:rFonts w:cs="Times New Roman"/>
          <w:b/>
          <w:bCs/>
          <w:sz w:val="22"/>
          <w:szCs w:val="22"/>
          <w:lang w:val="es-ES_tradnl"/>
        </w:rPr>
        <w:t>ó</w:t>
      </w:r>
      <w:r w:rsidRPr="003F2E93">
        <w:rPr>
          <w:rFonts w:cs="Times New Roman"/>
          <w:b/>
          <w:bCs/>
          <w:sz w:val="22"/>
          <w:szCs w:val="22"/>
          <w:lang w:val="en-US"/>
        </w:rPr>
        <w:t>w</w:t>
      </w:r>
    </w:p>
    <w:p w:rsidR="00EA7D16" w:rsidRPr="003F2E93" w:rsidRDefault="00F90F6C">
      <w:pPr>
        <w:pStyle w:val="Body"/>
        <w:numPr>
          <w:ilvl w:val="0"/>
          <w:numId w:val="12"/>
        </w:numPr>
        <w:shd w:val="clear" w:color="auto" w:fill="FFFFFF"/>
        <w:outlineLvl w:val="2"/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 xml:space="preserve">Poprawna wymowa anglojęzycznych nazw własnych (tytuły, nazwiska, </w:t>
      </w:r>
      <w:proofErr w:type="spellStart"/>
      <w:r w:rsidRPr="003F2E93">
        <w:rPr>
          <w:rFonts w:cs="Times New Roman"/>
          <w:sz w:val="22"/>
          <w:szCs w:val="22"/>
        </w:rPr>
        <w:t>miejscowoś</w:t>
      </w:r>
      <w:proofErr w:type="spellEnd"/>
      <w:r w:rsidRPr="003F2E93">
        <w:rPr>
          <w:rFonts w:cs="Times New Roman"/>
          <w:sz w:val="22"/>
          <w:szCs w:val="22"/>
          <w:lang w:val="fr-FR"/>
        </w:rPr>
        <w:t xml:space="preserve">ci etc) </w:t>
      </w:r>
      <w:r w:rsidRPr="003F2E93">
        <w:rPr>
          <w:rFonts w:cs="Times New Roman"/>
          <w:sz w:val="22"/>
          <w:szCs w:val="22"/>
        </w:rPr>
        <w:t xml:space="preserve">– </w:t>
      </w:r>
      <w:r w:rsidRPr="003F2E93">
        <w:rPr>
          <w:rFonts w:cs="Times New Roman"/>
          <w:b/>
          <w:bCs/>
          <w:sz w:val="22"/>
          <w:szCs w:val="22"/>
        </w:rPr>
        <w:t>1 punkt</w:t>
      </w:r>
    </w:p>
    <w:p w:rsidR="00EA7D16" w:rsidRPr="003F2E93" w:rsidRDefault="00F90F6C">
      <w:pPr>
        <w:pStyle w:val="Body"/>
        <w:numPr>
          <w:ilvl w:val="0"/>
          <w:numId w:val="12"/>
        </w:numPr>
        <w:shd w:val="clear" w:color="auto" w:fill="FFFFFF"/>
        <w:outlineLvl w:val="2"/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>Zastosowanie i wyjaśnienie specjalistycznej</w:t>
      </w:r>
      <w:r w:rsidRPr="003F2E93">
        <w:rPr>
          <w:rFonts w:cs="Times New Roman"/>
          <w:sz w:val="22"/>
          <w:szCs w:val="22"/>
        </w:rPr>
        <w:t xml:space="preserve"> terminologii użytej w danym artykule – </w:t>
      </w:r>
      <w:r w:rsidRPr="003F2E93">
        <w:rPr>
          <w:rFonts w:cs="Times New Roman"/>
          <w:b/>
          <w:bCs/>
          <w:sz w:val="22"/>
          <w:szCs w:val="22"/>
        </w:rPr>
        <w:t>5 punkt</w:t>
      </w:r>
      <w:r w:rsidRPr="003F2E93">
        <w:rPr>
          <w:rFonts w:cs="Times New Roman"/>
          <w:b/>
          <w:bCs/>
          <w:sz w:val="22"/>
          <w:szCs w:val="22"/>
          <w:lang w:val="es-ES_tradnl"/>
        </w:rPr>
        <w:t>ó</w:t>
      </w:r>
      <w:r w:rsidRPr="003F2E93">
        <w:rPr>
          <w:rFonts w:cs="Times New Roman"/>
          <w:b/>
          <w:bCs/>
          <w:sz w:val="22"/>
          <w:szCs w:val="22"/>
          <w:lang w:val="en-US"/>
        </w:rPr>
        <w:t>w</w:t>
      </w:r>
    </w:p>
    <w:p w:rsidR="00EA7D16" w:rsidRPr="003F2E93" w:rsidRDefault="00F90F6C">
      <w:pPr>
        <w:pStyle w:val="Body"/>
        <w:numPr>
          <w:ilvl w:val="0"/>
          <w:numId w:val="12"/>
        </w:numPr>
        <w:shd w:val="clear" w:color="auto" w:fill="FFFFFF"/>
        <w:outlineLvl w:val="2"/>
        <w:rPr>
          <w:rFonts w:cs="Times New Roman"/>
          <w:b/>
          <w:bCs/>
          <w:sz w:val="22"/>
          <w:szCs w:val="22"/>
        </w:rPr>
      </w:pPr>
      <w:r w:rsidRPr="003F2E93">
        <w:rPr>
          <w:rFonts w:cs="Times New Roman"/>
          <w:sz w:val="22"/>
          <w:szCs w:val="22"/>
        </w:rPr>
        <w:t xml:space="preserve">Przedstawienie prezentacji w terminie </w:t>
      </w:r>
      <w:r w:rsidRPr="003F2E93">
        <w:rPr>
          <w:rFonts w:cs="Times New Roman"/>
          <w:sz w:val="22"/>
          <w:szCs w:val="22"/>
          <w:lang w:val="en-US"/>
        </w:rPr>
        <w:t xml:space="preserve">– </w:t>
      </w:r>
      <w:r w:rsidRPr="003F2E93">
        <w:rPr>
          <w:rFonts w:cs="Times New Roman"/>
          <w:b/>
          <w:bCs/>
          <w:sz w:val="22"/>
          <w:szCs w:val="22"/>
        </w:rPr>
        <w:t>3 punkty</w:t>
      </w:r>
    </w:p>
    <w:p w:rsidR="00EA7D16" w:rsidRPr="003F2E93" w:rsidRDefault="00F90F6C">
      <w:pPr>
        <w:pStyle w:val="Body"/>
        <w:numPr>
          <w:ilvl w:val="0"/>
          <w:numId w:val="12"/>
        </w:numPr>
        <w:shd w:val="clear" w:color="auto" w:fill="FFFFFF"/>
        <w:outlineLvl w:val="2"/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 xml:space="preserve">Logiczna i estetyczna wizualna organizacja </w:t>
      </w:r>
      <w:proofErr w:type="spellStart"/>
      <w:r w:rsidRPr="003F2E93">
        <w:rPr>
          <w:rFonts w:cs="Times New Roman"/>
          <w:sz w:val="22"/>
          <w:szCs w:val="22"/>
        </w:rPr>
        <w:t>prezntacji</w:t>
      </w:r>
      <w:proofErr w:type="spellEnd"/>
      <w:r w:rsidRPr="003F2E93">
        <w:rPr>
          <w:rFonts w:cs="Times New Roman"/>
          <w:sz w:val="22"/>
          <w:szCs w:val="22"/>
        </w:rPr>
        <w:t xml:space="preserve"> – </w:t>
      </w:r>
      <w:r w:rsidRPr="003F2E93">
        <w:rPr>
          <w:rFonts w:cs="Times New Roman"/>
          <w:b/>
          <w:bCs/>
          <w:sz w:val="22"/>
          <w:szCs w:val="22"/>
        </w:rPr>
        <w:t>2 punkty</w:t>
      </w:r>
    </w:p>
    <w:p w:rsidR="00EA7D16" w:rsidRPr="003F2E93" w:rsidRDefault="00F90F6C">
      <w:pPr>
        <w:pStyle w:val="Body"/>
        <w:numPr>
          <w:ilvl w:val="0"/>
          <w:numId w:val="13"/>
        </w:numPr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>Handout lub prezentacja udostępniona wykładowcy i pozostałym studentom przed jej wygłoszenie</w:t>
      </w:r>
      <w:r w:rsidRPr="003F2E93">
        <w:rPr>
          <w:rFonts w:cs="Times New Roman"/>
          <w:sz w:val="22"/>
          <w:szCs w:val="22"/>
        </w:rPr>
        <w:t xml:space="preserve">m – </w:t>
      </w:r>
      <w:r w:rsidRPr="003F2E93">
        <w:rPr>
          <w:rFonts w:cs="Times New Roman"/>
          <w:b/>
          <w:bCs/>
          <w:sz w:val="22"/>
          <w:szCs w:val="22"/>
        </w:rPr>
        <w:t>1 punkt</w:t>
      </w:r>
    </w:p>
    <w:p w:rsidR="00EA7D16" w:rsidRPr="003F2E93" w:rsidRDefault="00F90F6C">
      <w:pPr>
        <w:pStyle w:val="Body"/>
        <w:numPr>
          <w:ilvl w:val="0"/>
          <w:numId w:val="12"/>
        </w:numPr>
        <w:rPr>
          <w:rFonts w:cs="Times New Roman"/>
          <w:sz w:val="22"/>
          <w:szCs w:val="22"/>
        </w:rPr>
      </w:pPr>
      <w:r w:rsidRPr="003F2E93">
        <w:rPr>
          <w:rFonts w:cs="Times New Roman"/>
          <w:sz w:val="22"/>
          <w:szCs w:val="22"/>
        </w:rPr>
        <w:t xml:space="preserve">Każdy podstawowy błąd gramatyczny (np. </w:t>
      </w:r>
      <w:r w:rsidRPr="003F2E93">
        <w:rPr>
          <w:rFonts w:cs="Times New Roman"/>
          <w:sz w:val="22"/>
          <w:szCs w:val="22"/>
          <w:lang w:val="en-US"/>
        </w:rPr>
        <w:t>‘he have’</w:t>
      </w:r>
      <w:r w:rsidRPr="003F2E93">
        <w:rPr>
          <w:rFonts w:cs="Times New Roman"/>
          <w:sz w:val="22"/>
          <w:szCs w:val="22"/>
        </w:rPr>
        <w:t>) skutkuje utrat</w:t>
      </w:r>
      <w:r w:rsidRPr="003F2E93">
        <w:rPr>
          <w:rFonts w:cs="Times New Roman"/>
          <w:sz w:val="22"/>
          <w:szCs w:val="22"/>
          <w:lang w:val="en-US"/>
        </w:rPr>
        <w:t xml:space="preserve">ą </w:t>
      </w:r>
      <w:r w:rsidRPr="003F2E93">
        <w:rPr>
          <w:rFonts w:cs="Times New Roman"/>
          <w:sz w:val="22"/>
          <w:szCs w:val="22"/>
        </w:rPr>
        <w:t>2 punkt</w:t>
      </w:r>
      <w:proofErr w:type="spellStart"/>
      <w:r w:rsidRPr="003F2E93">
        <w:rPr>
          <w:rFonts w:cs="Times New Roman"/>
          <w:sz w:val="22"/>
          <w:szCs w:val="22"/>
          <w:lang w:val="en-US"/>
        </w:rPr>
        <w:t>ów</w:t>
      </w:r>
      <w:proofErr w:type="spellEnd"/>
    </w:p>
    <w:p w:rsidR="00EA7D16" w:rsidRPr="003F2E93" w:rsidRDefault="00EA7D1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EA7D16" w:rsidRPr="003F2E93" w:rsidRDefault="00F90F6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F2E93">
        <w:rPr>
          <w:rFonts w:ascii="Times New Roman" w:hAnsi="Times New Roman" w:cs="Times New Roman"/>
        </w:rPr>
        <w:t>Esej</w:t>
      </w:r>
      <w:proofErr w:type="spellEnd"/>
      <w:r w:rsidRPr="003F2E93">
        <w:rPr>
          <w:rFonts w:ascii="Times New Roman" w:hAnsi="Times New Roman" w:cs="Times New Roman"/>
        </w:rPr>
        <w:t xml:space="preserve"> (2000 </w:t>
      </w:r>
      <w:r w:rsidRPr="003F2E93">
        <w:rPr>
          <w:rFonts w:ascii="Times New Roman" w:hAnsi="Times New Roman" w:cs="Times New Roman"/>
        </w:rPr>
        <w:t xml:space="preserve">– </w:t>
      </w:r>
      <w:r w:rsidRPr="003F2E93">
        <w:rPr>
          <w:rFonts w:ascii="Times New Roman" w:hAnsi="Times New Roman" w:cs="Times New Roman"/>
        </w:rPr>
        <w:t xml:space="preserve">4000 </w:t>
      </w:r>
      <w:proofErr w:type="spellStart"/>
      <w:r w:rsidRPr="003F2E93">
        <w:rPr>
          <w:rFonts w:ascii="Times New Roman" w:hAnsi="Times New Roman" w:cs="Times New Roman"/>
        </w:rPr>
        <w:t>s</w:t>
      </w:r>
      <w:r w:rsidRPr="003F2E93">
        <w:rPr>
          <w:rFonts w:ascii="Times New Roman" w:hAnsi="Times New Roman" w:cs="Times New Roman"/>
        </w:rPr>
        <w:t>łó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 xml:space="preserve">) </w:t>
      </w:r>
      <w:proofErr w:type="spellStart"/>
      <w:r w:rsidRPr="003F2E93">
        <w:rPr>
          <w:rFonts w:ascii="Times New Roman" w:hAnsi="Times New Roman" w:cs="Times New Roman"/>
        </w:rPr>
        <w:t>b</w:t>
      </w:r>
      <w:r w:rsidRPr="003F2E93">
        <w:rPr>
          <w:rFonts w:ascii="Times New Roman" w:hAnsi="Times New Roman" w:cs="Times New Roman"/>
        </w:rPr>
        <w:t>ę</w:t>
      </w:r>
      <w:r w:rsidRPr="003F2E93">
        <w:rPr>
          <w:rFonts w:ascii="Times New Roman" w:hAnsi="Times New Roman" w:cs="Times New Roman"/>
        </w:rPr>
        <w:t>d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por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wnaniem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dw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ch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opowiada</w:t>
      </w:r>
      <w:r w:rsidRPr="003F2E93">
        <w:rPr>
          <w:rFonts w:ascii="Times New Roman" w:hAnsi="Times New Roman" w:cs="Times New Roman"/>
        </w:rPr>
        <w:t>ń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>(</w:t>
      </w:r>
      <w:proofErr w:type="spellStart"/>
      <w:r w:rsidRPr="003F2E93">
        <w:rPr>
          <w:rFonts w:ascii="Times New Roman" w:hAnsi="Times New Roman" w:cs="Times New Roman"/>
        </w:rPr>
        <w:t>irlandzkiego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walijskiego</w:t>
      </w:r>
      <w:proofErr w:type="spellEnd"/>
      <w:r w:rsidRPr="003F2E93">
        <w:rPr>
          <w:rFonts w:ascii="Times New Roman" w:hAnsi="Times New Roman" w:cs="Times New Roman"/>
        </w:rPr>
        <w:t xml:space="preserve">). </w:t>
      </w:r>
      <w:proofErr w:type="spellStart"/>
      <w:r w:rsidRPr="003F2E93">
        <w:rPr>
          <w:rFonts w:ascii="Times New Roman" w:hAnsi="Times New Roman" w:cs="Times New Roman"/>
        </w:rPr>
        <w:t>Kryteria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oceny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eseju</w:t>
      </w:r>
      <w:proofErr w:type="spellEnd"/>
      <w:r w:rsidRPr="003F2E93">
        <w:rPr>
          <w:rFonts w:ascii="Times New Roman" w:hAnsi="Times New Roman" w:cs="Times New Roman"/>
        </w:rPr>
        <w:t xml:space="preserve"> (max. 40 </w:t>
      </w:r>
      <w:proofErr w:type="spellStart"/>
      <w:r w:rsidRPr="003F2E93">
        <w:rPr>
          <w:rFonts w:ascii="Times New Roman" w:hAnsi="Times New Roman" w:cs="Times New Roman"/>
        </w:rPr>
        <w:t>punkt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>)</w:t>
      </w:r>
    </w:p>
    <w:p w:rsidR="00EA7D16" w:rsidRPr="003F2E93" w:rsidRDefault="00EA7D16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EA7D16" w:rsidRPr="003F2E93" w:rsidRDefault="00F90F6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- </w:t>
      </w:r>
      <w:proofErr w:type="spellStart"/>
      <w:r w:rsidRPr="003F2E93">
        <w:rPr>
          <w:rFonts w:ascii="Times New Roman" w:hAnsi="Times New Roman" w:cs="Times New Roman"/>
        </w:rPr>
        <w:t>odniesienie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si</w:t>
      </w:r>
      <w:r w:rsidRPr="003F2E93">
        <w:rPr>
          <w:rFonts w:ascii="Times New Roman" w:hAnsi="Times New Roman" w:cs="Times New Roman"/>
        </w:rPr>
        <w:t>ę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 xml:space="preserve">do </w:t>
      </w:r>
      <w:proofErr w:type="spellStart"/>
      <w:r w:rsidRPr="003F2E93">
        <w:rPr>
          <w:rFonts w:ascii="Times New Roman" w:hAnsi="Times New Roman" w:cs="Times New Roman"/>
        </w:rPr>
        <w:t>zagadnie</w:t>
      </w:r>
      <w:r w:rsidRPr="003F2E93">
        <w:rPr>
          <w:rFonts w:ascii="Times New Roman" w:hAnsi="Times New Roman" w:cs="Times New Roman"/>
        </w:rPr>
        <w:t>ń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omawianych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podczas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zaj</w:t>
      </w:r>
      <w:r w:rsidRPr="003F2E93">
        <w:rPr>
          <w:rFonts w:ascii="Times New Roman" w:hAnsi="Times New Roman" w:cs="Times New Roman"/>
        </w:rPr>
        <w:t>ęć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>- 10p</w:t>
      </w:r>
    </w:p>
    <w:p w:rsidR="00EA7D16" w:rsidRPr="003F2E93" w:rsidRDefault="00F90F6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- </w:t>
      </w:r>
      <w:proofErr w:type="spellStart"/>
      <w:r w:rsidRPr="003F2E93">
        <w:rPr>
          <w:rFonts w:ascii="Times New Roman" w:hAnsi="Times New Roman" w:cs="Times New Roman"/>
        </w:rPr>
        <w:t>logiczne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uporz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dkowane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przedstawienie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argument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problematyki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 xml:space="preserve">– </w:t>
      </w:r>
      <w:r w:rsidRPr="003F2E93">
        <w:rPr>
          <w:rFonts w:ascii="Times New Roman" w:hAnsi="Times New Roman" w:cs="Times New Roman"/>
        </w:rPr>
        <w:t>10 p</w:t>
      </w:r>
    </w:p>
    <w:p w:rsidR="00EA7D16" w:rsidRPr="003F2E93" w:rsidRDefault="00F90F6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- </w:t>
      </w:r>
      <w:proofErr w:type="spellStart"/>
      <w:r w:rsidRPr="003F2E93">
        <w:rPr>
          <w:rFonts w:ascii="Times New Roman" w:hAnsi="Times New Roman" w:cs="Times New Roman"/>
        </w:rPr>
        <w:t>zachowanie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struktury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eseju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akademickiego</w:t>
      </w:r>
      <w:proofErr w:type="spellEnd"/>
      <w:r w:rsidRPr="003F2E93">
        <w:rPr>
          <w:rFonts w:ascii="Times New Roman" w:hAnsi="Times New Roman" w:cs="Times New Roman"/>
        </w:rPr>
        <w:t xml:space="preserve"> (</w:t>
      </w:r>
      <w:proofErr w:type="spellStart"/>
      <w:r w:rsidRPr="003F2E93">
        <w:rPr>
          <w:rFonts w:ascii="Times New Roman" w:hAnsi="Times New Roman" w:cs="Times New Roman"/>
        </w:rPr>
        <w:t>wst</w:t>
      </w:r>
      <w:r w:rsidRPr="003F2E93">
        <w:rPr>
          <w:rFonts w:ascii="Times New Roman" w:hAnsi="Times New Roman" w:cs="Times New Roman"/>
        </w:rPr>
        <w:t>ę</w:t>
      </w:r>
      <w:r w:rsidRPr="003F2E93">
        <w:rPr>
          <w:rFonts w:ascii="Times New Roman" w:hAnsi="Times New Roman" w:cs="Times New Roman"/>
        </w:rPr>
        <w:t>p</w:t>
      </w:r>
      <w:proofErr w:type="spellEnd"/>
      <w:r w:rsidRPr="003F2E93">
        <w:rPr>
          <w:rFonts w:ascii="Times New Roman" w:hAnsi="Times New Roman" w:cs="Times New Roman"/>
        </w:rPr>
        <w:t xml:space="preserve">, </w:t>
      </w:r>
      <w:proofErr w:type="spellStart"/>
      <w:r w:rsidRPr="003F2E93">
        <w:rPr>
          <w:rFonts w:ascii="Times New Roman" w:hAnsi="Times New Roman" w:cs="Times New Roman"/>
        </w:rPr>
        <w:t>rozwini</w:t>
      </w:r>
      <w:r w:rsidRPr="003F2E93">
        <w:rPr>
          <w:rFonts w:ascii="Times New Roman" w:hAnsi="Times New Roman" w:cs="Times New Roman"/>
        </w:rPr>
        <w:t>ę</w:t>
      </w:r>
      <w:r w:rsidRPr="003F2E93">
        <w:rPr>
          <w:rFonts w:ascii="Times New Roman" w:hAnsi="Times New Roman" w:cs="Times New Roman"/>
        </w:rPr>
        <w:t>cie</w:t>
      </w:r>
      <w:proofErr w:type="spellEnd"/>
      <w:r w:rsidRPr="003F2E93">
        <w:rPr>
          <w:rFonts w:ascii="Times New Roman" w:hAnsi="Times New Roman" w:cs="Times New Roman"/>
        </w:rPr>
        <w:t>/</w:t>
      </w:r>
      <w:proofErr w:type="spellStart"/>
      <w:r w:rsidRPr="003F2E93">
        <w:rPr>
          <w:rFonts w:ascii="Times New Roman" w:hAnsi="Times New Roman" w:cs="Times New Roman"/>
        </w:rPr>
        <w:t>argumentacja</w:t>
      </w:r>
      <w:proofErr w:type="spellEnd"/>
      <w:r w:rsidRPr="003F2E93">
        <w:rPr>
          <w:rFonts w:ascii="Times New Roman" w:hAnsi="Times New Roman" w:cs="Times New Roman"/>
        </w:rPr>
        <w:t>/</w:t>
      </w:r>
      <w:proofErr w:type="spellStart"/>
      <w:r w:rsidRPr="003F2E93">
        <w:rPr>
          <w:rFonts w:ascii="Times New Roman" w:hAnsi="Times New Roman" w:cs="Times New Roman"/>
        </w:rPr>
        <w:t>przyk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ady</w:t>
      </w:r>
      <w:proofErr w:type="spellEnd"/>
      <w:r w:rsidRPr="003F2E93">
        <w:rPr>
          <w:rFonts w:ascii="Times New Roman" w:hAnsi="Times New Roman" w:cs="Times New Roman"/>
        </w:rPr>
        <w:t xml:space="preserve">,     </w:t>
      </w:r>
      <w:proofErr w:type="spellStart"/>
      <w:r w:rsidRPr="003F2E93">
        <w:rPr>
          <w:rFonts w:ascii="Times New Roman" w:hAnsi="Times New Roman" w:cs="Times New Roman"/>
        </w:rPr>
        <w:t>zako</w:t>
      </w:r>
      <w:r w:rsidRPr="003F2E93">
        <w:rPr>
          <w:rFonts w:ascii="Times New Roman" w:hAnsi="Times New Roman" w:cs="Times New Roman"/>
        </w:rPr>
        <w:t>ń</w:t>
      </w:r>
      <w:r w:rsidRPr="003F2E93">
        <w:rPr>
          <w:rFonts w:ascii="Times New Roman" w:hAnsi="Times New Roman" w:cs="Times New Roman"/>
        </w:rPr>
        <w:t>czenie</w:t>
      </w:r>
      <w:proofErr w:type="spellEnd"/>
      <w:r w:rsidRPr="003F2E93">
        <w:rPr>
          <w:rFonts w:ascii="Times New Roman" w:hAnsi="Times New Roman" w:cs="Times New Roman"/>
        </w:rPr>
        <w:t xml:space="preserve">, </w:t>
      </w:r>
      <w:proofErr w:type="spellStart"/>
      <w:r w:rsidRPr="003F2E93">
        <w:rPr>
          <w:rFonts w:ascii="Times New Roman" w:hAnsi="Times New Roman" w:cs="Times New Roman"/>
        </w:rPr>
        <w:t>prawid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owa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edycja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tekstu</w:t>
      </w:r>
      <w:proofErr w:type="spellEnd"/>
      <w:r w:rsidRPr="003F2E93">
        <w:rPr>
          <w:rFonts w:ascii="Times New Roman" w:hAnsi="Times New Roman" w:cs="Times New Roman"/>
        </w:rPr>
        <w:t>) - 10p</w:t>
      </w:r>
    </w:p>
    <w:p w:rsidR="00EA7D16" w:rsidRPr="003F2E93" w:rsidRDefault="00F90F6C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- </w:t>
      </w:r>
      <w:proofErr w:type="spellStart"/>
      <w:r w:rsidRPr="003F2E93">
        <w:rPr>
          <w:rFonts w:ascii="Times New Roman" w:hAnsi="Times New Roman" w:cs="Times New Roman"/>
        </w:rPr>
        <w:t>zastosowanie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aparatu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naukowego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na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poziomie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akademickim</w:t>
      </w:r>
      <w:proofErr w:type="spellEnd"/>
      <w:r w:rsidRPr="003F2E93">
        <w:rPr>
          <w:rFonts w:ascii="Times New Roman" w:hAnsi="Times New Roman" w:cs="Times New Roman"/>
        </w:rPr>
        <w:t xml:space="preserve"> (</w:t>
      </w:r>
      <w:proofErr w:type="spellStart"/>
      <w:r w:rsidRPr="003F2E93">
        <w:rPr>
          <w:rFonts w:ascii="Times New Roman" w:hAnsi="Times New Roman" w:cs="Times New Roman"/>
        </w:rPr>
        <w:t>przypisy</w:t>
      </w:r>
      <w:proofErr w:type="spellEnd"/>
      <w:r w:rsidRPr="003F2E93">
        <w:rPr>
          <w:rFonts w:ascii="Times New Roman" w:hAnsi="Times New Roman" w:cs="Times New Roman"/>
        </w:rPr>
        <w:t xml:space="preserve">, </w:t>
      </w:r>
      <w:proofErr w:type="spellStart"/>
      <w:r w:rsidRPr="003F2E93">
        <w:rPr>
          <w:rFonts w:ascii="Times New Roman" w:hAnsi="Times New Roman" w:cs="Times New Roman"/>
        </w:rPr>
        <w:t>dane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bibliograficzne</w:t>
      </w:r>
      <w:proofErr w:type="spellEnd"/>
      <w:r w:rsidRPr="003F2E93">
        <w:rPr>
          <w:rFonts w:ascii="Times New Roman" w:hAnsi="Times New Roman" w:cs="Times New Roman"/>
        </w:rPr>
        <w:t xml:space="preserve">) </w:t>
      </w:r>
      <w:r w:rsidRPr="003F2E93">
        <w:rPr>
          <w:rFonts w:ascii="Times New Roman" w:hAnsi="Times New Roman" w:cs="Times New Roman"/>
        </w:rPr>
        <w:t xml:space="preserve">– </w:t>
      </w:r>
      <w:r w:rsidRPr="003F2E93">
        <w:rPr>
          <w:rFonts w:ascii="Times New Roman" w:hAnsi="Times New Roman" w:cs="Times New Roman"/>
        </w:rPr>
        <w:t>10 p</w:t>
      </w:r>
    </w:p>
    <w:p w:rsidR="00EA7D16" w:rsidRPr="003F2E93" w:rsidRDefault="00EA7D16">
      <w:pPr>
        <w:pStyle w:val="Akapitzlist"/>
        <w:spacing w:after="0" w:line="240" w:lineRule="auto"/>
        <w:ind w:left="0"/>
        <w:rPr>
          <w:rFonts w:ascii="Times New Roman" w:eastAsia="Times New Roman" w:hAnsi="Times New Roman" w:cs="Times New Roman"/>
        </w:rPr>
      </w:pPr>
    </w:p>
    <w:p w:rsidR="00EA7D16" w:rsidRPr="003F2E93" w:rsidRDefault="00F90F6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3F2E93">
        <w:rPr>
          <w:rFonts w:ascii="Times New Roman" w:hAnsi="Times New Roman" w:cs="Times New Roman"/>
        </w:rPr>
        <w:lastRenderedPageBreak/>
        <w:t>Aktywne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uczestnictwo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przygotowanie</w:t>
      </w:r>
      <w:proofErr w:type="spellEnd"/>
      <w:r w:rsidRPr="003F2E93">
        <w:rPr>
          <w:rFonts w:ascii="Times New Roman" w:hAnsi="Times New Roman" w:cs="Times New Roman"/>
        </w:rPr>
        <w:t xml:space="preserve"> do </w:t>
      </w:r>
      <w:proofErr w:type="spellStart"/>
      <w:r w:rsidRPr="003F2E93">
        <w:rPr>
          <w:rFonts w:ascii="Times New Roman" w:hAnsi="Times New Roman" w:cs="Times New Roman"/>
        </w:rPr>
        <w:t>zaj</w:t>
      </w:r>
      <w:r w:rsidRPr="003F2E93">
        <w:rPr>
          <w:rFonts w:ascii="Times New Roman" w:hAnsi="Times New Roman" w:cs="Times New Roman"/>
        </w:rPr>
        <w:t>ęć</w:t>
      </w:r>
      <w:proofErr w:type="spellEnd"/>
      <w:r w:rsidRPr="003F2E93">
        <w:rPr>
          <w:rFonts w:ascii="Times New Roman" w:hAnsi="Times New Roman" w:cs="Times New Roman"/>
        </w:rPr>
        <w:t xml:space="preserve"> – </w:t>
      </w:r>
      <w:r w:rsidRPr="003F2E93">
        <w:rPr>
          <w:rFonts w:ascii="Times New Roman" w:hAnsi="Times New Roman" w:cs="Times New Roman"/>
        </w:rPr>
        <w:t xml:space="preserve">5 </w:t>
      </w:r>
      <w:proofErr w:type="spellStart"/>
      <w:r w:rsidRPr="003F2E93">
        <w:rPr>
          <w:rFonts w:ascii="Times New Roman" w:hAnsi="Times New Roman" w:cs="Times New Roman"/>
        </w:rPr>
        <w:t>punkt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 xml:space="preserve"> (</w:t>
      </w:r>
      <w:proofErr w:type="spellStart"/>
      <w:r w:rsidRPr="003F2E93">
        <w:rPr>
          <w:rFonts w:ascii="Times New Roman" w:hAnsi="Times New Roman" w:cs="Times New Roman"/>
        </w:rPr>
        <w:t>ka</w:t>
      </w:r>
      <w:r w:rsidRPr="003F2E93">
        <w:rPr>
          <w:rFonts w:ascii="Times New Roman" w:hAnsi="Times New Roman" w:cs="Times New Roman"/>
        </w:rPr>
        <w:t>ż</w:t>
      </w:r>
      <w:r w:rsidRPr="003F2E93">
        <w:rPr>
          <w:rFonts w:ascii="Times New Roman" w:hAnsi="Times New Roman" w:cs="Times New Roman"/>
        </w:rPr>
        <w:t>da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nieusprawiedliwiona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nieobecno</w:t>
      </w:r>
      <w:r w:rsidRPr="003F2E93">
        <w:rPr>
          <w:rFonts w:ascii="Times New Roman" w:hAnsi="Times New Roman" w:cs="Times New Roman"/>
        </w:rPr>
        <w:t>ść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powy</w:t>
      </w:r>
      <w:r w:rsidRPr="003F2E93">
        <w:rPr>
          <w:rFonts w:ascii="Times New Roman" w:hAnsi="Times New Roman" w:cs="Times New Roman"/>
        </w:rPr>
        <w:t>ż</w:t>
      </w:r>
      <w:r w:rsidRPr="003F2E93">
        <w:rPr>
          <w:rFonts w:ascii="Times New Roman" w:hAnsi="Times New Roman" w:cs="Times New Roman"/>
        </w:rPr>
        <w:t>ej</w:t>
      </w:r>
      <w:proofErr w:type="spellEnd"/>
      <w:r w:rsidRPr="003F2E93">
        <w:rPr>
          <w:rFonts w:ascii="Times New Roman" w:hAnsi="Times New Roman" w:cs="Times New Roman"/>
        </w:rPr>
        <w:t xml:space="preserve"> 2 </w:t>
      </w:r>
      <w:proofErr w:type="spellStart"/>
      <w:r w:rsidRPr="003F2E93">
        <w:rPr>
          <w:rFonts w:ascii="Times New Roman" w:hAnsi="Times New Roman" w:cs="Times New Roman"/>
        </w:rPr>
        <w:t>lub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nieprzygotowanie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skutkuje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utrat</w:t>
      </w:r>
      <w:r w:rsidRPr="003F2E93">
        <w:rPr>
          <w:rFonts w:ascii="Times New Roman" w:hAnsi="Times New Roman" w:cs="Times New Roman"/>
        </w:rPr>
        <w:t>ą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 xml:space="preserve">1 </w:t>
      </w:r>
      <w:proofErr w:type="spellStart"/>
      <w:r w:rsidRPr="003F2E93">
        <w:rPr>
          <w:rFonts w:ascii="Times New Roman" w:hAnsi="Times New Roman" w:cs="Times New Roman"/>
        </w:rPr>
        <w:t>punktu</w:t>
      </w:r>
      <w:proofErr w:type="spellEnd"/>
      <w:r w:rsidRPr="003F2E93">
        <w:rPr>
          <w:rFonts w:ascii="Times New Roman" w:hAnsi="Times New Roman" w:cs="Times New Roman"/>
        </w:rPr>
        <w:t>)</w:t>
      </w:r>
    </w:p>
    <w:p w:rsidR="00EA7D16" w:rsidRPr="003F2E93" w:rsidRDefault="00F90F6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3F2E93">
        <w:rPr>
          <w:rFonts w:ascii="Times New Roman" w:hAnsi="Times New Roman" w:cs="Times New Roman"/>
        </w:rPr>
        <w:t>Pytania</w:t>
      </w:r>
      <w:proofErr w:type="spellEnd"/>
      <w:r w:rsidRPr="003F2E93">
        <w:rPr>
          <w:rFonts w:ascii="Times New Roman" w:hAnsi="Times New Roman" w:cs="Times New Roman"/>
        </w:rPr>
        <w:t xml:space="preserve"> do </w:t>
      </w:r>
      <w:proofErr w:type="spellStart"/>
      <w:r w:rsidRPr="003F2E93">
        <w:rPr>
          <w:rFonts w:ascii="Times New Roman" w:hAnsi="Times New Roman" w:cs="Times New Roman"/>
        </w:rPr>
        <w:t>osoby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</w:t>
      </w:r>
      <w:r w:rsidRPr="003F2E93">
        <w:rPr>
          <w:rFonts w:ascii="Times New Roman" w:hAnsi="Times New Roman" w:cs="Times New Roman"/>
        </w:rPr>
        <w:t>rzedstawiaj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cej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prezentacj</w:t>
      </w:r>
      <w:r w:rsidRPr="003F2E93">
        <w:rPr>
          <w:rFonts w:ascii="Times New Roman" w:hAnsi="Times New Roman" w:cs="Times New Roman"/>
        </w:rPr>
        <w:t>ę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dotycz</w:t>
      </w:r>
      <w:r w:rsidRPr="003F2E93">
        <w:rPr>
          <w:rFonts w:ascii="Times New Roman" w:hAnsi="Times New Roman" w:cs="Times New Roman"/>
        </w:rPr>
        <w:t>ą</w:t>
      </w:r>
      <w:r w:rsidRPr="003F2E93">
        <w:rPr>
          <w:rFonts w:ascii="Times New Roman" w:hAnsi="Times New Roman" w:cs="Times New Roman"/>
        </w:rPr>
        <w:t>ce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omawianych</w:t>
      </w:r>
      <w:proofErr w:type="spellEnd"/>
      <w:r w:rsidRPr="003F2E93">
        <w:rPr>
          <w:rFonts w:ascii="Times New Roman" w:hAnsi="Times New Roman" w:cs="Times New Roman"/>
        </w:rPr>
        <w:t xml:space="preserve"> w </w:t>
      </w:r>
      <w:proofErr w:type="spellStart"/>
      <w:r w:rsidRPr="003F2E93">
        <w:rPr>
          <w:rFonts w:ascii="Times New Roman" w:hAnsi="Times New Roman" w:cs="Times New Roman"/>
        </w:rPr>
        <w:t>niej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zagadnie</w:t>
      </w:r>
      <w:r w:rsidRPr="003F2E93">
        <w:rPr>
          <w:rFonts w:ascii="Times New Roman" w:hAnsi="Times New Roman" w:cs="Times New Roman"/>
        </w:rPr>
        <w:t>ń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 xml:space="preserve">- 10 </w:t>
      </w:r>
      <w:proofErr w:type="spellStart"/>
      <w:r w:rsidRPr="003F2E93">
        <w:rPr>
          <w:rFonts w:ascii="Times New Roman" w:hAnsi="Times New Roman" w:cs="Times New Roman"/>
        </w:rPr>
        <w:t>punkt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 xml:space="preserve"> (2 </w:t>
      </w:r>
      <w:proofErr w:type="spellStart"/>
      <w:r w:rsidRPr="003F2E93">
        <w:rPr>
          <w:rFonts w:ascii="Times New Roman" w:hAnsi="Times New Roman" w:cs="Times New Roman"/>
        </w:rPr>
        <w:t>punkt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za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pytanie</w:t>
      </w:r>
      <w:proofErr w:type="spellEnd"/>
      <w:r w:rsidRPr="003F2E93">
        <w:rPr>
          <w:rFonts w:ascii="Times New Roman" w:hAnsi="Times New Roman" w:cs="Times New Roman"/>
        </w:rPr>
        <w:t>)</w:t>
      </w:r>
    </w:p>
    <w:p w:rsidR="00EA7D16" w:rsidRPr="003F2E93" w:rsidRDefault="00F90F6C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3F2E93">
        <w:rPr>
          <w:rFonts w:ascii="Times New Roman" w:hAnsi="Times New Roman" w:cs="Times New Roman"/>
        </w:rPr>
        <w:t>Raport</w:t>
      </w:r>
      <w:proofErr w:type="spellEnd"/>
      <w:r w:rsidRPr="003F2E93">
        <w:rPr>
          <w:rFonts w:ascii="Times New Roman" w:hAnsi="Times New Roman" w:cs="Times New Roman"/>
        </w:rPr>
        <w:t xml:space="preserve"> z </w:t>
      </w:r>
      <w:proofErr w:type="spellStart"/>
      <w:r w:rsidRPr="003F2E93">
        <w:rPr>
          <w:rFonts w:ascii="Times New Roman" w:hAnsi="Times New Roman" w:cs="Times New Roman"/>
        </w:rPr>
        <w:t>wybranych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prezentacji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r w:rsidRPr="003F2E93">
        <w:rPr>
          <w:rFonts w:ascii="Times New Roman" w:hAnsi="Times New Roman" w:cs="Times New Roman"/>
        </w:rPr>
        <w:t xml:space="preserve">– </w:t>
      </w:r>
      <w:r w:rsidRPr="003F2E93">
        <w:rPr>
          <w:rFonts w:ascii="Times New Roman" w:hAnsi="Times New Roman" w:cs="Times New Roman"/>
        </w:rPr>
        <w:t xml:space="preserve">15 </w:t>
      </w:r>
      <w:proofErr w:type="spellStart"/>
      <w:r w:rsidRPr="003F2E93">
        <w:rPr>
          <w:rFonts w:ascii="Times New Roman" w:hAnsi="Times New Roman" w:cs="Times New Roman"/>
        </w:rPr>
        <w:t>punkt</w:t>
      </w:r>
      <w:r w:rsidRPr="003F2E93">
        <w:rPr>
          <w:rFonts w:ascii="Times New Roman" w:hAnsi="Times New Roman" w:cs="Times New Roman"/>
        </w:rPr>
        <w:t>ó</w:t>
      </w:r>
      <w:r w:rsidRPr="003F2E93">
        <w:rPr>
          <w:rFonts w:ascii="Times New Roman" w:hAnsi="Times New Roman" w:cs="Times New Roman"/>
        </w:rPr>
        <w:t>w</w:t>
      </w:r>
      <w:proofErr w:type="spellEnd"/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3F2E93">
        <w:rPr>
          <w:rFonts w:ascii="Times New Roman" w:hAnsi="Times New Roman" w:cs="Times New Roman"/>
        </w:rPr>
        <w:t>Ca</w:t>
      </w:r>
      <w:r w:rsidRPr="003F2E93">
        <w:rPr>
          <w:rFonts w:ascii="Times New Roman" w:hAnsi="Times New Roman" w:cs="Times New Roman"/>
        </w:rPr>
        <w:t>ł</w:t>
      </w:r>
      <w:r w:rsidRPr="003F2E93">
        <w:rPr>
          <w:rFonts w:ascii="Times New Roman" w:hAnsi="Times New Roman" w:cs="Times New Roman"/>
        </w:rPr>
        <w:t>o</w:t>
      </w:r>
      <w:r w:rsidRPr="003F2E93">
        <w:rPr>
          <w:rFonts w:ascii="Times New Roman" w:hAnsi="Times New Roman" w:cs="Times New Roman"/>
        </w:rPr>
        <w:t>ś</w:t>
      </w:r>
      <w:r w:rsidRPr="003F2E93">
        <w:rPr>
          <w:rFonts w:ascii="Times New Roman" w:hAnsi="Times New Roman" w:cs="Times New Roman"/>
        </w:rPr>
        <w:t>ciowa</w:t>
      </w:r>
      <w:proofErr w:type="spellEnd"/>
      <w:r w:rsidRPr="003F2E93">
        <w:rPr>
          <w:rFonts w:ascii="Times New Roman" w:hAnsi="Times New Roman" w:cs="Times New Roman"/>
        </w:rPr>
        <w:t xml:space="preserve"> </w:t>
      </w:r>
      <w:proofErr w:type="spellStart"/>
      <w:r w:rsidRPr="003F2E93">
        <w:rPr>
          <w:rFonts w:ascii="Times New Roman" w:hAnsi="Times New Roman" w:cs="Times New Roman"/>
        </w:rPr>
        <w:t>punktacja</w:t>
      </w:r>
      <w:proofErr w:type="spellEnd"/>
      <w:r w:rsidRPr="003F2E93">
        <w:rPr>
          <w:rFonts w:ascii="Times New Roman" w:hAnsi="Times New Roman" w:cs="Times New Roman"/>
        </w:rPr>
        <w:t xml:space="preserve"> i </w:t>
      </w:r>
      <w:proofErr w:type="spellStart"/>
      <w:r w:rsidRPr="003F2E93">
        <w:rPr>
          <w:rFonts w:ascii="Times New Roman" w:hAnsi="Times New Roman" w:cs="Times New Roman"/>
        </w:rPr>
        <w:t>oceny</w:t>
      </w:r>
      <w:proofErr w:type="spellEnd"/>
      <w:r w:rsidRPr="003F2E93">
        <w:rPr>
          <w:rFonts w:ascii="Times New Roman" w:hAnsi="Times New Roman" w:cs="Times New Roman"/>
        </w:rPr>
        <w:t>:</w:t>
      </w:r>
    </w:p>
    <w:p w:rsidR="00EA7D16" w:rsidRPr="003F2E93" w:rsidRDefault="00EA7D16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5,0 </w:t>
      </w:r>
      <w:r w:rsidRPr="003F2E93">
        <w:rPr>
          <w:rFonts w:ascii="Times New Roman" w:hAnsi="Times New Roman" w:cs="Times New Roman"/>
        </w:rPr>
        <w:tab/>
        <w:t xml:space="preserve">  100-93%</w:t>
      </w:r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>4,5</w:t>
      </w:r>
      <w:r w:rsidRPr="003F2E93">
        <w:rPr>
          <w:rFonts w:ascii="Times New Roman" w:hAnsi="Times New Roman" w:cs="Times New Roman"/>
        </w:rPr>
        <w:tab/>
        <w:t xml:space="preserve">  92-85%</w:t>
      </w:r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>4</w:t>
      </w:r>
      <w:r w:rsidRPr="003F2E93">
        <w:rPr>
          <w:rFonts w:ascii="Times New Roman" w:hAnsi="Times New Roman" w:cs="Times New Roman"/>
        </w:rPr>
        <w:tab/>
        <w:t xml:space="preserve">  84-77%</w:t>
      </w:r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3,5 </w:t>
      </w:r>
      <w:r w:rsidRPr="003F2E93">
        <w:rPr>
          <w:rFonts w:ascii="Times New Roman" w:hAnsi="Times New Roman" w:cs="Times New Roman"/>
        </w:rPr>
        <w:tab/>
        <w:t xml:space="preserve">  76-69%</w:t>
      </w:r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3   </w:t>
      </w:r>
      <w:r w:rsidRPr="003F2E93">
        <w:rPr>
          <w:rFonts w:ascii="Times New Roman" w:hAnsi="Times New Roman" w:cs="Times New Roman"/>
        </w:rPr>
        <w:tab/>
        <w:t xml:space="preserve">  68-60%</w:t>
      </w:r>
    </w:p>
    <w:p w:rsidR="00EA7D16" w:rsidRPr="003F2E93" w:rsidRDefault="00F90F6C">
      <w:pPr>
        <w:pStyle w:val="Akapitzlist"/>
        <w:spacing w:after="0" w:line="240" w:lineRule="auto"/>
        <w:rPr>
          <w:rFonts w:ascii="Times New Roman" w:eastAsia="Times New Roman" w:hAnsi="Times New Roman" w:cs="Times New Roman"/>
        </w:rPr>
      </w:pPr>
      <w:r w:rsidRPr="003F2E93">
        <w:rPr>
          <w:rFonts w:ascii="Times New Roman" w:hAnsi="Times New Roman" w:cs="Times New Roman"/>
        </w:rPr>
        <w:t xml:space="preserve">2           </w:t>
      </w:r>
      <w:r w:rsidRPr="003F2E93">
        <w:rPr>
          <w:rFonts w:ascii="Times New Roman" w:hAnsi="Times New Roman" w:cs="Times New Roman"/>
        </w:rPr>
        <w:t xml:space="preserve">   59-0%</w:t>
      </w:r>
    </w:p>
    <w:p w:rsidR="00EA7D16" w:rsidRPr="003F2E93" w:rsidRDefault="00EA7D16">
      <w:pPr>
        <w:pStyle w:val="Akapitzlist"/>
        <w:rPr>
          <w:rFonts w:ascii="Times New Roman" w:hAnsi="Times New Roman" w:cs="Times New Roman"/>
        </w:rPr>
      </w:pPr>
    </w:p>
    <w:p w:rsidR="00EA7D16" w:rsidRPr="003F2E93" w:rsidRDefault="00EA7D16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 w:line="288" w:lineRule="auto"/>
        <w:rPr>
          <w:rFonts w:ascii="Times New Roman" w:eastAsia="Times New Roman" w:hAnsi="Times New Roman" w:cs="Times New Roman"/>
        </w:rPr>
      </w:pPr>
    </w:p>
    <w:p w:rsidR="00EA7D16" w:rsidRPr="003F2E93" w:rsidRDefault="00F90F6C" w:rsidP="003F2E93">
      <w:pPr>
        <w:pStyle w:val="Akapitzlist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t>Obci</w:t>
      </w:r>
      <w:r w:rsidRPr="003F2E93">
        <w:rPr>
          <w:rFonts w:ascii="Times New Roman" w:hAnsi="Times New Roman" w:cs="Times New Roman"/>
          <w:b/>
          <w:bCs/>
        </w:rPr>
        <w:t>ąż</w:t>
      </w:r>
      <w:r w:rsidRPr="003F2E93">
        <w:rPr>
          <w:rFonts w:ascii="Times New Roman" w:hAnsi="Times New Roman" w:cs="Times New Roman"/>
          <w:b/>
          <w:bCs/>
        </w:rPr>
        <w:t>enie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prac</w:t>
      </w:r>
      <w:r w:rsidRPr="003F2E93">
        <w:rPr>
          <w:rFonts w:ascii="Times New Roman" w:hAnsi="Times New Roman" w:cs="Times New Roman"/>
          <w:b/>
          <w:bCs/>
        </w:rPr>
        <w:t>ą</w:t>
      </w:r>
      <w:proofErr w:type="spellEnd"/>
      <w:r w:rsidRPr="003F2E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F2E93">
        <w:rPr>
          <w:rFonts w:ascii="Times New Roman" w:hAnsi="Times New Roman" w:cs="Times New Roman"/>
          <w:b/>
          <w:bCs/>
        </w:rPr>
        <w:t>studenta</w:t>
      </w:r>
      <w:proofErr w:type="spellEnd"/>
    </w:p>
    <w:tbl>
      <w:tblPr>
        <w:tblStyle w:val="TableNormal"/>
        <w:tblW w:w="89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4474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Forma </w:t>
            </w:r>
            <w:proofErr w:type="spellStart"/>
            <w:r w:rsidRPr="003F2E93">
              <w:rPr>
                <w:rFonts w:ascii="Times New Roman" w:hAnsi="Times New Roman" w:cs="Times New Roman"/>
              </w:rPr>
              <w:t>aktywno</w:t>
            </w:r>
            <w:r w:rsidRPr="003F2E93">
              <w:rPr>
                <w:rFonts w:ascii="Times New Roman" w:hAnsi="Times New Roman" w:cs="Times New Roman"/>
              </w:rPr>
              <w:t>ś</w:t>
            </w:r>
            <w:r w:rsidRPr="003F2E93">
              <w:rPr>
                <w:rFonts w:ascii="Times New Roman" w:hAnsi="Times New Roman" w:cs="Times New Roman"/>
              </w:rPr>
              <w:t>ci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Liczba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godzin</w:t>
            </w:r>
            <w:proofErr w:type="spellEnd"/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Liczba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godzin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kontaktowych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3F2E93">
              <w:rPr>
                <w:rFonts w:ascii="Times New Roman" w:hAnsi="Times New Roman" w:cs="Times New Roman"/>
              </w:rPr>
              <w:t>nauczycielem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>30</w:t>
            </w:r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Liczba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godzin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indywidualnej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pracy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studenta</w:t>
            </w:r>
            <w:proofErr w:type="spellEnd"/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Fonts w:ascii="Times New Roman" w:hAnsi="Times New Roman" w:cs="Times New Roman"/>
              </w:rPr>
              <w:t xml:space="preserve">30 </w:t>
            </w:r>
          </w:p>
        </w:tc>
      </w:tr>
    </w:tbl>
    <w:p w:rsidR="00EA7D16" w:rsidRPr="003F2E93" w:rsidRDefault="00EA7D16" w:rsidP="003F2E93">
      <w:pPr>
        <w:pStyle w:val="BodyA"/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:rsidR="00EA7D16" w:rsidRPr="003F2E93" w:rsidRDefault="00F90F6C" w:rsidP="003F2E93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b/>
          <w:bCs/>
        </w:rPr>
      </w:pPr>
      <w:proofErr w:type="spellStart"/>
      <w:r w:rsidRPr="003F2E93">
        <w:rPr>
          <w:rFonts w:ascii="Times New Roman" w:hAnsi="Times New Roman" w:cs="Times New Roman"/>
          <w:b/>
          <w:bCs/>
        </w:rPr>
        <w:t>Literatura</w:t>
      </w:r>
      <w:proofErr w:type="spellEnd"/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2E93">
              <w:rPr>
                <w:rFonts w:ascii="Times New Roman" w:hAnsi="Times New Roman" w:cs="Times New Roman"/>
              </w:rPr>
              <w:t>Literatura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podstawowa</w:t>
            </w:r>
            <w:proofErr w:type="spellEnd"/>
          </w:p>
        </w:tc>
      </w:tr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NormalnyWeb"/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Novels: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proofErr w:type="spellStart"/>
            <w:r w:rsidRPr="003F2E93">
              <w:rPr>
                <w:rFonts w:cs="Times New Roman"/>
                <w:sz w:val="22"/>
                <w:szCs w:val="22"/>
              </w:rPr>
              <w:t>Cynan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Jones </w:t>
            </w:r>
            <w:r w:rsidRPr="003F2E93">
              <w:rPr>
                <w:rFonts w:cs="Times New Roman"/>
                <w:i/>
                <w:iCs/>
                <w:sz w:val="22"/>
                <w:szCs w:val="22"/>
              </w:rPr>
              <w:t>Bird, Blood, Snow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19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 xml:space="preserve">Niall Griffiths </w:t>
            </w:r>
            <w:proofErr w:type="spellStart"/>
            <w:r w:rsidRPr="003F2E93">
              <w:rPr>
                <w:rFonts w:cs="Times New Roman"/>
                <w:i/>
                <w:iCs/>
                <w:sz w:val="22"/>
                <w:szCs w:val="22"/>
              </w:rPr>
              <w:t>Sheepshagger</w:t>
            </w:r>
            <w:proofErr w:type="spellEnd"/>
          </w:p>
          <w:p w:rsidR="00EA7D16" w:rsidRPr="003F2E93" w:rsidRDefault="00F90F6C">
            <w:pPr>
              <w:pStyle w:val="NormalnyWeb"/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Short stories: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 xml:space="preserve">Brian 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Friel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“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Mr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Sing My Heart’s Delight”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Geraint Goodwin “The White Farm”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Niall Griffiths “About The Size of a Shoebox”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 xml:space="preserve">Robin 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Llywelyn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“Reptiles Welcome”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proofErr w:type="spellStart"/>
            <w:r w:rsidRPr="003F2E93">
              <w:rPr>
                <w:rFonts w:cs="Times New Roman"/>
                <w:sz w:val="22"/>
                <w:szCs w:val="22"/>
                <w:shd w:val="clear" w:color="auto" w:fill="FFFFFF"/>
              </w:rPr>
              <w:t>Máirtín</w:t>
            </w:r>
            <w:proofErr w:type="spellEnd"/>
            <w:r w:rsidRPr="003F2E93">
              <w:rPr>
                <w:rFonts w:cs="Times New Roman"/>
                <w:sz w:val="22"/>
                <w:szCs w:val="22"/>
                <w:shd w:val="clear" w:color="auto" w:fill="FFFFFF"/>
              </w:rPr>
              <w:t> Ó </w:t>
            </w:r>
            <w:proofErr w:type="spellStart"/>
            <w:r w:rsidRPr="003F2E93">
              <w:rPr>
                <w:rFonts w:cs="Times New Roman"/>
                <w:sz w:val="22"/>
                <w:szCs w:val="22"/>
                <w:shd w:val="clear" w:color="auto" w:fill="FFFFFF"/>
              </w:rPr>
              <w:t>Cadhain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 “The Hare Lip”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Frank O’Connor “The Maje</w:t>
            </w:r>
            <w:r w:rsidRPr="003F2E93">
              <w:rPr>
                <w:rFonts w:cs="Times New Roman"/>
                <w:sz w:val="22"/>
                <w:szCs w:val="22"/>
              </w:rPr>
              <w:t>sty of the Law”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Liam O’Flaherty “The Cow’s Death”</w:t>
            </w:r>
          </w:p>
          <w:p w:rsidR="00EA7D16" w:rsidRPr="003F2E93" w:rsidRDefault="00F90F6C">
            <w:pPr>
              <w:pStyle w:val="NormalnyWeb"/>
              <w:numPr>
                <w:ilvl w:val="0"/>
                <w:numId w:val="20"/>
              </w:numPr>
              <w:shd w:val="clear" w:color="auto" w:fill="FFFFFF"/>
              <w:spacing w:before="120" w:after="120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>Dylan Thomas “A Story”</w:t>
            </w:r>
          </w:p>
        </w:tc>
      </w:tr>
    </w:tbl>
    <w:p w:rsidR="003F2E93" w:rsidRDefault="003F2E93"/>
    <w:p w:rsidR="003F2E93" w:rsidRDefault="003F2E93">
      <w:r>
        <w:br w:type="page"/>
      </w: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EA7D16" w:rsidRPr="003F2E93" w:rsidT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A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3F2E93">
              <w:rPr>
                <w:rFonts w:ascii="Times New Roman" w:hAnsi="Times New Roman" w:cs="Times New Roman"/>
              </w:rPr>
              <w:lastRenderedPageBreak/>
              <w:t>Literatura</w:t>
            </w:r>
            <w:proofErr w:type="spellEnd"/>
            <w:r w:rsidRPr="003F2E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Fonts w:ascii="Times New Roman" w:hAnsi="Times New Roman" w:cs="Times New Roman"/>
              </w:rPr>
              <w:t>uzupe</w:t>
            </w:r>
            <w:r w:rsidRPr="003F2E93">
              <w:rPr>
                <w:rFonts w:ascii="Times New Roman" w:hAnsi="Times New Roman" w:cs="Times New Roman"/>
              </w:rPr>
              <w:t>ł</w:t>
            </w:r>
            <w:r w:rsidRPr="003F2E93">
              <w:rPr>
                <w:rFonts w:ascii="Times New Roman" w:hAnsi="Times New Roman" w:cs="Times New Roman"/>
              </w:rPr>
              <w:t>niaj</w:t>
            </w:r>
            <w:r w:rsidRPr="003F2E93">
              <w:rPr>
                <w:rFonts w:ascii="Times New Roman" w:hAnsi="Times New Roman" w:cs="Times New Roman"/>
              </w:rPr>
              <w:t>ą</w:t>
            </w:r>
            <w:r w:rsidRPr="003F2E93">
              <w:rPr>
                <w:rFonts w:ascii="Times New Roman" w:hAnsi="Times New Roman" w:cs="Times New Roman"/>
              </w:rPr>
              <w:t>ca</w:t>
            </w:r>
            <w:proofErr w:type="spellEnd"/>
          </w:p>
        </w:tc>
      </w:tr>
      <w:tr w:rsidR="00EA7D16" w:rsidRPr="003F2E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3F2E93">
              <w:rPr>
                <w:rFonts w:cs="Times New Roman"/>
                <w:sz w:val="22"/>
                <w:szCs w:val="22"/>
              </w:rPr>
              <w:t xml:space="preserve">Bazarnik, Katarzyna. “Globalne spojrzenie na </w:t>
            </w:r>
            <w:proofErr w:type="spellStart"/>
            <w:r w:rsidRPr="003F2E93">
              <w:rPr>
                <w:rFonts w:cs="Times New Roman"/>
                <w:i/>
                <w:iCs/>
                <w:sz w:val="22"/>
                <w:szCs w:val="22"/>
              </w:rPr>
              <w:t>Finnegans</w:t>
            </w:r>
            <w:proofErr w:type="spellEnd"/>
            <w:r w:rsidRPr="003F2E93">
              <w:rPr>
                <w:rFonts w:cs="Times New Roman"/>
                <w:i/>
                <w:iCs/>
                <w:sz w:val="22"/>
                <w:szCs w:val="22"/>
              </w:rPr>
              <w:t xml:space="preserve"> Wake</w:t>
            </w:r>
            <w:r w:rsidRPr="003F2E93">
              <w:rPr>
                <w:rFonts w:cs="Times New Roman"/>
                <w:sz w:val="22"/>
                <w:szCs w:val="22"/>
              </w:rPr>
              <w:t xml:space="preserve">” </w:t>
            </w:r>
            <w:r w:rsidRPr="003F2E93">
              <w:rPr>
                <w:rFonts w:cs="Times New Roman"/>
                <w:sz w:val="22"/>
                <w:szCs w:val="22"/>
                <w:lang w:val="de-DE"/>
              </w:rPr>
              <w:t>W: Wok</w:t>
            </w:r>
            <w:proofErr w:type="spellStart"/>
            <w:r w:rsidRPr="003F2E93">
              <w:rPr>
                <w:rFonts w:cs="Times New Roman"/>
                <w:sz w:val="22"/>
                <w:szCs w:val="22"/>
              </w:rPr>
              <w:t>ół</w:t>
            </w:r>
            <w:proofErr w:type="spellEnd"/>
            <w:r w:rsidRPr="003F2E93">
              <w:rPr>
                <w:rFonts w:cs="Times New Roman"/>
                <w:sz w:val="22"/>
                <w:szCs w:val="22"/>
              </w:rPr>
              <w:t xml:space="preserve"> Jamesa Joyce’a: szkice monograficzne. </w:t>
            </w:r>
            <w:proofErr w:type="spellStart"/>
            <w:r w:rsidRPr="003F2E93">
              <w:rPr>
                <w:rFonts w:cs="Times New Roman"/>
                <w:sz w:val="22"/>
                <w:szCs w:val="22"/>
                <w:lang w:val="en-US"/>
              </w:rPr>
              <w:t>Kraków</w:t>
            </w:r>
            <w:proofErr w:type="spellEnd"/>
            <w:r w:rsidRPr="003F2E93">
              <w:rPr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2E93">
              <w:rPr>
                <w:rFonts w:cs="Times New Roman"/>
                <w:sz w:val="22"/>
                <w:szCs w:val="22"/>
                <w:lang w:val="en-US"/>
              </w:rPr>
              <w:t>Universitas</w:t>
            </w:r>
            <w:proofErr w:type="spellEnd"/>
            <w:r w:rsidRPr="003F2E93">
              <w:rPr>
                <w:rFonts w:cs="Times New Roman"/>
                <w:sz w:val="22"/>
                <w:szCs w:val="22"/>
                <w:lang w:val="en-US"/>
              </w:rPr>
              <w:t>. s. 143-155.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3F2E93">
              <w:rPr>
                <w:rFonts w:cs="Times New Roman"/>
                <w:sz w:val="22"/>
                <w:szCs w:val="22"/>
                <w:lang w:val="en-US"/>
              </w:rPr>
              <w:t>Bednarski</w:t>
            </w:r>
            <w:proofErr w:type="spellEnd"/>
            <w:r w:rsidRPr="003F2E93">
              <w:rPr>
                <w:rFonts w:cs="Times New Roman"/>
                <w:sz w:val="22"/>
                <w:szCs w:val="22"/>
                <w:lang w:val="en-US"/>
              </w:rPr>
              <w:t>, A. “</w:t>
            </w:r>
            <w:hyperlink r:id="rId8" w:history="1">
              <w:r w:rsidRPr="003F2E93">
                <w:rPr>
                  <w:rStyle w:val="Hyperlink0"/>
                  <w:rFonts w:eastAsia="Arial Unicode MS"/>
                  <w:sz w:val="22"/>
                  <w:szCs w:val="22"/>
                </w:rPr>
                <w:t>Windows into the Myth: A Pictorial Reading of Lloyd Jones’s See How They Run</w:t>
              </w:r>
            </w:hyperlink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”,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Image&amp;Narrative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Vol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19, No 2 (2018), 91-104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Bednarski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A. “A Hybrid made of Flowers: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B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lodeuwedd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in Gwyneth Lewis’s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The Meat Tree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”, w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Borderlands: Art, Literature, Culture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 Ed.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Ewelina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Bańka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Zofia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Kolbuszewska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 Lublin,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Wydawnictwo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KUL, 2016. pp. 235-252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Bednarski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A.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Inherent Myth. Wales in Niall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Griffiths’s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Fiction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Wydawnictwo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KUL 2012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Br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eeze, Andrew. “The Dates of the Four Branches of the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Mabinogi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” 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Studia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Celtica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Posnaniensia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Vol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3 (1), 2018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, 47-62.</w:t>
            </w:r>
          </w:p>
          <w:p w:rsidR="00EA7D16" w:rsidRPr="003F2E93" w:rsidRDefault="00F90F6C">
            <w:pPr>
              <w:pStyle w:val="Body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F2E93">
              <w:rPr>
                <w:rStyle w:val="None"/>
                <w:rFonts w:ascii="Times New Roman" w:hAnsi="Times New Roman" w:cs="Times New Roman"/>
              </w:rPr>
              <w:t>Conran</w:t>
            </w:r>
            <w:proofErr w:type="spellEnd"/>
            <w:r w:rsidRPr="003F2E93">
              <w:rPr>
                <w:rStyle w:val="None"/>
                <w:rFonts w:ascii="Times New Roman" w:hAnsi="Times New Roman" w:cs="Times New Roman"/>
              </w:rPr>
              <w:t xml:space="preserve">, Tony </w:t>
            </w:r>
            <w:r w:rsidRPr="003F2E93">
              <w:rPr>
                <w:rStyle w:val="None"/>
                <w:rFonts w:ascii="Times New Roman" w:hAnsi="Times New Roman" w:cs="Times New Roman"/>
                <w:i/>
                <w:iCs/>
              </w:rPr>
              <w:t>The Dragon Has Two Tongues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rPr>
                <w:rFonts w:cs="Times New Roman"/>
                <w:sz w:val="22"/>
                <w:szCs w:val="22"/>
                <w:lang w:val="en-US"/>
              </w:rPr>
            </w:pP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Hunter, Jerry _. 2007. “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Llywelyn’s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Breath, Arthur’s Nightmare: The Medievalism within Welsh 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Modernism.” Edited by Patrick Sims-Williams and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Gruffydd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Aled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Williams. Crossing Boundaries.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Croesi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Ffiniau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 Proceedings of the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XIIth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International Congress of Celtic Studies 24-30 August 2003, University of Wales,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Aberystwyth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, Cambrian Medieval Celtic Stu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dies, 53/54: 113–32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Jarman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A.O.H. “The Merlin Legend and the Welsh Tradition of Prophecy”. in: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The Arthur of the Welsh. The Arthurian Legend in Medieval Welsh Literature. 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Red. Rachel Bromwich, A.O.H.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Jarman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i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Brynley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F. Roberts. University of Wales Press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, Cardiff 1999, s. 117–145.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Klonowska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, Marta. “</w:t>
            </w:r>
            <w:r w:rsidRPr="003F2E93">
              <w:rPr>
                <w:rStyle w:val="None"/>
                <w:rFonts w:cs="Times New Roman"/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 xml:space="preserve">Stories from Poland by a Welsh Soldier–John </w:t>
            </w:r>
            <w:proofErr w:type="spellStart"/>
            <w:r w:rsidRPr="003F2E93">
              <w:rPr>
                <w:rStyle w:val="None"/>
                <w:rFonts w:cs="Times New Roman"/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>Elwyn</w:t>
            </w:r>
            <w:proofErr w:type="spellEnd"/>
            <w:r w:rsidRPr="003F2E93">
              <w:rPr>
                <w:rStyle w:val="None"/>
                <w:rFonts w:cs="Times New Roman"/>
                <w:color w:val="111111"/>
                <w:sz w:val="22"/>
                <w:szCs w:val="22"/>
                <w:u w:color="111111"/>
                <w:shd w:val="clear" w:color="auto" w:fill="FFFFFF"/>
                <w:lang w:val="en-US"/>
              </w:rPr>
              <w:t xml:space="preserve"> Jones’s Translations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.”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Studia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Celtica</w:t>
            </w:r>
            <w:proofErr w:type="spellEnd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Posnaniensia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2E93">
              <w:rPr>
                <w:rStyle w:val="Hyperlink0"/>
                <w:rFonts w:eastAsia="Arial Unicode MS"/>
                <w:sz w:val="22"/>
                <w:szCs w:val="22"/>
              </w:rPr>
              <w:t>Vol</w:t>
            </w:r>
            <w:proofErr w:type="spellEnd"/>
            <w:r w:rsidRPr="003F2E93">
              <w:rPr>
                <w:rStyle w:val="Hyperlink0"/>
                <w:rFonts w:eastAsia="Arial Unicode MS"/>
                <w:sz w:val="22"/>
                <w:szCs w:val="22"/>
              </w:rPr>
              <w:t xml:space="preserve"> 1 (1), 2016. </w:t>
            </w:r>
            <w:proofErr w:type="spellStart"/>
            <w:r w:rsidRPr="003F2E93">
              <w:rPr>
                <w:rStyle w:val="Hyperlink0"/>
                <w:rFonts w:eastAsia="Arial Unicode MS"/>
                <w:sz w:val="22"/>
                <w:szCs w:val="22"/>
              </w:rPr>
              <w:t>pp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 2-24. </w:t>
            </w:r>
          </w:p>
          <w:p w:rsidR="00EA7D16" w:rsidRPr="003F2E93" w:rsidRDefault="00F90F6C">
            <w:pPr>
              <w:pStyle w:val="BodyA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3F2E93">
              <w:rPr>
                <w:rStyle w:val="None"/>
                <w:rFonts w:ascii="Times New Roman" w:hAnsi="Times New Roman" w:cs="Times New Roman"/>
                <w:i/>
                <w:iCs/>
              </w:rPr>
              <w:t>A New History of Ireland</w:t>
            </w:r>
            <w:r w:rsidRPr="003F2E93">
              <w:rPr>
                <w:rStyle w:val="None"/>
                <w:rFonts w:ascii="Times New Roman" w:hAnsi="Times New Roman" w:cs="Times New Roman"/>
              </w:rPr>
              <w:t xml:space="preserve"> </w:t>
            </w:r>
            <w:proofErr w:type="spellStart"/>
            <w:r w:rsidRPr="003F2E93">
              <w:rPr>
                <w:rStyle w:val="None"/>
                <w:rFonts w:ascii="Times New Roman" w:hAnsi="Times New Roman" w:cs="Times New Roman"/>
              </w:rPr>
              <w:t>Vols</w:t>
            </w:r>
            <w:proofErr w:type="spellEnd"/>
            <w:r w:rsidRPr="003F2E93">
              <w:rPr>
                <w:rStyle w:val="None"/>
                <w:rFonts w:ascii="Times New Roman" w:hAnsi="Times New Roman" w:cs="Times New Roman"/>
              </w:rPr>
              <w:t xml:space="preserve"> 1-8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O’Loughlin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, Thomas.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 xml:space="preserve">Journeys on the Edges. The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Celtic Tradition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Darton</w:t>
            </w:r>
            <w:proofErr w:type="spellEnd"/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, Longman and Todd Ltd, London 2000.</w:t>
            </w:r>
          </w:p>
          <w:p w:rsidR="00EA7D16" w:rsidRPr="003F2E93" w:rsidRDefault="00F90F6C">
            <w:pPr>
              <w:pStyle w:val="BodyB"/>
              <w:numPr>
                <w:ilvl w:val="0"/>
                <w:numId w:val="21"/>
              </w:numPr>
              <w:jc w:val="both"/>
              <w:rPr>
                <w:rFonts w:cs="Times New Roman"/>
                <w:sz w:val="22"/>
                <w:szCs w:val="22"/>
                <w:lang w:val="en-US"/>
              </w:rPr>
            </w:pP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 xml:space="preserve">Thomas, M. W., “Hidden Attachments: Aspects of the Relationship Between the Two Literatures of Modern Wales”. </w:t>
            </w:r>
            <w:r w:rsidRPr="003F2E93">
              <w:rPr>
                <w:rStyle w:val="None"/>
                <w:rFonts w:cs="Times New Roman"/>
                <w:i/>
                <w:iCs/>
                <w:sz w:val="22"/>
                <w:szCs w:val="22"/>
                <w:lang w:val="en-US"/>
              </w:rPr>
              <w:t>Welsh Writing in English: A Yearbook of Critical Essays</w:t>
            </w:r>
            <w:r w:rsidRPr="003F2E93">
              <w:rPr>
                <w:rStyle w:val="None"/>
                <w:rFonts w:cs="Times New Roman"/>
                <w:sz w:val="22"/>
                <w:szCs w:val="22"/>
                <w:lang w:val="en-US"/>
              </w:rPr>
              <w:t>, 1 (1995). 145-163.</w:t>
            </w:r>
          </w:p>
        </w:tc>
      </w:tr>
    </w:tbl>
    <w:p w:rsidR="00EA7D16" w:rsidRPr="003F2E93" w:rsidRDefault="00EA7D16" w:rsidP="003F2E93">
      <w:pPr>
        <w:widowControl w:val="0"/>
        <w:rPr>
          <w:sz w:val="22"/>
          <w:szCs w:val="22"/>
        </w:rPr>
      </w:pPr>
    </w:p>
    <w:sectPr w:rsidR="00EA7D16" w:rsidRPr="003F2E9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6C" w:rsidRDefault="00F90F6C">
      <w:r>
        <w:separator/>
      </w:r>
    </w:p>
  </w:endnote>
  <w:endnote w:type="continuationSeparator" w:id="0">
    <w:p w:rsidR="00F90F6C" w:rsidRDefault="00F9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6C" w:rsidRDefault="00F90F6C">
      <w:r>
        <w:separator/>
      </w:r>
    </w:p>
  </w:footnote>
  <w:footnote w:type="continuationSeparator" w:id="0">
    <w:p w:rsidR="00F90F6C" w:rsidRDefault="00F90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A2E"/>
    <w:multiLevelType w:val="hybridMultilevel"/>
    <w:tmpl w:val="492205AC"/>
    <w:lvl w:ilvl="0" w:tplc="198682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50ADA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E400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2E77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4037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D25C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883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7E5C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A49FA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BFC672D"/>
    <w:multiLevelType w:val="hybridMultilevel"/>
    <w:tmpl w:val="DC5692BA"/>
    <w:lvl w:ilvl="0" w:tplc="7EC0191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A5A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260F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2625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4CB1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AA6C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CE32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CAFD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EA9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9F6289D"/>
    <w:multiLevelType w:val="hybridMultilevel"/>
    <w:tmpl w:val="8D127460"/>
    <w:styleLink w:val="ImportedStyle1"/>
    <w:lvl w:ilvl="0" w:tplc="E94C9ACC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9E6B4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56234F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10D35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5434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E6B2C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120DE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A2DC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D91A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A571F22"/>
    <w:multiLevelType w:val="hybridMultilevel"/>
    <w:tmpl w:val="05DC3012"/>
    <w:lvl w:ilvl="0" w:tplc="9B30086A">
      <w:start w:val="1"/>
      <w:numFmt w:val="decimal"/>
      <w:lvlText w:val="%1."/>
      <w:lvlJc w:val="left"/>
      <w:pPr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8C49B6">
      <w:start w:val="1"/>
      <w:numFmt w:val="lowerLetter"/>
      <w:lvlText w:val="%2."/>
      <w:lvlJc w:val="left"/>
      <w:pPr>
        <w:ind w:left="14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F47C10">
      <w:start w:val="1"/>
      <w:numFmt w:val="lowerRoman"/>
      <w:lvlText w:val="%3."/>
      <w:lvlJc w:val="left"/>
      <w:pPr>
        <w:ind w:left="215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CDA9C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507B9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42DA2E">
      <w:start w:val="1"/>
      <w:numFmt w:val="lowerRoman"/>
      <w:lvlText w:val="%6."/>
      <w:lvlJc w:val="left"/>
      <w:pPr>
        <w:ind w:left="431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4D354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6E22B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C3CA4">
      <w:start w:val="1"/>
      <w:numFmt w:val="lowerRoman"/>
      <w:lvlText w:val="%9."/>
      <w:lvlJc w:val="left"/>
      <w:pPr>
        <w:ind w:left="6477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A0E0300"/>
    <w:multiLevelType w:val="hybridMultilevel"/>
    <w:tmpl w:val="AF56E3A8"/>
    <w:numStyleLink w:val="ImportedStyle3"/>
  </w:abstractNum>
  <w:abstractNum w:abstractNumId="5">
    <w:nsid w:val="2AAE7E07"/>
    <w:multiLevelType w:val="hybridMultilevel"/>
    <w:tmpl w:val="B3BCB91C"/>
    <w:numStyleLink w:val="ImportedStyle4"/>
  </w:abstractNum>
  <w:abstractNum w:abstractNumId="6">
    <w:nsid w:val="3D593762"/>
    <w:multiLevelType w:val="hybridMultilevel"/>
    <w:tmpl w:val="B3BCB91C"/>
    <w:styleLink w:val="ImportedStyle4"/>
    <w:lvl w:ilvl="0" w:tplc="ED5A33D6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820C2">
      <w:start w:val="1"/>
      <w:numFmt w:val="bullet"/>
      <w:lvlText w:val="•"/>
      <w:lvlJc w:val="left"/>
      <w:pPr>
        <w:tabs>
          <w:tab w:val="left" w:pos="72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DCB9D6">
      <w:start w:val="1"/>
      <w:numFmt w:val="bullet"/>
      <w:lvlText w:val="•"/>
      <w:lvlJc w:val="left"/>
      <w:pPr>
        <w:tabs>
          <w:tab w:val="left" w:pos="72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4AA5C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CC5CBE">
      <w:start w:val="1"/>
      <w:numFmt w:val="bullet"/>
      <w:lvlText w:val="•"/>
      <w:lvlJc w:val="left"/>
      <w:pPr>
        <w:tabs>
          <w:tab w:val="left" w:pos="72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2EBD22">
      <w:start w:val="1"/>
      <w:numFmt w:val="bullet"/>
      <w:lvlText w:val="•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A8302E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501608">
      <w:start w:val="1"/>
      <w:numFmt w:val="bullet"/>
      <w:lvlText w:val="•"/>
      <w:lvlJc w:val="left"/>
      <w:pPr>
        <w:tabs>
          <w:tab w:val="left" w:pos="72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A271C">
      <w:start w:val="1"/>
      <w:numFmt w:val="bullet"/>
      <w:lvlText w:val="•"/>
      <w:lvlJc w:val="left"/>
      <w:pPr>
        <w:tabs>
          <w:tab w:val="left" w:pos="72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4C16BDE"/>
    <w:multiLevelType w:val="hybridMultilevel"/>
    <w:tmpl w:val="8D127460"/>
    <w:numStyleLink w:val="ImportedStyle1"/>
  </w:abstractNum>
  <w:abstractNum w:abstractNumId="8">
    <w:nsid w:val="4FDE3CEF"/>
    <w:multiLevelType w:val="hybridMultilevel"/>
    <w:tmpl w:val="AF56E3A8"/>
    <w:styleLink w:val="ImportedStyle3"/>
    <w:lvl w:ilvl="0" w:tplc="2FE0F82C">
      <w:start w:val="1"/>
      <w:numFmt w:val="decimal"/>
      <w:lvlText w:val="%1.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2BE6">
      <w:start w:val="1"/>
      <w:numFmt w:val="lowerLetter"/>
      <w:lvlText w:val="%2."/>
      <w:lvlJc w:val="left"/>
      <w:pPr>
        <w:tabs>
          <w:tab w:val="left" w:pos="720"/>
        </w:tabs>
        <w:ind w:left="14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5289F0">
      <w:start w:val="1"/>
      <w:numFmt w:val="lowerRoman"/>
      <w:lvlText w:val="%3."/>
      <w:lvlJc w:val="left"/>
      <w:pPr>
        <w:tabs>
          <w:tab w:val="left" w:pos="720"/>
        </w:tabs>
        <w:ind w:left="218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21EBE">
      <w:start w:val="1"/>
      <w:numFmt w:val="decimal"/>
      <w:lvlText w:val="%4."/>
      <w:lvlJc w:val="left"/>
      <w:pPr>
        <w:tabs>
          <w:tab w:val="left" w:pos="720"/>
        </w:tabs>
        <w:ind w:left="291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30B356">
      <w:start w:val="1"/>
      <w:numFmt w:val="lowerLetter"/>
      <w:lvlText w:val="%5."/>
      <w:lvlJc w:val="left"/>
      <w:pPr>
        <w:tabs>
          <w:tab w:val="left" w:pos="720"/>
        </w:tabs>
        <w:ind w:left="363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2C54E2">
      <w:start w:val="1"/>
      <w:numFmt w:val="lowerRoman"/>
      <w:lvlText w:val="%6."/>
      <w:lvlJc w:val="left"/>
      <w:pPr>
        <w:tabs>
          <w:tab w:val="left" w:pos="720"/>
        </w:tabs>
        <w:ind w:left="434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369B3A">
      <w:start w:val="1"/>
      <w:numFmt w:val="decimal"/>
      <w:lvlText w:val="%7."/>
      <w:lvlJc w:val="left"/>
      <w:pPr>
        <w:tabs>
          <w:tab w:val="left" w:pos="720"/>
        </w:tabs>
        <w:ind w:left="507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6ADB2A">
      <w:start w:val="1"/>
      <w:numFmt w:val="lowerLetter"/>
      <w:lvlText w:val="%8."/>
      <w:lvlJc w:val="left"/>
      <w:pPr>
        <w:tabs>
          <w:tab w:val="left" w:pos="720"/>
        </w:tabs>
        <w:ind w:left="579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049BB0">
      <w:start w:val="1"/>
      <w:numFmt w:val="lowerRoman"/>
      <w:lvlText w:val="%9."/>
      <w:lvlJc w:val="left"/>
      <w:pPr>
        <w:tabs>
          <w:tab w:val="left" w:pos="720"/>
        </w:tabs>
        <w:ind w:left="6502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51166F2A"/>
    <w:multiLevelType w:val="hybridMultilevel"/>
    <w:tmpl w:val="CC56792A"/>
    <w:lvl w:ilvl="0" w:tplc="B072AA0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FCC0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746E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CA08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F2A4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4D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B2E8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52D5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E34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DCC19B7"/>
    <w:multiLevelType w:val="hybridMultilevel"/>
    <w:tmpl w:val="7590845E"/>
    <w:styleLink w:val="ImportedStyle2"/>
    <w:lvl w:ilvl="0" w:tplc="A7BA0FA0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8E1D7E">
      <w:start w:val="1"/>
      <w:numFmt w:val="bullet"/>
      <w:lvlText w:val="o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B82C46">
      <w:start w:val="1"/>
      <w:numFmt w:val="bullet"/>
      <w:lvlText w:val="▪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6A5732">
      <w:start w:val="1"/>
      <w:numFmt w:val="bullet"/>
      <w:lvlText w:val="·"/>
      <w:lvlJc w:val="left"/>
      <w:pPr>
        <w:tabs>
          <w:tab w:val="left" w:pos="144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18EF4E">
      <w:start w:val="1"/>
      <w:numFmt w:val="bullet"/>
      <w:lvlText w:val="o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C4ED62">
      <w:start w:val="1"/>
      <w:numFmt w:val="bullet"/>
      <w:lvlText w:val="▪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645EA">
      <w:start w:val="1"/>
      <w:numFmt w:val="bullet"/>
      <w:lvlText w:val="·"/>
      <w:lvlJc w:val="left"/>
      <w:pPr>
        <w:tabs>
          <w:tab w:val="left" w:pos="1440"/>
        </w:tabs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67238">
      <w:start w:val="1"/>
      <w:numFmt w:val="bullet"/>
      <w:lvlText w:val="o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B0ADE2">
      <w:start w:val="1"/>
      <w:numFmt w:val="bullet"/>
      <w:lvlText w:val="▪"/>
      <w:lvlJc w:val="left"/>
      <w:pPr>
        <w:tabs>
          <w:tab w:val="left" w:pos="1440"/>
        </w:tabs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EFD5EEF"/>
    <w:multiLevelType w:val="hybridMultilevel"/>
    <w:tmpl w:val="7590845E"/>
    <w:numStyleLink w:val="ImportedStyle2"/>
  </w:abstractNum>
  <w:num w:numId="1">
    <w:abstractNumId w:val="2"/>
  </w:num>
  <w:num w:numId="2">
    <w:abstractNumId w:val="7"/>
  </w:num>
  <w:num w:numId="3">
    <w:abstractNumId w:val="7"/>
    <w:lvlOverride w:ilvl="0">
      <w:startOverride w:val="2"/>
    </w:lvlOverride>
  </w:num>
  <w:num w:numId="4">
    <w:abstractNumId w:val="7"/>
    <w:lvlOverride w:ilvl="0">
      <w:startOverride w:val="3"/>
    </w:lvlOverride>
  </w:num>
  <w:num w:numId="5">
    <w:abstractNumId w:val="7"/>
    <w:lvlOverride w:ilvl="0">
      <w:startOverride w:val="4"/>
    </w:lvlOverride>
  </w:num>
  <w:num w:numId="6">
    <w:abstractNumId w:val="3"/>
  </w:num>
  <w:num w:numId="7">
    <w:abstractNumId w:val="7"/>
    <w:lvlOverride w:ilvl="0">
      <w:startOverride w:val="5"/>
    </w:lvlOverride>
  </w:num>
  <w:num w:numId="8">
    <w:abstractNumId w:val="7"/>
    <w:lvlOverride w:ilvl="0">
      <w:startOverride w:val="6"/>
    </w:lvlOverride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  <w:num w:numId="13">
    <w:abstractNumId w:val="4"/>
    <w:lvlOverride w:ilvl="0">
      <w:lvl w:ilvl="0" w:tplc="1596602A">
        <w:start w:val="1"/>
        <w:numFmt w:val="decimal"/>
        <w:lvlText w:val="%1."/>
        <w:lvlJc w:val="left"/>
        <w:pPr>
          <w:tabs>
            <w:tab w:val="left" w:pos="720"/>
          </w:tabs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F2ABF3E">
        <w:start w:val="1"/>
        <w:numFmt w:val="lowerLetter"/>
        <w:lvlText w:val="%2."/>
        <w:lvlJc w:val="left"/>
        <w:pPr>
          <w:tabs>
            <w:tab w:val="left" w:pos="720"/>
          </w:tabs>
          <w:ind w:left="147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08D082">
        <w:start w:val="1"/>
        <w:numFmt w:val="lowerRoman"/>
        <w:lvlText w:val="%3."/>
        <w:lvlJc w:val="left"/>
        <w:pPr>
          <w:tabs>
            <w:tab w:val="left" w:pos="720"/>
          </w:tabs>
          <w:ind w:left="218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8D80690">
        <w:start w:val="1"/>
        <w:numFmt w:val="decimal"/>
        <w:lvlText w:val="%4."/>
        <w:lvlJc w:val="left"/>
        <w:pPr>
          <w:tabs>
            <w:tab w:val="left" w:pos="720"/>
          </w:tabs>
          <w:ind w:left="291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10F38C">
        <w:start w:val="1"/>
        <w:numFmt w:val="lowerLetter"/>
        <w:lvlText w:val="%5."/>
        <w:lvlJc w:val="left"/>
        <w:pPr>
          <w:tabs>
            <w:tab w:val="left" w:pos="720"/>
          </w:tabs>
          <w:ind w:left="363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0FE6474">
        <w:start w:val="1"/>
        <w:numFmt w:val="lowerRoman"/>
        <w:lvlText w:val="%6."/>
        <w:lvlJc w:val="left"/>
        <w:pPr>
          <w:tabs>
            <w:tab w:val="left" w:pos="720"/>
          </w:tabs>
          <w:ind w:left="434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54FEE2">
        <w:start w:val="1"/>
        <w:numFmt w:val="decimal"/>
        <w:lvlText w:val="%7."/>
        <w:lvlJc w:val="left"/>
        <w:pPr>
          <w:tabs>
            <w:tab w:val="left" w:pos="720"/>
          </w:tabs>
          <w:ind w:left="507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5668916">
        <w:start w:val="1"/>
        <w:numFmt w:val="lowerLetter"/>
        <w:lvlText w:val="%8."/>
        <w:lvlJc w:val="left"/>
        <w:pPr>
          <w:tabs>
            <w:tab w:val="left" w:pos="720"/>
          </w:tabs>
          <w:ind w:left="579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C4B434">
        <w:start w:val="1"/>
        <w:numFmt w:val="lowerRoman"/>
        <w:lvlText w:val="%9."/>
        <w:lvlJc w:val="left"/>
        <w:pPr>
          <w:tabs>
            <w:tab w:val="left" w:pos="720"/>
          </w:tabs>
          <w:ind w:left="6502" w:hanging="3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1"/>
    <w:lvlOverride w:ilvl="0">
      <w:lvl w:ilvl="0" w:tplc="55C026EE">
        <w:start w:val="1"/>
        <w:numFmt w:val="bullet"/>
        <w:lvlText w:val="·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D826AFAA">
        <w:start w:val="1"/>
        <w:numFmt w:val="bullet"/>
        <w:lvlText w:val="o"/>
        <w:lvlJc w:val="left"/>
        <w:pPr>
          <w:tabs>
            <w:tab w:val="left" w:pos="1440"/>
          </w:tabs>
          <w:ind w:left="21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A07E76D4">
        <w:start w:val="1"/>
        <w:numFmt w:val="bullet"/>
        <w:lvlText w:val="▪"/>
        <w:lvlJc w:val="left"/>
        <w:pPr>
          <w:tabs>
            <w:tab w:val="left" w:pos="1440"/>
          </w:tabs>
          <w:ind w:left="29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0A6E7EE2">
        <w:start w:val="1"/>
        <w:numFmt w:val="bullet"/>
        <w:lvlText w:val="·"/>
        <w:lvlJc w:val="left"/>
        <w:pPr>
          <w:tabs>
            <w:tab w:val="left" w:pos="1440"/>
          </w:tabs>
          <w:ind w:left="363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46EAF73A">
        <w:start w:val="1"/>
        <w:numFmt w:val="bullet"/>
        <w:lvlText w:val="o"/>
        <w:lvlJc w:val="left"/>
        <w:pPr>
          <w:tabs>
            <w:tab w:val="left" w:pos="1440"/>
          </w:tabs>
          <w:ind w:left="43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3FA75DC">
        <w:start w:val="1"/>
        <w:numFmt w:val="bullet"/>
        <w:lvlText w:val="▪"/>
        <w:lvlJc w:val="left"/>
        <w:pPr>
          <w:tabs>
            <w:tab w:val="left" w:pos="1440"/>
          </w:tabs>
          <w:ind w:left="50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DF4AB996">
        <w:start w:val="1"/>
        <w:numFmt w:val="bullet"/>
        <w:lvlText w:val="·"/>
        <w:lvlJc w:val="left"/>
        <w:pPr>
          <w:tabs>
            <w:tab w:val="left" w:pos="1440"/>
          </w:tabs>
          <w:ind w:left="57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2BA6EF96">
        <w:start w:val="1"/>
        <w:numFmt w:val="bullet"/>
        <w:lvlText w:val="o"/>
        <w:lvlJc w:val="left"/>
        <w:pPr>
          <w:tabs>
            <w:tab w:val="left" w:pos="1440"/>
          </w:tabs>
          <w:ind w:left="65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0DFE09EA">
        <w:start w:val="1"/>
        <w:numFmt w:val="bullet"/>
        <w:lvlText w:val="▪"/>
        <w:lvlJc w:val="left"/>
        <w:pPr>
          <w:tabs>
            <w:tab w:val="left" w:pos="1440"/>
          </w:tabs>
          <w:ind w:left="72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6"/>
  </w:num>
  <w:num w:numId="16">
    <w:abstractNumId w:val="5"/>
  </w:num>
  <w:num w:numId="17">
    <w:abstractNumId w:val="7"/>
    <w:lvlOverride w:ilvl="0">
      <w:startOverride w:val="7"/>
    </w:lvlOverride>
  </w:num>
  <w:num w:numId="18">
    <w:abstractNumId w:val="7"/>
    <w:lvlOverride w:ilvl="0">
      <w:startOverride w:val="8"/>
    </w:lvlOverride>
  </w:num>
  <w:num w:numId="19">
    <w:abstractNumId w:val="9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7D16"/>
    <w:rsid w:val="003F2E93"/>
    <w:rsid w:val="00EA7D16"/>
    <w:rsid w:val="00F9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5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E9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numbering" w:customStyle="1" w:styleId="ImportedStyle2">
    <w:name w:val="Imported Style 2"/>
    <w:pPr>
      <w:numPr>
        <w:numId w:val="9"/>
      </w:numPr>
    </w:p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numbering" w:customStyle="1" w:styleId="ImportedStyle3">
    <w:name w:val="Imported Style 3"/>
    <w:pPr>
      <w:numPr>
        <w:numId w:val="11"/>
      </w:numPr>
    </w:pPr>
  </w:style>
  <w:style w:type="numbering" w:customStyle="1" w:styleId="ImportedStyle4">
    <w:name w:val="Imported Style 4"/>
    <w:pPr>
      <w:numPr>
        <w:numId w:val="15"/>
      </w:numPr>
    </w:pPr>
  </w:style>
  <w:style w:type="paragraph" w:styleId="Normalny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F2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E9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geandnarrative.be/index.php/imagenarrative/article/view/181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1444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2021-09-22T12:05:00Z</dcterms:created>
  <dcterms:modified xsi:type="dcterms:W3CDTF">2021-09-22T12:11:00Z</dcterms:modified>
</cp:coreProperties>
</file>