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ascii="Times New Roman" w:hAnsi="Times New Roman" w:eastAsia="Times New Roman" w:cs="Times New Roman"/>
          <w:b/>
          <w:b/>
          <w:bCs/>
        </w:rPr>
      </w:pPr>
      <w:r>
        <w:rPr>
          <w:rFonts w:ascii="Times New Roman" w:hAnsi="Times New Roman"/>
          <w:b/>
          <w:bCs/>
        </w:rPr>
        <w:t xml:space="preserve">KARTA PRZEDMIOTU 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</w:rPr>
      </w:r>
    </w:p>
    <w:p>
      <w:pPr>
        <w:pStyle w:val="ListParagraph"/>
        <w:numPr>
          <w:ilvl w:val="0"/>
          <w:numId w:val="1"/>
        </w:numPr>
        <w:bidi w:val="0"/>
        <w:ind w:left="1288" w:right="0" w:hanging="720"/>
        <w:jc w:val="lef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Dane podstawowe</w:t>
      </w:r>
    </w:p>
    <w:tbl>
      <w:tblPr>
        <w:tblW w:w="9212" w:type="dxa"/>
        <w:jc w:val="left"/>
        <w:tblInd w:w="432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4606"/>
        <w:gridCol w:w="4605"/>
      </w:tblGrid>
      <w:tr>
        <w:trPr>
          <w:trHeight w:val="700" w:hRule="atLeast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" w:hAnsi="Times New Roman"/>
              </w:rPr>
              <w:t>Nazwa przedmiotu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</w:rPr>
              <w:t xml:space="preserve">Literaturoznawstwo </w:t>
            </w:r>
          </w:p>
        </w:tc>
      </w:tr>
      <w:tr>
        <w:trPr>
          <w:trHeight w:val="280" w:hRule="atLeast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</w:rPr>
              <w:t>Nazwa przedmiotu w języku angielskim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" w:hAnsi="Times New Roman"/>
                <w:lang w:val="en-US"/>
              </w:rPr>
              <w:t>Literary studies</w:t>
            </w:r>
          </w:p>
        </w:tc>
      </w:tr>
      <w:tr>
        <w:trPr>
          <w:trHeight w:val="280" w:hRule="atLeast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</w:rPr>
              <w:t>Kierunek studi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w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</w:rPr>
              <w:t>Filologia angielska</w:t>
            </w:r>
          </w:p>
        </w:tc>
      </w:tr>
      <w:tr>
        <w:trPr>
          <w:trHeight w:val="520" w:hRule="atLeast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</w:rPr>
              <w:t>Poziom studi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(I, II, jednolite magisterskie)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" w:hAnsi="Times New Roman"/>
              </w:rPr>
              <w:t>I</w:t>
            </w:r>
          </w:p>
        </w:tc>
      </w:tr>
      <w:tr>
        <w:trPr>
          <w:trHeight w:val="520" w:hRule="atLeast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lang w:val="it-IT"/>
              </w:rPr>
              <w:t>Forma studi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(stacjonarne, niestacjonarne)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" w:hAnsi="Times New Roman"/>
              </w:rPr>
              <w:t>stacjonarne</w:t>
            </w:r>
          </w:p>
        </w:tc>
      </w:tr>
      <w:tr>
        <w:trPr>
          <w:trHeight w:val="280" w:hRule="atLeast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</w:rPr>
              <w:t>Dyscyplina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</w:rPr>
              <w:t>literaturoznawstwo</w:t>
            </w:r>
          </w:p>
        </w:tc>
      </w:tr>
      <w:tr>
        <w:trPr>
          <w:trHeight w:val="280" w:hRule="atLeast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</w:rPr>
              <w:t>Język wykładowy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</w:rPr>
              <w:t>Język angielski</w:t>
            </w:r>
          </w:p>
        </w:tc>
      </w:tr>
    </w:tbl>
    <w:p>
      <w:pPr>
        <w:pStyle w:val="ListParagraph"/>
        <w:widowControl w:val="false"/>
        <w:numPr>
          <w:ilvl w:val="0"/>
          <w:numId w:val="10"/>
        </w:numPr>
        <w:spacing w:lineRule="auto" w:line="240"/>
        <w:rPr/>
      </w:pPr>
      <w:r>
        <w:rPr/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tbl>
      <w:tblPr>
        <w:tblW w:w="9212" w:type="dxa"/>
        <w:jc w:val="left"/>
        <w:tblInd w:w="432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4606"/>
        <w:gridCol w:w="4605"/>
      </w:tblGrid>
      <w:tr>
        <w:trPr>
          <w:trHeight w:val="556" w:hRule="atLeast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" w:hAnsi="Times New Roman"/>
              </w:rPr>
              <w:t>Koordynator przedmiotu/osoba odpowiedzialna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</w:rPr>
              <w:t>dr Kamil Rusiłowicz</w:t>
            </w:r>
          </w:p>
        </w:tc>
      </w:tr>
    </w:tbl>
    <w:p>
      <w:pPr>
        <w:pStyle w:val="Normal"/>
        <w:widowControl w:val="false"/>
        <w:spacing w:lineRule="auto" w:line="240" w:before="0" w:after="0"/>
        <w:ind w:left="324" w:right="0" w:hanging="324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216" w:right="0" w:hanging="216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tbl>
      <w:tblPr>
        <w:tblW w:w="9212" w:type="dxa"/>
        <w:jc w:val="left"/>
        <w:tblInd w:w="432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2303"/>
        <w:gridCol w:w="2303"/>
        <w:gridCol w:w="2303"/>
        <w:gridCol w:w="2302"/>
      </w:tblGrid>
      <w:tr>
        <w:trPr>
          <w:trHeight w:val="1240" w:hRule="atLeast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</w:rPr>
              <w:t xml:space="preserve">Forma zajęć </w:t>
            </w:r>
            <w:r>
              <w:rPr>
                <w:rFonts w:ascii="Times New Roman" w:hAnsi="Times New Roman"/>
                <w:i/>
                <w:iCs/>
              </w:rPr>
              <w:t>(katalog zamknięty ze słownika)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Liczba godzin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lang w:val="pt-PT"/>
              </w:rPr>
              <w:t>semestr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Punkty ECTS</w:t>
            </w:r>
          </w:p>
        </w:tc>
      </w:tr>
      <w:tr>
        <w:trPr>
          <w:trHeight w:val="280" w:hRule="atLeast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</w:rPr>
              <w:t>wykład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" w:hAnsi="Times New Roman"/>
              </w:rPr>
              <w:t>10</w:t>
            </w:r>
          </w:p>
        </w:tc>
      </w:tr>
      <w:tr>
        <w:trPr>
          <w:trHeight w:val="280" w:hRule="atLeast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</w:rPr>
              <w:t>konwersatorium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</w:rPr>
              <w:t>ćwiczenia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lang w:val="it-IT"/>
              </w:rPr>
              <w:t>laboratorium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</w:rPr>
              <w:t>warsztaty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</w:rPr>
              <w:t>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" w:hAnsi="Times New Roman"/>
              </w:rPr>
              <w:t>V-VI</w:t>
            </w:r>
          </w:p>
        </w:tc>
        <w:tc>
          <w:tcPr>
            <w:tcW w:w="2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</w:rPr>
              <w:t>proseminarium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</w:rPr>
              <w:t>lektorat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</w:rPr>
              <w:t>praktyki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</w:rPr>
              <w:t>zajęcia terenowe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20" w:hRule="atLeast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</w:rPr>
              <w:t>pracownia dyplomowa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lang w:val="de-DE"/>
              </w:rPr>
              <w:t>translatorium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</w:rPr>
              <w:t>wizyta studyjna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3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widowControl w:val="false"/>
        <w:spacing w:lineRule="auto" w:line="240" w:before="0" w:after="0"/>
        <w:ind w:left="324" w:right="0" w:hanging="324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tbl>
      <w:tblPr>
        <w:tblW w:w="9212" w:type="dxa"/>
        <w:jc w:val="left"/>
        <w:tblInd w:w="432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2234"/>
        <w:gridCol w:w="6977"/>
      </w:tblGrid>
      <w:tr>
        <w:trPr>
          <w:trHeight w:val="1470" w:hRule="atLeast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" w:hAnsi="Times New Roman"/>
              </w:rPr>
              <w:t>Wymagania wstępne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1. Znajomość języka angielskiego na poziomie co najmniej B2+,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2. Podstawowe umiejętności w zakresie academic writing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3. Podstawowa znajomość teorii literatury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4. Pewne doświadczenie w zakresie analizy i interpretacji tekst</w:t>
            </w:r>
            <w:r>
              <w:rPr>
                <w:rFonts w:ascii="Times New Roman" w:hAnsi="Times New Roman"/>
                <w:i/>
                <w:iCs/>
                <w:lang w:val="es-ES_tradnl"/>
              </w:rPr>
              <w:t>ó</w:t>
            </w:r>
            <w:r>
              <w:rPr>
                <w:rFonts w:ascii="Times New Roman" w:hAnsi="Times New Roman"/>
                <w:i/>
                <w:iCs/>
              </w:rPr>
              <w:t xml:space="preserve">w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i/>
                <w:iCs/>
              </w:rPr>
              <w:t>literackich.</w:t>
            </w:r>
          </w:p>
        </w:tc>
      </w:tr>
    </w:tbl>
    <w:p>
      <w:pPr>
        <w:pStyle w:val="Normal"/>
        <w:widowControl w:val="false"/>
        <w:spacing w:lineRule="auto" w:line="240" w:before="0" w:after="0"/>
        <w:ind w:left="324" w:right="0" w:hanging="324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216" w:right="0" w:hanging="216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istParagraph"/>
        <w:numPr>
          <w:ilvl w:val="0"/>
          <w:numId w:val="11"/>
        </w:numPr>
        <w:bidi w:val="0"/>
        <w:ind w:left="1288" w:right="0" w:hanging="720"/>
        <w:jc w:val="lef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 xml:space="preserve">Cele kształcenia dla przedmiotu </w:t>
      </w:r>
    </w:p>
    <w:tbl>
      <w:tblPr>
        <w:tblW w:w="9212" w:type="dxa"/>
        <w:jc w:val="left"/>
        <w:tblInd w:w="432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9212"/>
      </w:tblGrid>
      <w:tr>
        <w:trPr>
          <w:trHeight w:val="822" w:hRule="atLeast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" w:hAnsi="Times New Roman"/>
                <w:lang w:val="ru-RU"/>
              </w:rPr>
              <w:t xml:space="preserve">C1 </w:t>
            </w:r>
            <w:r>
              <w:rPr>
                <w:rFonts w:ascii="Times New Roman" w:hAnsi="Times New Roman"/>
              </w:rPr>
              <w:t>Podstawowy cel to napisanie przez każdego z uczestnik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seminarium pracy licencjackiej. Zasadniczo prace rozpatrują wybrane zagadnienia literaturoznawcze w obrębie tematyki seminarium</w:t>
            </w:r>
            <w:r>
              <w:rPr>
                <w:rFonts w:ascii="Times New Roman" w:hAnsi="Times New Roman"/>
                <w:color w:val="99403D"/>
                <w:u w:val="none" w:color="99403D"/>
              </w:rPr>
              <w:t>.</w:t>
            </w:r>
          </w:p>
        </w:tc>
      </w:tr>
      <w:tr>
        <w:trPr>
          <w:trHeight w:val="1220" w:hRule="atLeast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 xml:space="preserve">C2 Podniesienie poziomu znajomości literatury anglojęzycznej oraz problematyki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 xml:space="preserve">literaturoznawczej, lepsze zrozumienie problematyki metodologii nauk humanistycznych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>(w szczeg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lności literaturoznawstwa), znajomość podstawowych zagadnień w tej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</w:rPr>
              <w:t>dziedzinie.</w:t>
            </w:r>
          </w:p>
        </w:tc>
      </w:tr>
      <w:tr>
        <w:trPr>
          <w:trHeight w:val="510" w:hRule="atLeast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 xml:space="preserve">C3 Doskonalenie rozumienia oraz krytycznej oceny wartości prac krytycznoliterackich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</w:rPr>
              <w:t>oraz zdolności analizy i interpretacji tekst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literackich.</w:t>
            </w:r>
          </w:p>
        </w:tc>
      </w:tr>
      <w:tr>
        <w:trPr>
          <w:trHeight w:val="1470" w:hRule="atLeast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 xml:space="preserve">C4 Doskonalenie umiejętności współpracy z innymi uczestnikami seminarium (tj.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formu</w:t>
            </w:r>
            <w:r>
              <w:rPr>
                <w:rFonts w:ascii="Times New Roman" w:hAnsi="Times New Roman"/>
              </w:rPr>
              <w:t xml:space="preserve">łowania i korzystania z konstruktywnej krytyki), oraz pogłębienie technicznych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>(warsztatowych) umiejętności pisania prac naukowych (wyb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r tematu, przygotowanie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>projektu, wyb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r metody, gromadzenie bibliografii, sporządzanie przypis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w itd.) oraz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>przejrzystego i zwięzłego, logicznego i językowo poprawnego przedstawienia wynik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w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</w:rPr>
              <w:t>badań.</w:t>
            </w:r>
          </w:p>
        </w:tc>
      </w:tr>
    </w:tbl>
    <w:p>
      <w:pPr>
        <w:pStyle w:val="ListParagraph"/>
        <w:widowControl w:val="false"/>
        <w:numPr>
          <w:ilvl w:val="0"/>
          <w:numId w:val="12"/>
        </w:numPr>
        <w:spacing w:lineRule="auto" w:line="240"/>
        <w:rPr/>
      </w:pPr>
      <w:r>
        <w:rPr/>
      </w:r>
    </w:p>
    <w:p>
      <w:pPr>
        <w:pStyle w:val="Normal"/>
        <w:widowControl w:val="false"/>
        <w:spacing w:lineRule="auto" w:line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istParagraph"/>
        <w:numPr>
          <w:ilvl w:val="0"/>
          <w:numId w:val="13"/>
        </w:numPr>
        <w:bidi w:val="0"/>
        <w:ind w:left="1288" w:right="0" w:hanging="720"/>
        <w:jc w:val="lef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Efekty uczenia się dla przedmiotu wraz z odniesieniem do efekt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 kierunkowych</w:t>
      </w:r>
    </w:p>
    <w:tbl>
      <w:tblPr>
        <w:tblW w:w="8732" w:type="dxa"/>
        <w:jc w:val="left"/>
        <w:tblInd w:w="432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1042"/>
        <w:gridCol w:w="5643"/>
        <w:gridCol w:w="2047"/>
      </w:tblGrid>
      <w:tr>
        <w:trPr>
          <w:trHeight w:val="980" w:hRule="atLeast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</w:rPr>
              <w:t>Symbol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Opis efektu przedmiotowego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Odniesienie do efektu kierunkowego</w:t>
            </w:r>
          </w:p>
        </w:tc>
      </w:tr>
      <w:tr>
        <w:trPr>
          <w:trHeight w:val="280" w:hRule="atLeast"/>
        </w:trPr>
        <w:tc>
          <w:tcPr>
            <w:tcW w:w="8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WIEDZA</w:t>
            </w:r>
          </w:p>
        </w:tc>
      </w:tr>
      <w:tr>
        <w:trPr>
          <w:trHeight w:val="2038" w:hRule="atLeast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lang w:val="en-US"/>
              </w:rPr>
              <w:t>W_01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lang w:val="de-DE"/>
              </w:rPr>
              <w:t xml:space="preserve">Student </w:t>
            </w:r>
            <w:r>
              <w:rPr>
                <w:rFonts w:ascii="Times New Roman" w:hAnsi="Times New Roman"/>
              </w:rPr>
              <w:t xml:space="preserve">opisuje znaczenie i roli literatury anglojęzycznej w zakresie objętym tematyką seminarium dając przykłady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</w:rPr>
              <w:t>tendencji i kierunk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w jej rozwoju.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</w:rPr>
              <w:t>K_W01, K_W02</w:t>
            </w:r>
          </w:p>
        </w:tc>
      </w:tr>
      <w:tr>
        <w:trPr>
          <w:trHeight w:val="1374" w:hRule="atLeast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lang w:val="en-US"/>
              </w:rPr>
              <w:t>W_02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" w:hAnsi="Times New Roman"/>
                <w:lang w:val="de-DE"/>
              </w:rPr>
              <w:t xml:space="preserve">Student </w:t>
            </w:r>
            <w:r>
              <w:rPr>
                <w:rFonts w:ascii="Times New Roman" w:hAnsi="Times New Roman"/>
              </w:rPr>
              <w:t xml:space="preserve">definiuje </w:t>
            </w:r>
            <w:r>
              <w:rPr>
                <w:rFonts w:ascii="Times New Roman" w:hAnsi="Times New Roman"/>
                <w:lang w:val="it-IT"/>
              </w:rPr>
              <w:t>terminologi</w:t>
            </w:r>
            <w:r>
              <w:rPr>
                <w:rFonts w:ascii="Times New Roman" w:hAnsi="Times New Roman"/>
              </w:rPr>
              <w:t>ę używaną do opisu zjawisk związanych z tematyką seminarium i podstawowe zagadnienia teoretyczne związane z historią i rozwojem literatury anglojęzycznej.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</w:rPr>
              <w:t>K_W07, K_W08, K_W09</w:t>
            </w:r>
          </w:p>
        </w:tc>
      </w:tr>
      <w:tr>
        <w:trPr>
          <w:trHeight w:val="1098" w:hRule="atLeast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lang w:val="en-US"/>
              </w:rPr>
              <w:t>W_</w:t>
            </w: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" w:hAnsi="Times New Roman"/>
              </w:rPr>
              <w:t>Student określa metody badań literaturoznawczych w odniesieniu do tematyki seminarium, uwzględniając przy tym elementy tradycji, kultury oraz wybranych kierunk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badawczych.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</w:rPr>
              <w:t>K_W10</w:t>
            </w:r>
          </w:p>
        </w:tc>
      </w:tr>
      <w:tr>
        <w:trPr>
          <w:trHeight w:val="1374" w:hRule="atLeast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lang w:val="en-US"/>
              </w:rPr>
              <w:t>W_04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" w:hAnsi="Times New Roman"/>
              </w:rPr>
              <w:t xml:space="preserve">Student daje przykłady zastosowania określonych metod badawczych w ramach tematyki seminarium, a także wykazuje świadomość istotności badań </w:t>
            </w:r>
            <w:r>
              <w:rPr>
                <w:rFonts w:ascii="Times New Roman" w:hAnsi="Times New Roman"/>
                <w:lang w:val="sv-SE"/>
              </w:rPr>
              <w:t>nad literatur</w:t>
            </w:r>
            <w:r>
              <w:rPr>
                <w:rFonts w:ascii="Times New Roman" w:hAnsi="Times New Roman"/>
              </w:rPr>
              <w:t>ą i związanymi z nią zagadnieniami kulturowymi i historycznymi.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</w:rPr>
              <w:t>K_W11, K_W12</w:t>
            </w:r>
          </w:p>
        </w:tc>
      </w:tr>
      <w:tr>
        <w:trPr>
          <w:trHeight w:val="984" w:hRule="atLeast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Arial Unicode MS" w:cs="Arial Unicode MS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2"/>
                <w:sz w:val="22"/>
                <w:szCs w:val="22"/>
                <w:u w:val="none" w:color="000000"/>
                <w:vertAlign w:val="baseline"/>
              </w:rPr>
              <w:t>W_05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Student zdaje sobie sprawę z roli jaką w pracy licencjackiej zajmują poprawnie sporządz</w:t>
            </w:r>
            <w:r>
              <w:rPr>
                <w:rFonts w:eastAsia="Calibri" w:cs="Calibri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2"/>
                <w:sz w:val="22"/>
                <w:szCs w:val="22"/>
                <w:u w:val="none" w:color="000000"/>
                <w:vertAlign w:val="baseline"/>
              </w:rPr>
              <w:t xml:space="preserve">one </w:t>
            </w:r>
            <w:r>
              <w:rPr>
                <w:rFonts w:ascii="Times New Roman" w:hAnsi="Times New Roman"/>
              </w:rPr>
              <w:t>przypisy oraz bibliografi</w:t>
            </w:r>
            <w:r>
              <w:rPr>
                <w:rFonts w:eastAsia="Calibri" w:cs="Calibri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2"/>
                <w:sz w:val="22"/>
                <w:szCs w:val="22"/>
                <w:u w:val="none" w:color="000000"/>
                <w:vertAlign w:val="baseline"/>
              </w:rPr>
              <w:t>a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lang w:val="en-US"/>
              </w:rPr>
              <w:t>K_W1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</w:tc>
      </w:tr>
      <w:tr>
        <w:trPr>
          <w:trHeight w:val="280" w:hRule="atLeast"/>
        </w:trPr>
        <w:tc>
          <w:tcPr>
            <w:tcW w:w="8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lang w:val="fr-FR"/>
              </w:rPr>
              <w:t>UMIEJ</w:t>
            </w:r>
            <w:r>
              <w:rPr>
                <w:rFonts w:ascii="Times New Roman" w:hAnsi="Times New Roman"/>
              </w:rPr>
              <w:t>ĘTNOŚCI</w:t>
            </w:r>
          </w:p>
        </w:tc>
      </w:tr>
      <w:tr>
        <w:trPr>
          <w:trHeight w:val="1374" w:hRule="atLeast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lang w:val="en-US"/>
              </w:rPr>
              <w:t>U_01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" w:hAnsi="Times New Roman"/>
              </w:rPr>
              <w:t>Student wyszukuje, analizuje oraz dokonuje wyboru informacji niezbędnych przy powstawaniu pracy licencjackiej z zakresu literatury anglojęzycznej w świetle wcześniej sformułowanego problemu badawczego.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" w:hAnsi="Times New Roman"/>
              </w:rPr>
              <w:t xml:space="preserve">K_U01, </w:t>
            </w:r>
            <w:r>
              <w:rPr>
                <w:rFonts w:ascii="Times New Roman" w:hAnsi="Times New Roman"/>
              </w:rPr>
              <w:t>K_U13</w:t>
            </w:r>
          </w:p>
        </w:tc>
      </w:tr>
      <w:tr>
        <w:trPr>
          <w:trHeight w:val="1650" w:hRule="atLeast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lang w:val="en-US"/>
              </w:rPr>
              <w:t>U_02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" w:hAnsi="Times New Roman"/>
                <w:lang w:val="de-DE"/>
              </w:rPr>
              <w:t xml:space="preserve">Student </w:t>
            </w:r>
            <w:r>
              <w:rPr>
                <w:rFonts w:ascii="Times New Roman" w:hAnsi="Times New Roman"/>
              </w:rPr>
              <w:t>konstruuje pracę licencjacką z zakresu literatury anglojęzycznej, wykorzystując przy tym właściwie dobrane źr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dła krytycznoliterackie oraz stosując określone specyfiką badań odpowiednie narzędzia i metody badawcze wyrażone poprzez odpowiednią </w:t>
            </w:r>
            <w:r>
              <w:rPr>
                <w:rFonts w:ascii="Times New Roman" w:hAnsi="Times New Roman"/>
                <w:lang w:val="it-IT"/>
              </w:rPr>
              <w:t>terminologi</w:t>
            </w:r>
            <w:r>
              <w:rPr>
                <w:rFonts w:ascii="Times New Roman" w:hAnsi="Times New Roman"/>
              </w:rPr>
              <w:t>ę.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" w:hAnsi="Times New Roman"/>
              </w:rPr>
              <w:t xml:space="preserve">K_U02, K_U04, K_U05, </w:t>
            </w:r>
            <w:r>
              <w:rPr>
                <w:rFonts w:ascii="Times New Roman" w:hAnsi="Times New Roman"/>
              </w:rPr>
              <w:t>K_U13</w:t>
            </w:r>
          </w:p>
        </w:tc>
      </w:tr>
      <w:tr>
        <w:trPr>
          <w:trHeight w:val="1650" w:hRule="atLeast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lang w:val="en-US"/>
              </w:rPr>
              <w:t>U_</w:t>
            </w: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" w:hAnsi="Times New Roman"/>
              </w:rPr>
              <w:t>Student wyraża precyzyjnie swoje myśli i poglądy w języku angielskim, stosując do tego rejestr języka właściwy pracom licencjackim z zakresu literaturoznawstwa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" w:hAnsi="Times New Roman"/>
              </w:rPr>
              <w:t>K_U06, K_U07, K_U10</w:t>
            </w:r>
          </w:p>
        </w:tc>
      </w:tr>
      <w:tr>
        <w:trPr>
          <w:trHeight w:val="1650" w:hRule="atLeast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Arial Unicode MS" w:cs="Arial Unicode MS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2"/>
                <w:sz w:val="22"/>
                <w:szCs w:val="22"/>
                <w:u w:val="none" w:color="000000"/>
                <w:vertAlign w:val="baseline"/>
              </w:rPr>
              <w:t>U_04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bidi w:val="0"/>
              <w:spacing w:lineRule="auto" w:line="276" w:before="0" w:after="200"/>
              <w:ind w:left="0" w:right="0" w:hanging="0"/>
              <w:jc w:val="left"/>
              <w:rPr/>
            </w:pPr>
            <w:r>
              <w:rPr>
                <w:rFonts w:eastAsia="Arial Unicode MS" w:cs="Arial Unicode MS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2"/>
                <w:sz w:val="22"/>
                <w:szCs w:val="22"/>
                <w:u w:val="none" w:color="000000"/>
                <w:vertAlign w:val="baseline"/>
              </w:rPr>
              <w:t xml:space="preserve">Student </w:t>
            </w:r>
            <w:r>
              <w:rPr>
                <w:rFonts w:eastAsia="Arial Unicode MS" w:cs="Arial Unicode MS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2"/>
                <w:sz w:val="22"/>
                <w:szCs w:val="22"/>
                <w:u w:val="none" w:color="000000"/>
                <w:vertAlign w:val="baseline"/>
                <w:lang w:val="en-US"/>
              </w:rPr>
              <w:t>formu</w:t>
            </w:r>
            <w:r>
              <w:rPr>
                <w:rFonts w:eastAsia="Arial Unicode MS" w:cs="Arial Unicode MS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2"/>
                <w:sz w:val="22"/>
                <w:szCs w:val="22"/>
                <w:u w:val="none" w:color="000000"/>
                <w:vertAlign w:val="baseline"/>
              </w:rPr>
              <w:t>łuje wraz z uzasadnieniem oceny i opinie odnośnie źr</w:t>
            </w:r>
            <w:r>
              <w:rPr>
                <w:rFonts w:eastAsia="Arial Unicode MS" w:cs="Arial Unicode MS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2"/>
                <w:sz w:val="22"/>
                <w:szCs w:val="22"/>
                <w:u w:val="none" w:color="000000"/>
                <w:vertAlign w:val="baseline"/>
                <w:lang w:val="es-ES_tradnl"/>
              </w:rPr>
              <w:t>ó</w:t>
            </w:r>
            <w:r>
              <w:rPr>
                <w:rFonts w:eastAsia="Arial Unicode MS" w:cs="Arial Unicode MS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2"/>
                <w:sz w:val="22"/>
                <w:szCs w:val="22"/>
                <w:u w:val="none" w:color="000000"/>
                <w:vertAlign w:val="baseline"/>
              </w:rPr>
              <w:t>deł zewnętrznych wykorzystanych w pracy.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" w:hAnsi="Times New Roman"/>
              </w:rPr>
              <w:t>K_U08,</w:t>
            </w:r>
          </w:p>
        </w:tc>
      </w:tr>
      <w:tr>
        <w:trPr>
          <w:trHeight w:val="280" w:hRule="atLeast"/>
        </w:trPr>
        <w:tc>
          <w:tcPr>
            <w:tcW w:w="8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KOMPETENCJE SPOŁ</w:t>
            </w:r>
            <w:r>
              <w:rPr>
                <w:rFonts w:ascii="Times New Roman" w:hAnsi="Times New Roman"/>
                <w:lang w:val="de-DE"/>
              </w:rPr>
              <w:t>ECZNE</w:t>
            </w:r>
          </w:p>
        </w:tc>
      </w:tr>
      <w:tr>
        <w:trPr>
          <w:trHeight w:val="1064" w:hRule="atLeast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lang w:val="en-US"/>
              </w:rPr>
              <w:t>K_01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" w:hAnsi="Times New Roman"/>
                <w:lang w:val="en-US"/>
              </w:rPr>
              <w:t xml:space="preserve">Student ma </w:t>
            </w:r>
            <w:r>
              <w:rPr>
                <w:rFonts w:ascii="Times New Roman" w:hAnsi="Times New Roman"/>
              </w:rPr>
              <w:t>świadomość możliwości rozwijania swoich kompetencji i wiedzy, w kt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re został wyposażony podczas pracy na seminarium,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" w:hAnsi="Times New Roman"/>
              </w:rPr>
              <w:t>K_K01, K_K05</w:t>
            </w:r>
          </w:p>
        </w:tc>
      </w:tr>
      <w:tr>
        <w:trPr>
          <w:trHeight w:val="716" w:hRule="atLeast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lang w:val="en-US"/>
              </w:rPr>
              <w:t>K_02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" w:hAnsi="Times New Roman"/>
              </w:rPr>
              <w:t>dostrzega powiązania między zdobytymi umiejętnościami a możliwościami wykorzystania ich w życiu zawodowym, a t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" w:hAnsi="Times New Roman"/>
              </w:rPr>
              <w:t>K_K03</w:t>
            </w:r>
          </w:p>
        </w:tc>
      </w:tr>
      <w:tr>
        <w:trPr>
          <w:trHeight w:val="1086" w:hRule="atLeast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lang w:val="en-US"/>
              </w:rPr>
              <w:t>K_03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akże jest świadomy kulturotw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rczej roli badań literackich i potrafi zaangażować się w wydarzenia związane np. z ich promocją i popularyzowaniem.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" w:hAnsi="Times New Roman"/>
              </w:rPr>
              <w:t>K_K07, K_K08</w:t>
            </w:r>
          </w:p>
        </w:tc>
      </w:tr>
      <w:tr>
        <w:trPr>
          <w:trHeight w:val="1374" w:hRule="atLeast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lang w:val="en-US"/>
              </w:rPr>
              <w:t>K_04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" w:hAnsi="Times New Roman"/>
              </w:rPr>
              <w:t>Student potrafi stawiać sobie jasne cele i organizować swoją pracę w oparciu o priorytety przy jednoczesnej świadomości konieczności poszanowania zasad i norm etycznych wynikających ze specyfiki badań literaturoznawczych.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" w:hAnsi="Times New Roman"/>
              </w:rPr>
              <w:t>K_K06, K_K04</w:t>
            </w:r>
          </w:p>
        </w:tc>
      </w:tr>
    </w:tbl>
    <w:p>
      <w:pPr>
        <w:pStyle w:val="ListParagraph"/>
        <w:widowControl w:val="false"/>
        <w:numPr>
          <w:ilvl w:val="0"/>
          <w:numId w:val="14"/>
        </w:numPr>
        <w:spacing w:lineRule="auto" w:line="240"/>
        <w:rPr/>
      </w:pPr>
      <w:r>
        <w:rPr/>
      </w:r>
    </w:p>
    <w:p>
      <w:pPr>
        <w:pStyle w:val="ListParagraph"/>
        <w:widowControl w:val="false"/>
        <w:spacing w:lineRule="auto" w:line="240"/>
        <w:ind w:left="1504" w:right="0"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istParagraph"/>
        <w:numPr>
          <w:ilvl w:val="0"/>
          <w:numId w:val="15"/>
        </w:numPr>
        <w:bidi w:val="0"/>
        <w:ind w:left="1288" w:right="0" w:hanging="720"/>
        <w:jc w:val="lef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Opis przedmiotu/ treści programowe</w:t>
      </w:r>
    </w:p>
    <w:tbl>
      <w:tblPr>
        <w:tblW w:w="9212" w:type="dxa"/>
        <w:jc w:val="left"/>
        <w:tblInd w:w="432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9212"/>
      </w:tblGrid>
      <w:tr>
        <w:trPr>
          <w:trHeight w:val="7038" w:hRule="atLeast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>Semestr I</w:t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>1 Wprowadzenie do kursu. Zapoznanie ze specyfiką pracy licencjackiej z dziedziny literatury anglojęzycznej.</w:t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>2-5 Teoretyczna, historyczna, kulturowa specyfika problemu badawczego stanowiącego tematykę seminarium.</w:t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>6 Ćwiczenia z warsztatu pisania pracy naukowej (problem plagiatu, kryteria oceny pracy naukowej, znaczenie metody naukowej i opisu stanu badań, zasady zbierania materiałów, organizacja pracy, itp).</w:t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>7-10 Dyskusja nad przykładowymi zagadnieniami teoretyczno-literackimi pod kątem zademonstrowania właściwie przeprowadzonej analizy krytyczno-literackiej.</w:t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>11 Wyb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r tematu pracy dyplomowej.</w:t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>12-13 Referaty seminarzyst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dotyczące zebranego materiału bibliograficznego oraz dyskusja.</w:t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>14-15 Przedstawienie planu pracy dyplomowej i dyskusja na forum grupy.</w:t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>Semestr 2</w:t>
            </w:r>
          </w:p>
          <w:p>
            <w:pPr>
              <w:pStyle w:val="Normal"/>
              <w:widowControl w:val="false"/>
              <w:bidi w:val="0"/>
              <w:spacing w:before="0" w:after="200"/>
              <w:ind w:left="0" w:right="0" w:hanging="0"/>
              <w:jc w:val="left"/>
              <w:rPr/>
            </w:pPr>
            <w:r>
              <w:rPr>
                <w:rFonts w:ascii="Times New Roman" w:hAnsi="Times New Roman"/>
              </w:rPr>
              <w:t>W drugim semestrze większość spotkań poświęcona jest analizie prac pisanych przez uczestnik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seminarium oraz omawianiu teoretycznych zagadnień albo interpretacji utwor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literackich związanych ze szczegółowymi tematami prac wybranymi przez uczestnik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seminarium.</w:t>
            </w:r>
          </w:p>
        </w:tc>
      </w:tr>
    </w:tbl>
    <w:p>
      <w:pPr>
        <w:pStyle w:val="ListParagraph"/>
        <w:widowControl w:val="false"/>
        <w:numPr>
          <w:ilvl w:val="0"/>
          <w:numId w:val="16"/>
        </w:numPr>
        <w:spacing w:lineRule="auto" w:line="240"/>
        <w:rPr/>
      </w:pPr>
      <w:r>
        <w:rPr/>
      </w:r>
    </w:p>
    <w:p>
      <w:pPr>
        <w:pStyle w:val="Normal"/>
        <w:widowControl w:val="false"/>
        <w:spacing w:lineRule="auto" w:line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 w:val="false"/>
        <w:spacing w:lineRule="auto" w:line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 w:val="false"/>
        <w:spacing w:lineRule="auto" w:line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istParagraph"/>
        <w:widowControl w:val="false"/>
        <w:spacing w:lineRule="auto" w:line="240"/>
        <w:ind w:left="1396" w:right="0"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istParagraph"/>
        <w:numPr>
          <w:ilvl w:val="0"/>
          <w:numId w:val="17"/>
        </w:numPr>
        <w:bidi w:val="0"/>
        <w:ind w:left="1288" w:right="0" w:hanging="720"/>
        <w:jc w:val="lef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Metody realizacji i weryfikacji efekt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 uczenia się</w:t>
      </w:r>
    </w:p>
    <w:tbl>
      <w:tblPr>
        <w:tblW w:w="9066" w:type="dxa"/>
        <w:jc w:val="left"/>
        <w:tblInd w:w="432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1083"/>
        <w:gridCol w:w="2648"/>
        <w:gridCol w:w="2791"/>
        <w:gridCol w:w="2543"/>
      </w:tblGrid>
      <w:tr>
        <w:trPr>
          <w:trHeight w:val="556" w:hRule="atLeast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</w:rPr>
              <w:t>Symbol efektu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>Metody dydaktyczne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i/>
                <w:iCs/>
              </w:rPr>
              <w:t>(lista wyboru)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>Metody weryfikacji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i/>
                <w:iCs/>
              </w:rPr>
              <w:t>(lista wyboru)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>Sposoby dokumentacji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i/>
                <w:iCs/>
              </w:rPr>
              <w:t>(lista wyboru)</w:t>
            </w:r>
          </w:p>
        </w:tc>
      </w:tr>
      <w:tr>
        <w:trPr>
          <w:trHeight w:val="280" w:hRule="atLeast"/>
        </w:trPr>
        <w:tc>
          <w:tcPr>
            <w:tcW w:w="9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WIEDZA</w:t>
            </w:r>
          </w:p>
        </w:tc>
      </w:tr>
      <w:tr>
        <w:trPr>
          <w:trHeight w:val="2670" w:hRule="atLeast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lang w:val="en-US"/>
              </w:rPr>
              <w:t>W_01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 xml:space="preserve">Dyskusja / Praca z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 xml:space="preserve">tekstem / Studium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 xml:space="preserve">przypadku (case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 xml:space="preserve">study) / Wyjaśnienie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>poszczeg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lnych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 xml:space="preserve">zagadnień/ Praca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 xml:space="preserve">badawcza pod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 xml:space="preserve">kierunkiem (praca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</w:rPr>
              <w:t>seminaryjna)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 xml:space="preserve">Monitorowanie i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 xml:space="preserve">informacja zwrotna od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 xml:space="preserve">prowadzącego /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 xml:space="preserve">Odpowiedź </w:t>
            </w:r>
            <w:r>
              <w:rPr>
                <w:rFonts w:ascii="Times New Roman" w:hAnsi="Times New Roman"/>
                <w:lang w:val="sv-SE"/>
              </w:rPr>
              <w:t xml:space="preserve">ustna i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 xml:space="preserve">informacja zwrotna od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 xml:space="preserve">prowadzącego / Referat /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 xml:space="preserve">Sprawozdanie / Praca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</w:rPr>
              <w:t>pisemna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 xml:space="preserve">Notatki w arkuszu ocen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 xml:space="preserve">prowadzącego /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 xml:space="preserve">Informacja zwrotna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(feedback) /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 xml:space="preserve">Dokumentacja z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>kolejnych etap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w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>pracy nad pracą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>licencjacką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 xml:space="preserve">przedstawiana przez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>student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w / Praca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</w:rPr>
              <w:t>licencjacka</w:t>
            </w:r>
          </w:p>
        </w:tc>
      </w:tr>
      <w:tr>
        <w:trPr>
          <w:trHeight w:val="2712" w:hRule="atLeast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lang w:val="en-US"/>
              </w:rPr>
              <w:t>W_02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 xml:space="preserve">Dyskusja / Praca z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 xml:space="preserve">tekstem / Studium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 xml:space="preserve">przypadku (case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 xml:space="preserve">study) / Wyjaśnienie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>poszczeg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lnych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 xml:space="preserve">zagadnień/ Praca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 xml:space="preserve">badawcza pod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 xml:space="preserve">kierunkiem (praca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</w:rPr>
              <w:t>seminaryjna)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" w:hAnsi="Times New Roman"/>
              </w:rPr>
              <w:t>Monitorowanie i informacja zwrotna od prowadzącego / Odpowiedź ustna i informacja zwrotna od prowadzącego / Referat / Sprawozdanie / Praca pisemna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" w:hAnsi="Times New Roman"/>
              </w:rPr>
              <w:t>Notatki w arkuszu ocen prowadzącego / Informacja zwrotna (feedback) / Dokumentacja z kolejnych etap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pracy nad pracą licencjacką przedstawiana przez student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/ Praca licencjacka</w:t>
            </w:r>
          </w:p>
        </w:tc>
      </w:tr>
      <w:tr>
        <w:trPr>
          <w:trHeight w:val="3030" w:hRule="atLeast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lang w:val="en-US"/>
              </w:rPr>
              <w:t>W_</w:t>
            </w: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 xml:space="preserve">Dyskusja / Praca z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 xml:space="preserve">tekstem / Studium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 xml:space="preserve">przypadku (case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 xml:space="preserve">study) / Wyjaśnienie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>poszczeg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lnych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 xml:space="preserve">zagadnień/ Praca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 xml:space="preserve">badawcza pod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 xml:space="preserve">kierunkiem (praca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</w:rPr>
              <w:t>seminaryjna)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" w:hAnsi="Times New Roman"/>
              </w:rPr>
              <w:t>Monitorowanie i informacja zwrotna od prowadzącego / Odpowiedź ustna i informacja zwrotna od prowadzącego / Referat / Sprawozdanie / Praca pisemna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" w:hAnsi="Times New Roman"/>
              </w:rPr>
              <w:t>Notatki w arkuszu ocen prowadzącego / Informacja zwrotna (feedback) / Dokumentacja z kolejnych etap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pracy nad pracą licencjacką przedstawiana przez student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/ Praca licencjacka</w:t>
            </w:r>
          </w:p>
        </w:tc>
      </w:tr>
      <w:tr>
        <w:trPr>
          <w:trHeight w:val="2712" w:hRule="atLeast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lang w:val="en-US"/>
              </w:rPr>
              <w:t>W_04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 xml:space="preserve">Dyskusja / Praca z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 xml:space="preserve">tekstem / Studium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 xml:space="preserve">przypadku (case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 xml:space="preserve">study) / Wyjaśnienie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>poszczeg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lnych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 xml:space="preserve">zagadnień/ Praca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 xml:space="preserve">badawcza pod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 xml:space="preserve">kierunkiem (praca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</w:rPr>
              <w:t>seminaryjna)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" w:hAnsi="Times New Roman"/>
              </w:rPr>
              <w:t>Monitorowanie i informacja zwrotna od prowadzącego / Odpowiedź ustna i informacja zwrotna od prowadzącego / Referat / Sprawozdanie / Praca pisemna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" w:hAnsi="Times New Roman"/>
              </w:rPr>
              <w:t>Notatki w arkuszu ocen prowadzącego / Informacja zwrotna (feedback) / Dokumentacja z kolejnych etap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pracy nad pracą licencjacką przedstawiana przez student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/ Praca licencjacka</w:t>
            </w:r>
          </w:p>
        </w:tc>
      </w:tr>
      <w:tr>
        <w:trPr>
          <w:trHeight w:val="638" w:hRule="atLeast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Arial Unicode MS" w:cs="Arial Unicode MS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2"/>
                <w:sz w:val="22"/>
                <w:szCs w:val="22"/>
                <w:u w:val="none" w:color="000000"/>
                <w:vertAlign w:val="baseline"/>
              </w:rPr>
              <w:t>W_05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 xml:space="preserve">Dyskusja / Praca z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 xml:space="preserve">tekstem / Studium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 xml:space="preserve">przypadku (case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 xml:space="preserve">study) / Wyjaśnienie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>poszczeg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lnych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 xml:space="preserve">zagadnień/ Praca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 xml:space="preserve">badawcza pod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</w:rPr>
              <w:t xml:space="preserve">kierunkiem (praca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</w:rPr>
              <w:t>seminaryjna)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" w:hAnsi="Times New Roman"/>
              </w:rPr>
              <w:t>Monitorowanie i informacja zwrotna od prowadzącego / Odpowiedź ustna i informacja zwrotna od prowadzącego / Referat / Sprawozdanie / Praca pisemna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" w:hAnsi="Times New Roman"/>
              </w:rPr>
              <w:t>Notatki w arkuszu ocen prowadzącego / Informacja zwrotna (feedback) / Dokumentacja z kolejnych etap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pracy nad pracą licencjacką przedstawiana przez student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/ Praca licencjacka</w:t>
            </w:r>
          </w:p>
        </w:tc>
      </w:tr>
      <w:tr>
        <w:trPr>
          <w:trHeight w:val="280" w:hRule="atLeast"/>
        </w:trPr>
        <w:tc>
          <w:tcPr>
            <w:tcW w:w="9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lang w:val="fr-FR"/>
              </w:rPr>
              <w:t>UMIEJ</w:t>
            </w:r>
            <w:r>
              <w:rPr>
                <w:rFonts w:ascii="Times New Roman" w:hAnsi="Times New Roman"/>
              </w:rPr>
              <w:t>ĘTNOŚCI</w:t>
            </w:r>
          </w:p>
        </w:tc>
      </w:tr>
      <w:tr>
        <w:trPr>
          <w:trHeight w:val="2712" w:hRule="atLeast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lang w:val="en-US"/>
              </w:rPr>
              <w:t>U_01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" w:hAnsi="Times New Roman"/>
              </w:rPr>
              <w:t>Analiza tekstu / Dyskusja / Praca indywidualna / Praca zespołowa / Praca w grupie / Studium przypadku (case study) / Praca badawcza pod kierunkiem (praca seminaryjna)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" w:hAnsi="Times New Roman"/>
              </w:rPr>
              <w:t>Monitorowanie i informacja zwrotna od prowadzącego / Odpowiedź ustna w czasie Zajęć sprawdzająca wiedzę praktyczną/ Odpowiedź ustna i informacja zwrotna od prowadzącego / Prezentacja / Referat / Sprawozdanie/ Praca pisemna / Obserwacja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" w:hAnsi="Times New Roman"/>
              </w:rPr>
              <w:t>Notatki w arkuszu ocen prowadzącego / Informacja zwrotna (feedback) / Dokumentacja z kolejnych etap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pracy nad pracą licencjacką przedstawiana przez student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/ Praca licencjacka</w:t>
            </w:r>
          </w:p>
        </w:tc>
      </w:tr>
      <w:tr>
        <w:trPr>
          <w:trHeight w:val="2712" w:hRule="atLeast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lang w:val="en-US"/>
              </w:rPr>
              <w:t>U_02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" w:hAnsi="Times New Roman"/>
              </w:rPr>
              <w:t>Analiza tekstu / Dyskusja / Praca indywidualna / Praca zespołowa / Praca w grupie / Studium przypadku (case study) / Praca badawcza pod kierunkiem (praca seminaryjna)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" w:hAnsi="Times New Roman"/>
              </w:rPr>
              <w:t>Monitorowanie i informacja zwrotna od prowadzącego / Odpowiedź ustna w czasie Zajęć sprawdzająca wiedzę praktyczną/ Odpowiedź ustna i informacja zwrotna od prowadzącego / Prezentacja / Referat / Sprawozdanie/ Praca pisemna / Obserwacja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" w:hAnsi="Times New Roman"/>
              </w:rPr>
              <w:t>Notatki w arkuszu ocen prowadzącego / Informacja zwrotna (feedback) / Dokumentacja z kolejnych etap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pracy nad pracą licencjacką przedstawiana przez student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/ Praca licencjacka</w:t>
            </w:r>
          </w:p>
        </w:tc>
      </w:tr>
      <w:tr>
        <w:trPr>
          <w:trHeight w:val="2765" w:hRule="atLeast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lang w:val="en-US"/>
              </w:rPr>
              <w:t>U_</w:t>
            </w: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" w:hAnsi="Times New Roman"/>
              </w:rPr>
              <w:t>Analiza tekstu / Dyskusja / Praca indywidualna / Praca zespołowa / Praca w grupie / Studium przypadku (case study) / Praca badawcza pod kierunkiem (praca seminaryjna)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" w:hAnsi="Times New Roman"/>
              </w:rPr>
              <w:t>Monitorowanie i informacja zwrotna od prowadzącego / Odpowiedź ustna w czasie Zajęć sprawdzająca wiedzę praktyczną/ Odpowiedź ustna i informacja zwrotna od prowadzącego / Prezentacja / Referat / Sprawozdanie/ Praca pisemna / Obserwacja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" w:hAnsi="Times New Roman"/>
              </w:rPr>
              <w:t>Notatki w arkuszu ocen prowadzącego / Informacja zwrotna (feedback) / Dokumentacja z kolejnych etap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pracy nad pracą licencjacką przedstawiana przez student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/ Praca licencjacka</w:t>
            </w:r>
          </w:p>
        </w:tc>
      </w:tr>
      <w:tr>
        <w:trPr>
          <w:trHeight w:val="2765" w:hRule="atLeast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Arial Unicode MS" w:cs="Arial Unicode MS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2"/>
                <w:sz w:val="22"/>
                <w:szCs w:val="22"/>
                <w:u w:val="none" w:color="000000"/>
                <w:vertAlign w:val="baseline"/>
              </w:rPr>
              <w:t>U_04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" w:hAnsi="Times New Roman"/>
              </w:rPr>
              <w:t>Analiza tekstu / Dyskusja / Praca indywidualna / Praca zespołowa / Praca w grupie / Studium przypadku (case study) / Praca badawcza pod kierunkiem (praca seminaryjna)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" w:hAnsi="Times New Roman"/>
              </w:rPr>
              <w:t>Monitorowanie i informacja zwrotna od prowadzącego / Odpowiedź ustna w czasie Zajęć sprawdzająca wiedzę praktyczną/ Odpowiedź ustna i informacja zwrotna od prowadzącego / Prezentacja / Referat / Sprawozdanie/ Praca pisemna / Obserwacja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" w:hAnsi="Times New Roman"/>
              </w:rPr>
              <w:t>Notatki w arkuszu ocen prowadzącego / Informacja zwrotna (feedback) / Dokumentacja z kolejnych etap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pracy nad pracą licencjacką przedstawiana przez student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/ Praca licencjacka</w:t>
            </w:r>
          </w:p>
        </w:tc>
      </w:tr>
      <w:tr>
        <w:trPr>
          <w:trHeight w:val="280" w:hRule="atLeast"/>
        </w:trPr>
        <w:tc>
          <w:tcPr>
            <w:tcW w:w="9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KOMPETENCJE SPOŁ</w:t>
            </w:r>
            <w:r>
              <w:rPr>
                <w:rFonts w:ascii="Times New Roman" w:hAnsi="Times New Roman"/>
                <w:lang w:val="de-DE"/>
              </w:rPr>
              <w:t>ECZNE</w:t>
            </w:r>
          </w:p>
        </w:tc>
      </w:tr>
      <w:tr>
        <w:trPr>
          <w:trHeight w:val="1650" w:hRule="atLeast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lang w:val="en-US"/>
              </w:rPr>
              <w:t>K_01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" w:hAnsi="Times New Roman"/>
              </w:rPr>
              <w:t>Dyskusja / Praca w grupach w różnych rolach / Praca w parach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" w:hAnsi="Times New Roman"/>
              </w:rPr>
              <w:t>Odpowiedź ustna i informacja zwrotna od prowadzącego / Prezentacja / Referat / Sprawozdanie/ Praca pisemna / Obserwacja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" w:hAnsi="Times New Roman"/>
              </w:rPr>
              <w:t>Informacja zwrotna (feedback) / Praca licencjacka</w:t>
            </w:r>
          </w:p>
        </w:tc>
      </w:tr>
      <w:tr>
        <w:trPr>
          <w:trHeight w:val="1650" w:hRule="atLeast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lang w:val="en-US"/>
              </w:rPr>
              <w:t>K_02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" w:hAnsi="Times New Roman"/>
              </w:rPr>
              <w:t>Dyskusja / Praca w grupach w różnych rolach / Praca w parach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" w:hAnsi="Times New Roman"/>
              </w:rPr>
              <w:t>Odpowiedź ustna i informacja zwrotna od prowadzącego / Prezentacja / Referat / Sprawozdanie/ Praca pisemna / Obserwacja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" w:hAnsi="Times New Roman"/>
              </w:rPr>
              <w:t>Informacja zwrotna (feedback) / Praca licencjacka</w:t>
            </w:r>
          </w:p>
        </w:tc>
      </w:tr>
      <w:tr>
        <w:trPr>
          <w:trHeight w:val="1650" w:hRule="atLeast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Arial Unicode MS" w:cs="Arial Unicode MS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2"/>
                <w:sz w:val="22"/>
                <w:szCs w:val="22"/>
                <w:u w:val="none" w:color="000000"/>
                <w:vertAlign w:val="baseline"/>
              </w:rPr>
              <w:t>K_03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" w:hAnsi="Times New Roman"/>
              </w:rPr>
              <w:t>Dyskusja / Praca w grupach w różnych rolach / Praca w parach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" w:hAnsi="Times New Roman"/>
              </w:rPr>
              <w:t>Odpowiedź ustna i informacja zwrotna od prowadzącego / Prezentacja / Referat / Sprawozdanie/ Praca pisemna / Obserwacja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" w:hAnsi="Times New Roman"/>
              </w:rPr>
              <w:t>Informacja zwrotna (feedback) / Praca licencjacka</w:t>
            </w:r>
          </w:p>
        </w:tc>
      </w:tr>
      <w:tr>
        <w:trPr>
          <w:trHeight w:val="1650" w:hRule="atLeast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Arial Unicode MS" w:cs="Arial Unicode MS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2"/>
                <w:sz w:val="22"/>
                <w:szCs w:val="22"/>
                <w:u w:val="none" w:color="000000"/>
                <w:vertAlign w:val="baseline"/>
              </w:rPr>
              <w:t>K_04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" w:hAnsi="Times New Roman"/>
              </w:rPr>
              <w:t>Dyskusja / Praca w grupach w różnych rolach / Praca w parach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" w:hAnsi="Times New Roman"/>
              </w:rPr>
              <w:t>Odpowiedź ustna i informacja zwrotna od prowadzącego / Prezentacja / Referat / Sprawozdanie/ Praca pisemna / Obserwacja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" w:hAnsi="Times New Roman"/>
              </w:rPr>
              <w:t>Informacja zwrotna (feedback) / Praca licencjacka</w:t>
            </w:r>
          </w:p>
        </w:tc>
      </w:tr>
    </w:tbl>
    <w:p>
      <w:pPr>
        <w:pStyle w:val="ListParagraph"/>
        <w:widowControl w:val="false"/>
        <w:numPr>
          <w:ilvl w:val="0"/>
          <w:numId w:val="18"/>
        </w:numPr>
        <w:spacing w:lineRule="auto" w:line="240"/>
        <w:rPr/>
      </w:pPr>
      <w:r>
        <w:rPr/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</w:rPr>
      </w:r>
    </w:p>
    <w:p>
      <w:pPr>
        <w:pStyle w:val="ListParagraph"/>
        <w:numPr>
          <w:ilvl w:val="0"/>
          <w:numId w:val="19"/>
        </w:numPr>
        <w:bidi w:val="0"/>
        <w:ind w:left="1288" w:right="0" w:hanging="720"/>
        <w:jc w:val="lef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Kryteria oceny, wagi…</w:t>
      </w:r>
    </w:p>
    <w:p>
      <w:pPr>
        <w:pStyle w:val="ListParagraph"/>
        <w:ind w:left="1080" w:right="0" w:hanging="0"/>
        <w:rPr>
          <w:rFonts w:ascii="Times New Roman" w:hAnsi="Times New Roman" w:eastAsia="Times New Roman" w:cs="Times New Roman"/>
        </w:rPr>
      </w:pP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0"/>
          <w:position w:val="0"/>
          <w:sz w:val="22"/>
          <w:sz w:val="22"/>
          <w:szCs w:val="22"/>
          <w:u w:val="none" w:color="000000"/>
          <w:vertAlign w:val="baseline"/>
        </w:rPr>
        <w:t>Warunkiem</w:t>
      </w:r>
      <w:r>
        <w:rPr>
          <w:rFonts w:ascii="Times New Roman" w:hAnsi="Times New Roman"/>
        </w:rPr>
        <w:t xml:space="preserve">  zaliczenia  seminarium  jest napisanie pracy licencjackiej na koniec VI semestru (100%)</w:t>
      </w:r>
    </w:p>
    <w:p>
      <w:pPr>
        <w:pStyle w:val="ListParagraph"/>
        <w:numPr>
          <w:ilvl w:val="0"/>
          <w:numId w:val="1"/>
        </w:numPr>
        <w:bidi w:val="0"/>
        <w:ind w:left="1288" w:right="0" w:hanging="720"/>
        <w:jc w:val="lef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Obciążenie pracą studenta</w:t>
      </w:r>
    </w:p>
    <w:tbl>
      <w:tblPr>
        <w:tblW w:w="8948" w:type="dxa"/>
        <w:jc w:val="left"/>
        <w:tblInd w:w="432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4474"/>
        <w:gridCol w:w="4473"/>
      </w:tblGrid>
      <w:tr>
        <w:trPr>
          <w:trHeight w:val="280" w:hRule="atLeast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" w:hAnsi="Times New Roman"/>
              </w:rPr>
              <w:t>Forma aktywności studenta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</w:rPr>
              <w:t>Liczba godzin</w:t>
            </w:r>
          </w:p>
        </w:tc>
      </w:tr>
      <w:tr>
        <w:trPr>
          <w:trHeight w:val="700" w:hRule="atLeast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</w:rPr>
              <w:t xml:space="preserve">Liczba godzin kontaktowych z nauczycielem 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</w:rPr>
              <w:t>60</w:t>
            </w:r>
          </w:p>
        </w:tc>
      </w:tr>
      <w:tr>
        <w:trPr>
          <w:trHeight w:val="658" w:hRule="atLeast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</w:rPr>
              <w:t>Liczba godzin indywidualnej pracy studenta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</w:rPr>
              <w:t>240</w:t>
            </w:r>
          </w:p>
        </w:tc>
      </w:tr>
    </w:tbl>
    <w:p>
      <w:pPr>
        <w:pStyle w:val="ListParagraph"/>
        <w:widowControl w:val="false"/>
        <w:numPr>
          <w:ilvl w:val="0"/>
          <w:numId w:val="20"/>
        </w:numPr>
        <w:spacing w:lineRule="auto" w:line="240"/>
        <w:rPr/>
      </w:pPr>
      <w:r>
        <w:rPr/>
      </w:r>
    </w:p>
    <w:p>
      <w:pPr>
        <w:pStyle w:val="Normal"/>
        <w:widowControl w:val="false"/>
        <w:spacing w:lineRule="auto" w:line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</w:rPr>
      </w:r>
    </w:p>
    <w:p>
      <w:pPr>
        <w:pStyle w:val="ListParagraph"/>
        <w:numPr>
          <w:ilvl w:val="0"/>
          <w:numId w:val="21"/>
        </w:numPr>
        <w:bidi w:val="0"/>
        <w:ind w:left="1288" w:right="0" w:hanging="720"/>
        <w:jc w:val="left"/>
        <w:rPr>
          <w:rFonts w:ascii="Times New Roman" w:hAnsi="Times New Roman"/>
          <w:b/>
          <w:b/>
          <w:bCs/>
          <w:lang w:val="de-DE"/>
        </w:rPr>
      </w:pPr>
      <w:r>
        <w:rPr>
          <w:rFonts w:ascii="Times New Roman" w:hAnsi="Times New Roman"/>
          <w:b/>
          <w:bCs/>
          <w:lang w:val="de-DE"/>
        </w:rPr>
        <w:t>Literatura</w:t>
      </w:r>
    </w:p>
    <w:tbl>
      <w:tblPr>
        <w:tblW w:w="9212" w:type="dxa"/>
        <w:jc w:val="left"/>
        <w:tblInd w:w="432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9212"/>
      </w:tblGrid>
      <w:tr>
        <w:trPr>
          <w:trHeight w:val="280" w:hRule="atLeast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" w:hAnsi="Times New Roman"/>
              </w:rPr>
              <w:t>Literatura podstawowa</w:t>
            </w:r>
          </w:p>
        </w:tc>
      </w:tr>
      <w:tr>
        <w:trPr>
          <w:trHeight w:val="723" w:hRule="atLeast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ascii="Times New Roman" w:hAnsi="Times New Roman"/>
              </w:rPr>
              <w:t>szczegółowy wykaz dostarcza każdorazowo prowadzący seminarium</w:t>
            </w:r>
          </w:p>
        </w:tc>
      </w:tr>
      <w:tr>
        <w:trPr>
          <w:trHeight w:val="280" w:hRule="atLeast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Times New Roman" w:hAnsi="Times New Roman"/>
              </w:rPr>
              <w:t>Literatura uzupełniająca</w:t>
            </w:r>
          </w:p>
        </w:tc>
      </w:tr>
      <w:tr>
        <w:trPr>
          <w:trHeight w:val="3630" w:hRule="atLeast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Mullan, John. How novels work. Oxford: Oxford University Press, 2006.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Hawthorn, Jeremy. Studying the Novel. Bloomsbury. 2010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Sachs, Viola. </w:t>
            </w:r>
            <w:r>
              <w:rPr>
                <w:rFonts w:ascii="Times New Roman" w:hAnsi="Times New Roman"/>
              </w:rPr>
              <w:t xml:space="preserve">Idee przewodnie literatury amerykańskiej. Warszawa: Wiedza Powszechna, 1992. 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Wolfreys, Julian, ed. Introducing Literary Theories. A Guide and Glossary. Edinburgh: Edinburgh University Press. 2001.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Wolfreys, Julian, Robbins, Ruth, Womack, Kenneth. Key concepts in literary theory. Edinburgh: Edinburgh University Press. 2006.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Barry, P. Beginning Theory. An Introduction to Literary and Cultural Theory.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Cottrell, S. Critical Thinking Skills. Developing Effective Analysis and Argument.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Dobie, A. B. Theory into Practice. An Introduction to Literary Criticism.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Leitch, V. B. The Norton Anthology of Theory &amp; Criticism.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Murfin, R. C., Ray, S. Bedford Glossary of Critical and Literary Terms.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Rivkin, J., Ryan M., eds. Literary Theory: An Anthology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lang w:val="en-US"/>
              </w:rPr>
              <w:t>Wolfreys, J., Baker, W., eds. Literary Theories. A Case Study in Critical Performance.</w:t>
            </w:r>
          </w:p>
        </w:tc>
      </w:tr>
    </w:tbl>
    <w:p>
      <w:pPr>
        <w:pStyle w:val="ListParagraph"/>
        <w:widowControl w:val="false"/>
        <w:numPr>
          <w:ilvl w:val="0"/>
          <w:numId w:val="22"/>
        </w:numPr>
        <w:spacing w:lineRule="auto" w:line="240" w:before="0" w:after="20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Helvetica Neue">
    <w:charset w:val="ee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bidi w:val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lear" w:pos="9072"/>
        <w:tab w:val="center" w:pos="4536" w:leader="none"/>
        <w:tab w:val="right" w:pos="9046" w:leader="none"/>
      </w:tabs>
      <w:spacing w:before="0" w:after="200"/>
      <w:jc w:val="right"/>
      <w:rPr/>
    </w:pPr>
    <w:r>
      <w:rPr>
        <w:rFonts w:eastAsia="Calibri" w:cs="Calibri"/>
        <w:i/>
        <w:iCs/>
      </w:rPr>
      <w:t>Załącznik nr 5 do dokumentacji programowej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288" w:hanging="7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</w:abstractNum>
  <w:abstractNum w:abstractNumId="2">
    <w:lvl w:ilvl="0">
      <w:start w:val="1"/>
      <w:numFmt w:val="upperRoman"/>
      <w:lvlText w:val="%1."/>
      <w:lvlJc w:val="left"/>
      <w:pPr>
        <w:tabs>
          <w:tab w:val="num" w:pos="1288"/>
        </w:tabs>
        <w:ind w:left="1612" w:hanging="1044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764" w:hanging="684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484" w:hanging="63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3204" w:hanging="684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924" w:hanging="684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644" w:hanging="63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364" w:hanging="684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6084" w:hanging="684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804" w:hanging="63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</w:abstractNum>
  <w:abstractNum w:abstractNumId="3">
    <w:lvl w:ilvl="0">
      <w:start w:val="1"/>
      <w:numFmt w:val="upperRoman"/>
      <w:lvlText w:val="%1."/>
      <w:lvlJc w:val="left"/>
      <w:pPr>
        <w:tabs>
          <w:tab w:val="num" w:pos="0"/>
        </w:tabs>
        <w:ind w:left="1288" w:hanging="7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</w:abstractNum>
  <w:abstractNum w:abstractNumId="4">
    <w:lvl w:ilvl="0">
      <w:start w:val="1"/>
      <w:numFmt w:val="upperRoman"/>
      <w:lvlText w:val="%1."/>
      <w:lvlJc w:val="left"/>
      <w:pPr>
        <w:tabs>
          <w:tab w:val="num" w:pos="0"/>
        </w:tabs>
        <w:ind w:left="1288" w:hanging="7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</w:abstractNum>
  <w:abstractNum w:abstractNumId="5">
    <w:lvl w:ilvl="0">
      <w:start w:val="1"/>
      <w:numFmt w:val="upperRoman"/>
      <w:lvlText w:val="%1."/>
      <w:lvlJc w:val="left"/>
      <w:pPr>
        <w:tabs>
          <w:tab w:val="num" w:pos="0"/>
        </w:tabs>
        <w:ind w:left="1288" w:hanging="7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</w:abstractNum>
  <w:abstractNum w:abstractNumId="6">
    <w:lvl w:ilvl="0">
      <w:start w:val="1"/>
      <w:numFmt w:val="upperRoman"/>
      <w:lvlText w:val="%1."/>
      <w:lvlJc w:val="left"/>
      <w:pPr>
        <w:tabs>
          <w:tab w:val="num" w:pos="0"/>
        </w:tabs>
        <w:ind w:left="1288" w:hanging="7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</w:abstractNum>
  <w:abstractNum w:abstractNumId="7">
    <w:lvl w:ilvl="0">
      <w:start w:val="1"/>
      <w:numFmt w:val="upperRoman"/>
      <w:lvlText w:val="%1."/>
      <w:lvlJc w:val="left"/>
      <w:pPr>
        <w:tabs>
          <w:tab w:val="num" w:pos="0"/>
        </w:tabs>
        <w:ind w:left="1288" w:hanging="7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</w:abstractNum>
  <w:abstractNum w:abstractNumId="8">
    <w:lvl w:ilvl="0">
      <w:start w:val="1"/>
      <w:numFmt w:val="upperRoman"/>
      <w:lvlText w:val="%1."/>
      <w:lvlJc w:val="left"/>
      <w:pPr>
        <w:tabs>
          <w:tab w:val="num" w:pos="0"/>
        </w:tabs>
        <w:ind w:left="1288" w:hanging="7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b/>
        <w:kern w:val="0"/>
        <w:bCs/>
        <w:w w:val="100"/>
        <w:emboss w:val="false"/>
        <w:imprint w:val="false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"/>
    <w:lvlOverride w:ilvl="0">
      <w:lvl w:ilvl="0">
        <w:start w:val="1"/>
        <w:numFmt w:val="upperRoman"/>
        <w:lvlText w:val="%1."/>
        <w:lvlJc w:val="left"/>
        <w:pPr>
          <w:tabs>
            <w:tab w:val="num" w:pos="1288"/>
          </w:tabs>
          <w:ind w:left="1612" w:hanging="1044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764" w:hanging="684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2160"/>
          </w:tabs>
          <w:ind w:left="2484" w:hanging="633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3204" w:hanging="684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924" w:hanging="684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4320"/>
          </w:tabs>
          <w:ind w:left="4644" w:hanging="633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364" w:hanging="684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6084" w:hanging="684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6480"/>
          </w:tabs>
          <w:ind w:left="6804" w:hanging="633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</w:num>
  <w:num w:numId="11">
    <w:abstractNumId w:val="1"/>
    <w:lvlOverride w:ilvl="0">
      <w:startOverride w:val="2"/>
    </w:lvlOverride>
  </w:num>
  <w:num w:numId="12">
    <w:abstractNumId w:val="1"/>
    <w:lvlOverride w:ilvl="0">
      <w:lvl w:ilvl="0">
        <w:start w:val="1"/>
        <w:numFmt w:val="upperRoman"/>
        <w:lvlText w:val="%1."/>
        <w:lvlJc w:val="left"/>
        <w:pPr>
          <w:tabs>
            <w:tab w:val="num" w:pos="1288"/>
          </w:tabs>
          <w:ind w:left="1612" w:hanging="1044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764" w:hanging="684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2160"/>
          </w:tabs>
          <w:ind w:left="2484" w:hanging="633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3204" w:hanging="684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924" w:hanging="684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4320"/>
          </w:tabs>
          <w:ind w:left="4644" w:hanging="633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364" w:hanging="684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6084" w:hanging="684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6480"/>
          </w:tabs>
          <w:ind w:left="6804" w:hanging="633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</w:num>
  <w:num w:numId="13">
    <w:abstractNumId w:val="1"/>
    <w:lvlOverride w:ilvl="0">
      <w:startOverride w:val="3"/>
    </w:lvlOverride>
  </w:num>
  <w:num w:numId="14">
    <w:abstractNumId w:val="1"/>
    <w:lvlOverride w:ilvl="0">
      <w:lvl w:ilvl="0">
        <w:start w:val="1"/>
        <w:numFmt w:val="upperRoman"/>
        <w:lvlText w:val="%1."/>
        <w:lvlJc w:val="left"/>
        <w:pPr>
          <w:tabs>
            <w:tab w:val="num" w:pos="1288"/>
          </w:tabs>
          <w:ind w:left="1612" w:hanging="1044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764" w:hanging="684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2160"/>
          </w:tabs>
          <w:ind w:left="2484" w:hanging="633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3204" w:hanging="684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924" w:hanging="684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4320"/>
          </w:tabs>
          <w:ind w:left="4644" w:hanging="633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364" w:hanging="684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6084" w:hanging="684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6480"/>
          </w:tabs>
          <w:ind w:left="6804" w:hanging="633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</w:num>
  <w:num w:numId="15">
    <w:abstractNumId w:val="1"/>
    <w:lvlOverride w:ilvl="0">
      <w:startOverride w:val="4"/>
    </w:lvlOverride>
  </w:num>
  <w:num w:numId="16">
    <w:abstractNumId w:val="1"/>
    <w:lvlOverride w:ilvl="0">
      <w:lvl w:ilvl="0">
        <w:start w:val="1"/>
        <w:numFmt w:val="upperRoman"/>
        <w:lvlText w:val="%1."/>
        <w:lvlJc w:val="left"/>
        <w:pPr>
          <w:tabs>
            <w:tab w:val="num" w:pos="1288"/>
          </w:tabs>
          <w:ind w:left="1612" w:hanging="1044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764" w:hanging="684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2160"/>
          </w:tabs>
          <w:ind w:left="2484" w:hanging="633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3204" w:hanging="684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924" w:hanging="684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4320"/>
          </w:tabs>
          <w:ind w:left="4644" w:hanging="633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364" w:hanging="684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6084" w:hanging="684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6480"/>
          </w:tabs>
          <w:ind w:left="6804" w:hanging="633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</w:num>
  <w:num w:numId="17">
    <w:abstractNumId w:val="1"/>
    <w:lvlOverride w:ilvl="0">
      <w:startOverride w:val="5"/>
    </w:lvlOverride>
  </w:num>
  <w:num w:numId="18">
    <w:abstractNumId w:val="1"/>
    <w:lvlOverride w:ilvl="0">
      <w:lvl w:ilvl="0">
        <w:start w:val="1"/>
        <w:numFmt w:val="upperRoman"/>
        <w:lvlText w:val="%1."/>
        <w:lvlJc w:val="left"/>
        <w:pPr>
          <w:tabs>
            <w:tab w:val="num" w:pos="1288"/>
          </w:tabs>
          <w:ind w:left="1612" w:hanging="1044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764" w:hanging="684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2160"/>
          </w:tabs>
          <w:ind w:left="2484" w:hanging="633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3204" w:hanging="684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924" w:hanging="684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4320"/>
          </w:tabs>
          <w:ind w:left="4644" w:hanging="633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364" w:hanging="684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6084" w:hanging="684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6480"/>
          </w:tabs>
          <w:ind w:left="6804" w:hanging="633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</w:num>
  <w:num w:numId="19">
    <w:abstractNumId w:val="1"/>
    <w:lvlOverride w:ilvl="0">
      <w:startOverride w:val="6"/>
    </w:lvlOverride>
  </w:num>
  <w:num w:numId="20">
    <w:abstractNumId w:val="1"/>
    <w:lvlOverride w:ilvl="0">
      <w:lvl w:ilvl="0">
        <w:start w:val="1"/>
        <w:numFmt w:val="upperRoman"/>
        <w:lvlText w:val="%1."/>
        <w:lvlJc w:val="left"/>
        <w:pPr>
          <w:tabs>
            <w:tab w:val="num" w:pos="1288"/>
          </w:tabs>
          <w:ind w:left="1612" w:hanging="1044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764" w:hanging="684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2160"/>
          </w:tabs>
          <w:ind w:left="2484" w:hanging="633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3204" w:hanging="684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924" w:hanging="684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4320"/>
          </w:tabs>
          <w:ind w:left="4644" w:hanging="633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364" w:hanging="684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6084" w:hanging="684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6480"/>
          </w:tabs>
          <w:ind w:left="6804" w:hanging="633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</w:num>
  <w:num w:numId="21">
    <w:abstractNumId w:val="1"/>
    <w:lvlOverride w:ilvl="0">
      <w:startOverride w:val="8"/>
    </w:lvlOverride>
  </w:num>
  <w:num w:numId="22">
    <w:abstractNumId w:val="1"/>
    <w:lvlOverride w:ilvl="0">
      <w:lvl w:ilvl="0">
        <w:start w:val="1"/>
        <w:numFmt w:val="upperRoman"/>
        <w:lvlText w:val="%1."/>
        <w:lvlJc w:val="left"/>
        <w:pPr>
          <w:tabs>
            <w:tab w:val="num" w:pos="1288"/>
          </w:tabs>
          <w:ind w:left="1612" w:hanging="1044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764" w:hanging="684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2160"/>
          </w:tabs>
          <w:ind w:left="2484" w:hanging="633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3204" w:hanging="684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924" w:hanging="684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4320"/>
          </w:tabs>
          <w:ind w:left="4644" w:hanging="633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364" w:hanging="684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6084" w:hanging="684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6480"/>
          </w:tabs>
          <w:ind w:left="6804" w:hanging="633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b/>
          <w:kern w:val="0"/>
          <w:bCs/>
          <w:w w:val="100"/>
          <w:emboss w:val="false"/>
          <w:imprint w:val="false"/>
        </w:rPr>
      </w:lvl>
    </w:lvlOverride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76" w:beforeAutospacing="0" w:before="0" w:afterAutospacing="0" w:after="200"/>
      <w:ind w:left="0" w:right="0" w:hanging="0"/>
      <w:jc w:val="left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000000"/>
      <w:vertAlign w:val="baseline"/>
      <w:lang w:val="pl-PL" w:eastAsia="zh-CN" w:bidi="hi-IN"/>
    </w:rPr>
  </w:style>
  <w:style w:type="character" w:styleId="DefaultParagraphFont" w:default="1">
    <w:name w:val="Default Paragraph Font"/>
    <w:qFormat/>
    <w:rPr/>
  </w:style>
  <w:style w:type="character" w:styleId="Czeinternetowe">
    <w:name w:val="Łącze internetowe"/>
    <w:rPr>
      <w:u w:val="single" w:color="FFFFFF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pPr>
      <w:keepNext w:val="false"/>
      <w:keepLines w:val="false"/>
      <w:pageBreakBefore w:val="false"/>
      <w:widowControl/>
      <w:pBdr/>
      <w:shd w:val="clear" w:color="auto" w:fill="auto"/>
      <w:tabs>
        <w:tab w:val="clear" w:pos="708"/>
        <w:tab w:val="center" w:pos="4536" w:leader="none"/>
        <w:tab w:val="right" w:pos="9072" w:leader="none"/>
      </w:tabs>
      <w:suppressAutoHyphens w:val="false"/>
      <w:bidi w:val="0"/>
      <w:spacing w:lineRule="auto" w:line="276" w:beforeAutospacing="0" w:before="0" w:afterAutospacing="0" w:after="200"/>
      <w:ind w:left="0" w:right="0" w:hanging="0"/>
      <w:jc w:val="left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000000"/>
      <w:vertAlign w:val="baseline"/>
      <w:lang w:val="pl-PL" w:eastAsia="zh-CN" w:bidi="hi-IN"/>
    </w:rPr>
  </w:style>
  <w:style w:type="paragraph" w:styleId="HeaderFooter">
    <w:name w:val="Header &amp; Footer"/>
    <w:qFormat/>
    <w:pPr>
      <w:keepNext w:val="false"/>
      <w:keepLines w:val="false"/>
      <w:pageBreakBefore w:val="false"/>
      <w:widowControl/>
      <w:pBdr/>
      <w:shd w:val="clear" w:color="auto" w:fill="auto"/>
      <w:tabs>
        <w:tab w:val="clear" w:pos="708"/>
        <w:tab w:val="right" w:pos="9020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Helvetica Neue" w:cs="Helvetica Neue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pl-PL" w:eastAsia="zh-CN" w:bidi="hi-IN"/>
    </w:rPr>
  </w:style>
  <w:style w:type="paragraph" w:styleId="ListParagraph">
    <w:name w:val="List Paragraph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76" w:beforeAutospacing="0" w:before="0" w:afterAutospacing="0" w:after="200"/>
      <w:ind w:left="720" w:right="0" w:hanging="0"/>
      <w:jc w:val="left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000000"/>
      <w:vertAlign w:val="baseline"/>
      <w:lang w:val="pl-PL" w:eastAsia="zh-CN" w:bidi="hi-IN"/>
    </w:rPr>
  </w:style>
  <w:style w:type="paragraph" w:styleId="Default">
    <w:name w:val="Default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Helvetica Neue" w:cs="Helvetica Neue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FFFFFF"/>
      <w:vertAlign w:val="baseline"/>
      <w:lang w:val="pl-PL" w:eastAsia="zh-CN" w:bidi="hi-IN"/>
    </w:rPr>
  </w:style>
  <w:style w:type="paragraph" w:styleId="Stopka">
    <w:name w:val="Footer"/>
    <w:basedOn w:val="Gwkaistopka"/>
    <w:pPr/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qFormat/>
  </w:style>
  <w:style w:type="numbering" w:styleId="ImportedStyle1">
    <w:name w:val="Imported Style 1"/>
    <w:qFormat/>
  </w:style>
  <w:style w:type="table" w:default="1" w:styleId="Table Normal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46</TotalTime>
  <Application>LibreOffice/7.0.4.2$Windows_X86_64 LibreOffice_project/dcf040e67528d9187c66b2379df5ea4407429775</Application>
  <AppVersion>15.0000</AppVersion>
  <Pages>9</Pages>
  <Words>1704</Words>
  <Characters>11312</Characters>
  <CharactersWithSpaces>12818</CharactersWithSpaces>
  <Paragraphs>269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2021-09-26T18:36:40Z</dcterms:modified>
  <cp:revision>3</cp:revision>
  <dc:subject/>
  <dc:title/>
</cp:coreProperties>
</file>