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47EF41" w14:textId="76DFE4E4" w:rsidR="005F1DC7" w:rsidRPr="00112746" w:rsidRDefault="00112746" w:rsidP="00112746">
      <w:pPr>
        <w:spacing w:after="0" w:line="240" w:lineRule="auto"/>
        <w:jc w:val="center"/>
        <w:rPr>
          <w:rFonts w:cstheme="minorHAnsi"/>
          <w:b/>
          <w:bCs/>
          <w:sz w:val="24"/>
          <w:szCs w:val="24"/>
          <w:lang w:val="en-GB"/>
        </w:rPr>
      </w:pPr>
      <w:r w:rsidRPr="00112746">
        <w:rPr>
          <w:rFonts w:cstheme="minorHAnsi"/>
          <w:b/>
          <w:bCs/>
          <w:sz w:val="24"/>
          <w:szCs w:val="24"/>
          <w:lang w:val="en-GB"/>
        </w:rPr>
        <w:t>Call for Papers</w:t>
      </w:r>
    </w:p>
    <w:p w14:paraId="065CE316" w14:textId="78DFE943" w:rsidR="00112746" w:rsidRPr="00112746" w:rsidRDefault="00410E6E" w:rsidP="00112746">
      <w:pPr>
        <w:spacing w:after="0" w:line="240" w:lineRule="auto"/>
        <w:jc w:val="center"/>
        <w:rPr>
          <w:rFonts w:cstheme="minorHAnsi"/>
          <w:b/>
          <w:bCs/>
          <w:sz w:val="24"/>
          <w:szCs w:val="24"/>
          <w:lang w:val="en-GB"/>
        </w:rPr>
      </w:pPr>
      <w:r>
        <w:rPr>
          <w:rFonts w:cstheme="minorHAnsi"/>
          <w:b/>
          <w:bCs/>
          <w:sz w:val="24"/>
          <w:szCs w:val="24"/>
          <w:lang w:val="en-GB"/>
        </w:rPr>
        <w:t>___________________________________________________________________________</w:t>
      </w:r>
    </w:p>
    <w:p w14:paraId="68120462" w14:textId="77777777" w:rsidR="00410E6E" w:rsidRDefault="00410E6E" w:rsidP="00112746">
      <w:pPr>
        <w:spacing w:after="0" w:line="240" w:lineRule="auto"/>
        <w:jc w:val="center"/>
        <w:rPr>
          <w:rFonts w:cstheme="minorHAnsi"/>
          <w:b/>
          <w:bCs/>
          <w:sz w:val="32"/>
          <w:szCs w:val="32"/>
          <w:lang w:val="en-GB"/>
        </w:rPr>
      </w:pPr>
    </w:p>
    <w:p w14:paraId="67B27CA8" w14:textId="41049697" w:rsidR="00A672D3" w:rsidRDefault="00B95D4D" w:rsidP="00112746">
      <w:pPr>
        <w:spacing w:after="0" w:line="240" w:lineRule="auto"/>
        <w:jc w:val="center"/>
        <w:rPr>
          <w:rFonts w:cstheme="minorHAnsi"/>
          <w:b/>
          <w:bCs/>
          <w:sz w:val="32"/>
          <w:szCs w:val="32"/>
          <w:lang w:val="en-GB"/>
        </w:rPr>
      </w:pPr>
      <w:r w:rsidRPr="00410E6E">
        <w:rPr>
          <w:rFonts w:cstheme="minorHAnsi"/>
          <w:b/>
          <w:bCs/>
          <w:sz w:val="32"/>
          <w:szCs w:val="32"/>
          <w:lang w:val="en-GB"/>
        </w:rPr>
        <w:t>Hinterlands: Cultural and L</w:t>
      </w:r>
      <w:r w:rsidR="00A672D3" w:rsidRPr="00410E6E">
        <w:rPr>
          <w:rFonts w:cstheme="minorHAnsi"/>
          <w:b/>
          <w:bCs/>
          <w:sz w:val="32"/>
          <w:szCs w:val="32"/>
          <w:lang w:val="en-GB"/>
        </w:rPr>
        <w:t>iterary Perspectives</w:t>
      </w:r>
    </w:p>
    <w:p w14:paraId="1AA7CE99" w14:textId="77777777" w:rsidR="00410E6E" w:rsidRPr="00410E6E" w:rsidRDefault="00410E6E" w:rsidP="00112746">
      <w:pPr>
        <w:spacing w:after="0" w:line="240" w:lineRule="auto"/>
        <w:jc w:val="center"/>
        <w:rPr>
          <w:rFonts w:cstheme="minorHAnsi"/>
          <w:b/>
          <w:bCs/>
          <w:sz w:val="32"/>
          <w:szCs w:val="32"/>
          <w:lang w:val="en-GB"/>
        </w:rPr>
      </w:pPr>
    </w:p>
    <w:p w14:paraId="3F8728AE" w14:textId="32AD8DFD" w:rsidR="00112746" w:rsidRPr="00112746" w:rsidRDefault="00112746" w:rsidP="00112746">
      <w:pPr>
        <w:spacing w:after="0" w:line="240" w:lineRule="auto"/>
        <w:jc w:val="center"/>
        <w:rPr>
          <w:rFonts w:cstheme="minorHAnsi"/>
          <w:b/>
          <w:bCs/>
          <w:sz w:val="24"/>
          <w:szCs w:val="24"/>
          <w:lang w:val="en-GB"/>
        </w:rPr>
      </w:pPr>
      <w:r w:rsidRPr="00112746">
        <w:rPr>
          <w:rFonts w:cstheme="minorHAnsi"/>
          <w:b/>
          <w:bCs/>
          <w:sz w:val="24"/>
          <w:szCs w:val="24"/>
          <w:lang w:val="en-GB"/>
        </w:rPr>
        <w:t xml:space="preserve">University of </w:t>
      </w:r>
      <w:proofErr w:type="spellStart"/>
      <w:r w:rsidRPr="00112746">
        <w:rPr>
          <w:rFonts w:cstheme="minorHAnsi"/>
          <w:b/>
          <w:bCs/>
          <w:sz w:val="24"/>
          <w:szCs w:val="24"/>
          <w:lang w:val="en-GB"/>
        </w:rPr>
        <w:t>Wrocław</w:t>
      </w:r>
      <w:proofErr w:type="spellEnd"/>
      <w:r w:rsidRPr="00112746">
        <w:rPr>
          <w:rFonts w:cstheme="minorHAnsi"/>
          <w:b/>
          <w:bCs/>
          <w:sz w:val="24"/>
          <w:szCs w:val="24"/>
          <w:lang w:val="en-GB"/>
        </w:rPr>
        <w:t>, Poland</w:t>
      </w:r>
    </w:p>
    <w:p w14:paraId="766BBD54" w14:textId="18725D64" w:rsidR="00112746" w:rsidRPr="00112746" w:rsidRDefault="00112746" w:rsidP="00112746">
      <w:pPr>
        <w:spacing w:after="0" w:line="240" w:lineRule="auto"/>
        <w:jc w:val="center"/>
        <w:rPr>
          <w:rFonts w:cstheme="minorHAnsi"/>
          <w:b/>
          <w:bCs/>
          <w:sz w:val="24"/>
          <w:szCs w:val="24"/>
          <w:lang w:val="en-GB"/>
        </w:rPr>
      </w:pPr>
      <w:r w:rsidRPr="00112746">
        <w:rPr>
          <w:rFonts w:cstheme="minorHAnsi"/>
          <w:b/>
          <w:bCs/>
          <w:sz w:val="24"/>
          <w:szCs w:val="24"/>
          <w:lang w:val="en-GB"/>
        </w:rPr>
        <w:t>March 18-20, 2022</w:t>
      </w:r>
    </w:p>
    <w:p w14:paraId="45653663" w14:textId="3EDFD732" w:rsidR="00C3603C" w:rsidRPr="00112746" w:rsidRDefault="00C3603C" w:rsidP="00733E12">
      <w:pPr>
        <w:spacing w:after="0" w:line="240" w:lineRule="auto"/>
        <w:jc w:val="both"/>
        <w:rPr>
          <w:rFonts w:cstheme="minorHAnsi"/>
          <w:color w:val="FF0000"/>
          <w:sz w:val="24"/>
          <w:szCs w:val="24"/>
          <w:lang w:val="en-GB"/>
        </w:rPr>
      </w:pPr>
    </w:p>
    <w:p w14:paraId="56E44962" w14:textId="6CE7F143" w:rsidR="00047EEA" w:rsidRPr="00112746" w:rsidRDefault="007A0197" w:rsidP="00733E12">
      <w:pPr>
        <w:spacing w:after="0" w:line="240" w:lineRule="auto"/>
        <w:jc w:val="both"/>
        <w:rPr>
          <w:rFonts w:cstheme="minorHAnsi"/>
          <w:sz w:val="24"/>
          <w:szCs w:val="24"/>
          <w:lang w:val="en-GB"/>
        </w:rPr>
      </w:pPr>
      <w:bookmarkStart w:id="0" w:name="_Hlk57312487"/>
      <w:r w:rsidRPr="00112746">
        <w:rPr>
          <w:rFonts w:cstheme="minorHAnsi"/>
          <w:sz w:val="24"/>
          <w:szCs w:val="24"/>
          <w:lang w:val="en-GB"/>
        </w:rPr>
        <w:t>Dictionaries, which are w</w:t>
      </w:r>
      <w:r w:rsidR="00047EEA" w:rsidRPr="00112746">
        <w:rPr>
          <w:rFonts w:cstheme="minorHAnsi"/>
          <w:sz w:val="24"/>
          <w:szCs w:val="24"/>
          <w:lang w:val="en-GB"/>
        </w:rPr>
        <w:t>ritten f</w:t>
      </w:r>
      <w:r w:rsidR="003C1E66" w:rsidRPr="00112746">
        <w:rPr>
          <w:rFonts w:cstheme="minorHAnsi"/>
          <w:sz w:val="24"/>
          <w:szCs w:val="24"/>
          <w:lang w:val="en-GB"/>
        </w:rPr>
        <w:t>ro</w:t>
      </w:r>
      <w:r w:rsidR="00047EEA" w:rsidRPr="00112746">
        <w:rPr>
          <w:rFonts w:cstheme="minorHAnsi"/>
          <w:sz w:val="24"/>
          <w:szCs w:val="24"/>
          <w:lang w:val="en-GB"/>
        </w:rPr>
        <w:t>m a metropolitan perspective</w:t>
      </w:r>
      <w:r w:rsidR="00F71198" w:rsidRPr="00112746">
        <w:rPr>
          <w:rFonts w:cstheme="minorHAnsi"/>
          <w:sz w:val="24"/>
          <w:szCs w:val="24"/>
          <w:lang w:val="en-GB"/>
        </w:rPr>
        <w:t xml:space="preserve">, </w:t>
      </w:r>
      <w:r w:rsidR="00047EEA" w:rsidRPr="00112746">
        <w:rPr>
          <w:rFonts w:cstheme="minorHAnsi"/>
          <w:sz w:val="24"/>
          <w:szCs w:val="24"/>
          <w:lang w:val="en-GB"/>
        </w:rPr>
        <w:t xml:space="preserve">tend to be biased against the term ‘hinterland’, </w:t>
      </w:r>
      <w:r w:rsidR="00F71198" w:rsidRPr="00112746">
        <w:rPr>
          <w:rFonts w:cstheme="minorHAnsi"/>
          <w:sz w:val="24"/>
          <w:szCs w:val="24"/>
          <w:lang w:val="en-GB"/>
        </w:rPr>
        <w:t xml:space="preserve">variously </w:t>
      </w:r>
      <w:r w:rsidR="00047EEA" w:rsidRPr="00112746">
        <w:rPr>
          <w:rFonts w:cstheme="minorHAnsi"/>
          <w:sz w:val="24"/>
          <w:szCs w:val="24"/>
          <w:lang w:val="en-GB"/>
        </w:rPr>
        <w:t>defining</w:t>
      </w:r>
      <w:r w:rsidR="00047EEA" w:rsidRPr="00112746">
        <w:rPr>
          <w:rFonts w:cstheme="minorHAnsi"/>
          <w:sz w:val="24"/>
          <w:szCs w:val="24"/>
        </w:rPr>
        <w:t xml:space="preserve"> it </w:t>
      </w:r>
      <w:r w:rsidR="00047EEA" w:rsidRPr="00112746">
        <w:rPr>
          <w:rFonts w:cstheme="minorHAnsi"/>
          <w:sz w:val="24"/>
          <w:szCs w:val="24"/>
          <w:lang w:val="en-GB"/>
        </w:rPr>
        <w:t xml:space="preserve">as </w:t>
      </w:r>
      <w:r w:rsidR="004F486D" w:rsidRPr="00112746">
        <w:rPr>
          <w:rFonts w:cstheme="minorHAnsi"/>
          <w:sz w:val="24"/>
          <w:szCs w:val="24"/>
          <w:lang w:val="en-GB"/>
        </w:rPr>
        <w:t>the</w:t>
      </w:r>
      <w:r w:rsidR="00047EEA" w:rsidRPr="00112746">
        <w:rPr>
          <w:rFonts w:cstheme="minorHAnsi"/>
          <w:sz w:val="24"/>
          <w:szCs w:val="24"/>
          <w:lang w:val="en-GB"/>
        </w:rPr>
        <w:t xml:space="preserve"> area beyond </w:t>
      </w:r>
      <w:r w:rsidR="004F486D" w:rsidRPr="00112746">
        <w:rPr>
          <w:rFonts w:cstheme="minorHAnsi"/>
          <w:sz w:val="24"/>
          <w:szCs w:val="24"/>
          <w:lang w:val="en-GB"/>
        </w:rPr>
        <w:t>that which</w:t>
      </w:r>
      <w:r w:rsidR="00047EEA" w:rsidRPr="00112746">
        <w:rPr>
          <w:rFonts w:cstheme="minorHAnsi"/>
          <w:sz w:val="24"/>
          <w:szCs w:val="24"/>
          <w:lang w:val="en-GB"/>
        </w:rPr>
        <w:t xml:space="preserve"> is visible or known; </w:t>
      </w:r>
      <w:r w:rsidR="004F486D" w:rsidRPr="00112746">
        <w:rPr>
          <w:rFonts w:cstheme="minorHAnsi"/>
          <w:sz w:val="24"/>
          <w:szCs w:val="24"/>
        </w:rPr>
        <w:t>the back country</w:t>
      </w:r>
      <w:r w:rsidR="004F486D" w:rsidRPr="00112746">
        <w:rPr>
          <w:rFonts w:cstheme="minorHAnsi"/>
          <w:sz w:val="24"/>
          <w:szCs w:val="24"/>
          <w:lang w:val="en-GB"/>
        </w:rPr>
        <w:t xml:space="preserve"> that lies</w:t>
      </w:r>
      <w:r w:rsidR="00047EEA" w:rsidRPr="00112746">
        <w:rPr>
          <w:rFonts w:cstheme="minorHAnsi"/>
          <w:sz w:val="24"/>
          <w:szCs w:val="24"/>
        </w:rPr>
        <w:t xml:space="preserve"> behind </w:t>
      </w:r>
      <w:r w:rsidR="004F486D" w:rsidRPr="00112746">
        <w:rPr>
          <w:rFonts w:cstheme="minorHAnsi"/>
          <w:sz w:val="24"/>
          <w:szCs w:val="24"/>
        </w:rPr>
        <w:t>the strip adjacent to a</w:t>
      </w:r>
      <w:r w:rsidR="00047EEA" w:rsidRPr="00112746">
        <w:rPr>
          <w:rFonts w:cstheme="minorHAnsi"/>
          <w:sz w:val="24"/>
          <w:szCs w:val="24"/>
        </w:rPr>
        <w:t xml:space="preserve"> coast</w:t>
      </w:r>
      <w:r w:rsidR="004F486D" w:rsidRPr="00112746">
        <w:rPr>
          <w:rFonts w:cstheme="minorHAnsi"/>
          <w:sz w:val="24"/>
          <w:szCs w:val="24"/>
        </w:rPr>
        <w:t xml:space="preserve"> or river shore;</w:t>
      </w:r>
      <w:r w:rsidR="00047EEA" w:rsidRPr="00112746">
        <w:rPr>
          <w:rFonts w:cstheme="minorHAnsi"/>
          <w:sz w:val="24"/>
          <w:szCs w:val="24"/>
        </w:rPr>
        <w:t xml:space="preserve"> and the fringe areas of a </w:t>
      </w:r>
      <w:r w:rsidR="004F486D" w:rsidRPr="00112746">
        <w:rPr>
          <w:rFonts w:cstheme="minorHAnsi"/>
          <w:sz w:val="24"/>
          <w:szCs w:val="24"/>
        </w:rPr>
        <w:t xml:space="preserve">port, </w:t>
      </w:r>
      <w:r w:rsidR="00047EEA" w:rsidRPr="00112746">
        <w:rPr>
          <w:rFonts w:cstheme="minorHAnsi"/>
          <w:sz w:val="24"/>
          <w:szCs w:val="24"/>
        </w:rPr>
        <w:t>town</w:t>
      </w:r>
      <w:r w:rsidR="004F486D" w:rsidRPr="00112746">
        <w:rPr>
          <w:rFonts w:cstheme="minorHAnsi"/>
          <w:sz w:val="24"/>
          <w:szCs w:val="24"/>
        </w:rPr>
        <w:t>,</w:t>
      </w:r>
      <w:r w:rsidR="00047EEA" w:rsidRPr="00112746">
        <w:rPr>
          <w:rFonts w:cstheme="minorHAnsi"/>
          <w:sz w:val="24"/>
          <w:szCs w:val="24"/>
        </w:rPr>
        <w:t xml:space="preserve"> or city</w:t>
      </w:r>
      <w:r w:rsidR="00047EEA" w:rsidRPr="00112746">
        <w:rPr>
          <w:rFonts w:cstheme="minorHAnsi"/>
          <w:sz w:val="24"/>
          <w:szCs w:val="24"/>
          <w:lang w:val="en-GB"/>
        </w:rPr>
        <w:t xml:space="preserve">. In fact, </w:t>
      </w:r>
      <w:r w:rsidR="00AD24A8" w:rsidRPr="00112746">
        <w:rPr>
          <w:rFonts w:cstheme="minorHAnsi"/>
          <w:sz w:val="24"/>
          <w:szCs w:val="24"/>
          <w:lang w:val="en-GB"/>
        </w:rPr>
        <w:t xml:space="preserve">the </w:t>
      </w:r>
      <w:r w:rsidR="00F71198" w:rsidRPr="00112746">
        <w:rPr>
          <w:rFonts w:cstheme="minorHAnsi"/>
          <w:sz w:val="24"/>
          <w:szCs w:val="24"/>
          <w:lang w:val="en-GB"/>
        </w:rPr>
        <w:t>people</w:t>
      </w:r>
      <w:r w:rsidR="00047EEA" w:rsidRPr="00112746">
        <w:rPr>
          <w:rFonts w:cstheme="minorHAnsi"/>
          <w:sz w:val="24"/>
          <w:szCs w:val="24"/>
        </w:rPr>
        <w:t xml:space="preserve"> who live beyond metropolitan centers do not think of their environments as invisible or unknown. </w:t>
      </w:r>
      <w:r w:rsidR="00112A62" w:rsidRPr="00112746">
        <w:rPr>
          <w:rFonts w:cstheme="minorHAnsi"/>
          <w:sz w:val="24"/>
          <w:szCs w:val="24"/>
          <w:lang w:val="en-GB"/>
        </w:rPr>
        <w:t>Geographically</w:t>
      </w:r>
      <w:r w:rsidR="00733E12" w:rsidRPr="00112746">
        <w:rPr>
          <w:rFonts w:cstheme="minorHAnsi"/>
          <w:sz w:val="24"/>
          <w:szCs w:val="24"/>
          <w:lang w:val="en-GB"/>
        </w:rPr>
        <w:t>,</w:t>
      </w:r>
      <w:r w:rsidR="00112A62" w:rsidRPr="00112746">
        <w:rPr>
          <w:rFonts w:cstheme="minorHAnsi"/>
          <w:sz w:val="24"/>
          <w:szCs w:val="24"/>
          <w:lang w:val="en-GB"/>
        </w:rPr>
        <w:t xml:space="preserve"> </w:t>
      </w:r>
      <w:r w:rsidR="00AD24A8" w:rsidRPr="00112746">
        <w:rPr>
          <w:rFonts w:cstheme="minorHAnsi"/>
          <w:sz w:val="24"/>
          <w:szCs w:val="24"/>
          <w:lang w:val="en-GB"/>
        </w:rPr>
        <w:t xml:space="preserve">‘hinterland’ </w:t>
      </w:r>
      <w:r w:rsidR="00112A62" w:rsidRPr="00112746">
        <w:rPr>
          <w:rFonts w:cstheme="minorHAnsi"/>
          <w:sz w:val="24"/>
          <w:szCs w:val="24"/>
          <w:lang w:val="en-GB"/>
        </w:rPr>
        <w:t xml:space="preserve">denotes underdeveloped heterotopias perceived as lacking an elite and ‘cultural currency.’ </w:t>
      </w:r>
      <w:r w:rsidR="00AD24A8" w:rsidRPr="00112746">
        <w:rPr>
          <w:rFonts w:cstheme="minorHAnsi"/>
          <w:sz w:val="24"/>
          <w:szCs w:val="24"/>
          <w:lang w:val="en-GB"/>
        </w:rPr>
        <w:t>Yet ‘hinterland’ stands for fullness as much as it does for lack. F</w:t>
      </w:r>
      <w:r w:rsidR="00047EEA" w:rsidRPr="00112746">
        <w:rPr>
          <w:rFonts w:cstheme="minorHAnsi"/>
          <w:sz w:val="24"/>
          <w:szCs w:val="24"/>
        </w:rPr>
        <w:t xml:space="preserve">rom a </w:t>
      </w:r>
      <w:r w:rsidR="00F71198" w:rsidRPr="00112746">
        <w:rPr>
          <w:rFonts w:cstheme="minorHAnsi"/>
          <w:sz w:val="24"/>
          <w:szCs w:val="24"/>
        </w:rPr>
        <w:t xml:space="preserve">psychoanalytic or </w:t>
      </w:r>
      <w:r w:rsidR="00047EEA" w:rsidRPr="00112746">
        <w:rPr>
          <w:rFonts w:cstheme="minorHAnsi"/>
          <w:sz w:val="24"/>
          <w:szCs w:val="24"/>
        </w:rPr>
        <w:t xml:space="preserve">trauma studies perspective, </w:t>
      </w:r>
      <w:r w:rsidR="00047EEA" w:rsidRPr="00112746">
        <w:rPr>
          <w:rFonts w:cstheme="minorHAnsi"/>
          <w:sz w:val="24"/>
          <w:szCs w:val="24"/>
          <w:lang w:val="en-GB"/>
        </w:rPr>
        <w:t>‘</w:t>
      </w:r>
      <w:r w:rsidR="00F71198" w:rsidRPr="00112746">
        <w:rPr>
          <w:rFonts w:cstheme="minorHAnsi"/>
          <w:sz w:val="24"/>
          <w:szCs w:val="24"/>
          <w:lang w:val="en-GB"/>
        </w:rPr>
        <w:t>the</w:t>
      </w:r>
      <w:r w:rsidR="00047EEA" w:rsidRPr="00112746">
        <w:rPr>
          <w:rFonts w:cstheme="minorHAnsi"/>
          <w:sz w:val="24"/>
          <w:szCs w:val="24"/>
          <w:lang w:val="en-GB"/>
        </w:rPr>
        <w:t xml:space="preserve"> area lying beyond </w:t>
      </w:r>
      <w:r w:rsidR="00112A62" w:rsidRPr="00112746">
        <w:rPr>
          <w:rFonts w:cstheme="minorHAnsi"/>
          <w:sz w:val="24"/>
          <w:szCs w:val="24"/>
          <w:lang w:val="en-GB"/>
        </w:rPr>
        <w:t>that which</w:t>
      </w:r>
      <w:r w:rsidR="00047EEA" w:rsidRPr="00112746">
        <w:rPr>
          <w:rFonts w:cstheme="minorHAnsi"/>
          <w:sz w:val="24"/>
          <w:szCs w:val="24"/>
          <w:lang w:val="en-GB"/>
        </w:rPr>
        <w:t xml:space="preserve"> is visible or known’ can serve as a productive metaphor, for it is in the real or metaphorical ‘land  behind’, or the place over the border, that the repressed can be explored. Thus the hinterland may function as a ‘Gothic repository’; a conceptual space imbued with connotations of imperial possession, othering and marginality. </w:t>
      </w:r>
    </w:p>
    <w:p w14:paraId="0EE01124" w14:textId="77777777" w:rsidR="00047EEA" w:rsidRPr="00112746" w:rsidRDefault="00047EEA" w:rsidP="00733E12">
      <w:pPr>
        <w:spacing w:after="0" w:line="240" w:lineRule="auto"/>
        <w:jc w:val="both"/>
        <w:rPr>
          <w:rFonts w:cstheme="minorHAnsi"/>
          <w:sz w:val="24"/>
          <w:szCs w:val="24"/>
          <w:lang w:val="en-GB"/>
        </w:rPr>
      </w:pPr>
    </w:p>
    <w:bookmarkEnd w:id="0"/>
    <w:p w14:paraId="44FE5211" w14:textId="585597F7" w:rsidR="00E53506" w:rsidRPr="00112746" w:rsidRDefault="00AD24A8" w:rsidP="00733E12">
      <w:pPr>
        <w:spacing w:after="0" w:line="240" w:lineRule="auto"/>
        <w:jc w:val="both"/>
        <w:rPr>
          <w:rFonts w:cstheme="minorHAnsi"/>
          <w:sz w:val="24"/>
          <w:szCs w:val="24"/>
          <w:lang w:val="en-GB"/>
        </w:rPr>
      </w:pPr>
      <w:r w:rsidRPr="00112746">
        <w:rPr>
          <w:rFonts w:cstheme="minorHAnsi"/>
          <w:sz w:val="24"/>
          <w:szCs w:val="24"/>
          <w:lang w:val="en-GB"/>
        </w:rPr>
        <w:t xml:space="preserve">‘Hinterland’ implies hybridity. </w:t>
      </w:r>
      <w:r w:rsidR="00E53506" w:rsidRPr="00112746">
        <w:rPr>
          <w:rFonts w:cstheme="minorHAnsi"/>
          <w:sz w:val="24"/>
          <w:szCs w:val="24"/>
        </w:rPr>
        <w:t xml:space="preserve">As far back as the 1990s, the concept of the </w:t>
      </w:r>
      <w:r w:rsidR="001B6AF0" w:rsidRPr="00112746">
        <w:rPr>
          <w:rFonts w:cstheme="minorHAnsi"/>
          <w:sz w:val="24"/>
          <w:szCs w:val="24"/>
        </w:rPr>
        <w:t xml:space="preserve">‘spatially </w:t>
      </w:r>
      <w:r w:rsidR="00E53506" w:rsidRPr="00112746">
        <w:rPr>
          <w:rFonts w:cstheme="minorHAnsi"/>
          <w:sz w:val="24"/>
          <w:szCs w:val="24"/>
        </w:rPr>
        <w:t>bounded city</w:t>
      </w:r>
      <w:r w:rsidR="001B6AF0" w:rsidRPr="00112746">
        <w:rPr>
          <w:rFonts w:cstheme="minorHAnsi"/>
          <w:sz w:val="24"/>
          <w:szCs w:val="24"/>
        </w:rPr>
        <w:t>’</w:t>
      </w:r>
      <w:r w:rsidR="00E53506" w:rsidRPr="00112746">
        <w:rPr>
          <w:rFonts w:cstheme="minorHAnsi"/>
          <w:sz w:val="24"/>
          <w:szCs w:val="24"/>
        </w:rPr>
        <w:t xml:space="preserve"> was questioned by, among others, William Cronon (</w:t>
      </w:r>
      <w:r w:rsidR="00E53506" w:rsidRPr="00112746">
        <w:rPr>
          <w:rFonts w:cstheme="minorHAnsi"/>
          <w:i/>
          <w:iCs/>
          <w:sz w:val="24"/>
          <w:szCs w:val="24"/>
        </w:rPr>
        <w:t>Nature’s Metropolis</w:t>
      </w:r>
      <w:r w:rsidR="00E53506" w:rsidRPr="00112746">
        <w:rPr>
          <w:rFonts w:cstheme="minorHAnsi"/>
          <w:sz w:val="24"/>
          <w:szCs w:val="24"/>
        </w:rPr>
        <w:t>, 1991) and Matthew Gandy (</w:t>
      </w:r>
      <w:r w:rsidR="00E53506" w:rsidRPr="00112746">
        <w:rPr>
          <w:rFonts w:cstheme="minorHAnsi"/>
          <w:i/>
          <w:iCs/>
          <w:sz w:val="24"/>
          <w:szCs w:val="24"/>
        </w:rPr>
        <w:t>Concrete and Clay: Reworking Nature in New York City</w:t>
      </w:r>
      <w:r w:rsidR="00E53506" w:rsidRPr="00112746">
        <w:rPr>
          <w:rFonts w:cstheme="minorHAnsi"/>
          <w:sz w:val="24"/>
          <w:szCs w:val="24"/>
        </w:rPr>
        <w:t>, 2002). The cities emerging from the</w:t>
      </w:r>
      <w:r w:rsidR="00F71198" w:rsidRPr="00112746">
        <w:rPr>
          <w:rFonts w:cstheme="minorHAnsi"/>
          <w:sz w:val="24"/>
          <w:szCs w:val="24"/>
        </w:rPr>
        <w:t>ir</w:t>
      </w:r>
      <w:r w:rsidR="00E53506" w:rsidRPr="00112746">
        <w:rPr>
          <w:rFonts w:cstheme="minorHAnsi"/>
          <w:sz w:val="24"/>
          <w:szCs w:val="24"/>
        </w:rPr>
        <w:t xml:space="preserve"> books are both defined by and define their hinterlands, and the line of demarcation between the two spaces becomes fuzzy. We wish to go a step further</w:t>
      </w:r>
      <w:r w:rsidRPr="00112746">
        <w:rPr>
          <w:rFonts w:cstheme="minorHAnsi"/>
          <w:sz w:val="24"/>
          <w:szCs w:val="24"/>
        </w:rPr>
        <w:t xml:space="preserve"> and</w:t>
      </w:r>
      <w:r w:rsidR="00E53506" w:rsidRPr="00112746">
        <w:rPr>
          <w:rFonts w:cstheme="minorHAnsi"/>
          <w:sz w:val="24"/>
          <w:szCs w:val="24"/>
        </w:rPr>
        <w:t xml:space="preserve"> displace t</w:t>
      </w:r>
      <w:r w:rsidR="003E2769" w:rsidRPr="00112746">
        <w:rPr>
          <w:rFonts w:cstheme="minorHAnsi"/>
          <w:sz w:val="24"/>
          <w:szCs w:val="24"/>
          <w:lang w:val="en-GB"/>
        </w:rPr>
        <w:t>he bounded city concept</w:t>
      </w:r>
      <w:r w:rsidR="00E53506" w:rsidRPr="00112746">
        <w:rPr>
          <w:rFonts w:cstheme="minorHAnsi"/>
          <w:sz w:val="24"/>
          <w:szCs w:val="24"/>
          <w:lang w:val="en-GB"/>
        </w:rPr>
        <w:t xml:space="preserve"> with</w:t>
      </w:r>
      <w:r w:rsidR="003E2769" w:rsidRPr="00112746">
        <w:rPr>
          <w:rFonts w:cstheme="minorHAnsi"/>
          <w:sz w:val="24"/>
          <w:szCs w:val="24"/>
          <w:lang w:val="en-GB"/>
        </w:rPr>
        <w:t xml:space="preserve"> processes traceable within dynamically transforming spaces</w:t>
      </w:r>
      <w:r w:rsidR="00E53506" w:rsidRPr="00112746">
        <w:rPr>
          <w:rFonts w:cstheme="minorHAnsi"/>
          <w:sz w:val="24"/>
          <w:szCs w:val="24"/>
          <w:lang w:val="en-GB"/>
        </w:rPr>
        <w:t xml:space="preserve"> called</w:t>
      </w:r>
      <w:r w:rsidR="003E2769" w:rsidRPr="00112746">
        <w:rPr>
          <w:rFonts w:cstheme="minorHAnsi"/>
          <w:sz w:val="24"/>
          <w:szCs w:val="24"/>
          <w:lang w:val="en-GB"/>
        </w:rPr>
        <w:t xml:space="preserve"> hinterlands.</w:t>
      </w:r>
      <w:r w:rsidR="00E53506" w:rsidRPr="00112746">
        <w:rPr>
          <w:rFonts w:cstheme="minorHAnsi"/>
          <w:sz w:val="24"/>
          <w:szCs w:val="24"/>
          <w:lang w:val="en-GB"/>
        </w:rPr>
        <w:t xml:space="preserve"> </w:t>
      </w:r>
      <w:r w:rsidR="001B6AF0" w:rsidRPr="00112746">
        <w:rPr>
          <w:rFonts w:cstheme="minorHAnsi"/>
          <w:sz w:val="24"/>
          <w:szCs w:val="24"/>
          <w:lang w:val="en-GB"/>
        </w:rPr>
        <w:t>By invoking current understandings of the hinterland, we hope to avoid the no longer sustainable demarcation of a ‘coherent urban’ and non-urban realm (</w:t>
      </w:r>
      <w:proofErr w:type="spellStart"/>
      <w:r w:rsidR="001B6AF0" w:rsidRPr="00112746">
        <w:rPr>
          <w:rFonts w:cstheme="minorHAnsi"/>
          <w:sz w:val="24"/>
          <w:szCs w:val="24"/>
          <w:lang w:val="en-GB"/>
        </w:rPr>
        <w:t>Wachsmuth</w:t>
      </w:r>
      <w:proofErr w:type="spellEnd"/>
      <w:r w:rsidR="001B6AF0" w:rsidRPr="00112746">
        <w:rPr>
          <w:rFonts w:cstheme="minorHAnsi"/>
          <w:sz w:val="24"/>
          <w:szCs w:val="24"/>
          <w:lang w:val="en-GB"/>
        </w:rPr>
        <w:t xml:space="preserve">) naturalized by such writings as  Raymond Williams’s </w:t>
      </w:r>
      <w:r w:rsidR="001B6AF0" w:rsidRPr="00112746">
        <w:rPr>
          <w:rFonts w:cstheme="minorHAnsi"/>
          <w:i/>
          <w:iCs/>
          <w:sz w:val="24"/>
          <w:szCs w:val="24"/>
          <w:lang w:val="en-GB"/>
        </w:rPr>
        <w:t>The Country and the City</w:t>
      </w:r>
      <w:r w:rsidR="001B6AF0" w:rsidRPr="00112746">
        <w:rPr>
          <w:rFonts w:cstheme="minorHAnsi"/>
          <w:sz w:val="24"/>
          <w:szCs w:val="24"/>
          <w:lang w:val="en-GB"/>
        </w:rPr>
        <w:t xml:space="preserve">. We propose </w:t>
      </w:r>
      <w:r w:rsidRPr="00112746">
        <w:rPr>
          <w:rFonts w:cstheme="minorHAnsi"/>
          <w:sz w:val="24"/>
          <w:szCs w:val="24"/>
          <w:lang w:val="en-GB"/>
        </w:rPr>
        <w:t>that</w:t>
      </w:r>
      <w:r w:rsidR="001B6AF0" w:rsidRPr="00112746">
        <w:rPr>
          <w:rFonts w:cstheme="minorHAnsi"/>
          <w:sz w:val="24"/>
          <w:szCs w:val="24"/>
          <w:lang w:val="en-GB"/>
        </w:rPr>
        <w:t xml:space="preserve"> the city </w:t>
      </w:r>
      <w:r w:rsidRPr="00112746">
        <w:rPr>
          <w:rFonts w:cstheme="minorHAnsi"/>
          <w:sz w:val="24"/>
          <w:szCs w:val="24"/>
          <w:lang w:val="en-GB"/>
        </w:rPr>
        <w:t>i</w:t>
      </w:r>
      <w:r w:rsidR="001B6AF0" w:rsidRPr="00112746">
        <w:rPr>
          <w:rFonts w:cstheme="minorHAnsi"/>
          <w:sz w:val="24"/>
          <w:szCs w:val="24"/>
          <w:lang w:val="en-GB"/>
        </w:rPr>
        <w:t>s no more than  a ‘regulatory fiction’ (Robinson 112), an ‘ideology’ (</w:t>
      </w:r>
      <w:proofErr w:type="spellStart"/>
      <w:r w:rsidR="001B6AF0" w:rsidRPr="00112746">
        <w:rPr>
          <w:rFonts w:cstheme="minorHAnsi"/>
          <w:sz w:val="24"/>
          <w:szCs w:val="24"/>
          <w:lang w:val="en-GB"/>
        </w:rPr>
        <w:t>Wachsmuth</w:t>
      </w:r>
      <w:proofErr w:type="spellEnd"/>
      <w:r w:rsidR="001B6AF0" w:rsidRPr="00112746">
        <w:rPr>
          <w:rFonts w:cstheme="minorHAnsi"/>
          <w:sz w:val="24"/>
          <w:szCs w:val="24"/>
          <w:lang w:val="en-GB"/>
        </w:rPr>
        <w:t>) rather than a ‘reality’</w:t>
      </w:r>
      <w:r w:rsidRPr="00112746">
        <w:rPr>
          <w:rFonts w:cstheme="minorHAnsi"/>
          <w:sz w:val="24"/>
          <w:szCs w:val="24"/>
          <w:lang w:val="en-GB"/>
        </w:rPr>
        <w:t>. Neither can the city</w:t>
      </w:r>
      <w:r w:rsidR="001B6AF0" w:rsidRPr="00112746">
        <w:rPr>
          <w:rFonts w:cstheme="minorHAnsi"/>
          <w:sz w:val="24"/>
          <w:szCs w:val="24"/>
          <w:lang w:val="en-GB"/>
        </w:rPr>
        <w:t xml:space="preserve"> account either for transnational networks. </w:t>
      </w:r>
      <w:r w:rsidR="00D157CB" w:rsidRPr="00112746">
        <w:rPr>
          <w:rFonts w:cstheme="minorHAnsi"/>
          <w:sz w:val="24"/>
          <w:szCs w:val="24"/>
        </w:rPr>
        <w:t>As Andy Merrifield observes, ‘</w:t>
      </w:r>
      <w:r w:rsidR="001B6AF0" w:rsidRPr="00112746">
        <w:rPr>
          <w:rFonts w:cstheme="minorHAnsi"/>
          <w:sz w:val="24"/>
          <w:szCs w:val="24"/>
        </w:rPr>
        <w:t>The urbanization of the world is a kind of exteriorization of the inside as well as interiorization of the outside</w:t>
      </w:r>
      <w:r w:rsidR="00D157CB" w:rsidRPr="00112746">
        <w:rPr>
          <w:rFonts w:cstheme="minorHAnsi"/>
          <w:sz w:val="24"/>
          <w:szCs w:val="24"/>
        </w:rPr>
        <w:t xml:space="preserve">. . . . </w:t>
      </w:r>
      <w:r w:rsidR="001B6AF0" w:rsidRPr="00112746">
        <w:rPr>
          <w:rFonts w:cstheme="minorHAnsi"/>
          <w:sz w:val="24"/>
          <w:szCs w:val="24"/>
        </w:rPr>
        <w:t xml:space="preserve">The urban </w:t>
      </w:r>
      <w:r w:rsidR="001B6AF0" w:rsidRPr="00112746">
        <w:rPr>
          <w:rFonts w:cstheme="minorHAnsi"/>
          <w:i/>
          <w:iCs/>
          <w:sz w:val="24"/>
          <w:szCs w:val="24"/>
        </w:rPr>
        <w:t xml:space="preserve">unfolds </w:t>
      </w:r>
      <w:r w:rsidR="001B6AF0" w:rsidRPr="00112746">
        <w:rPr>
          <w:rFonts w:cstheme="minorHAnsi"/>
          <w:sz w:val="24"/>
          <w:szCs w:val="24"/>
        </w:rPr>
        <w:t xml:space="preserve">into the countryside just as the countryside </w:t>
      </w:r>
      <w:r w:rsidR="001B6AF0" w:rsidRPr="00112746">
        <w:rPr>
          <w:rFonts w:cstheme="minorHAnsi"/>
          <w:i/>
          <w:iCs/>
          <w:sz w:val="24"/>
          <w:szCs w:val="24"/>
        </w:rPr>
        <w:t>folds</w:t>
      </w:r>
      <w:r w:rsidR="001B6AF0" w:rsidRPr="00112746">
        <w:rPr>
          <w:rFonts w:cstheme="minorHAnsi"/>
          <w:sz w:val="24"/>
          <w:szCs w:val="24"/>
        </w:rPr>
        <w:t xml:space="preserve"> back into the city’</w:t>
      </w:r>
      <w:r w:rsidR="009208B7" w:rsidRPr="00112746">
        <w:rPr>
          <w:rFonts w:cstheme="minorHAnsi"/>
          <w:sz w:val="24"/>
          <w:szCs w:val="24"/>
        </w:rPr>
        <w:t xml:space="preserve"> (542)</w:t>
      </w:r>
      <w:r w:rsidR="001B6AF0" w:rsidRPr="00112746">
        <w:rPr>
          <w:rFonts w:cstheme="minorHAnsi"/>
          <w:sz w:val="24"/>
          <w:szCs w:val="24"/>
        </w:rPr>
        <w:t xml:space="preserve">. </w:t>
      </w:r>
      <w:r w:rsidR="00E53506" w:rsidRPr="00112746">
        <w:rPr>
          <w:rFonts w:cstheme="minorHAnsi"/>
          <w:sz w:val="24"/>
          <w:szCs w:val="24"/>
          <w:lang w:val="en-GB"/>
        </w:rPr>
        <w:t xml:space="preserve">Shifting the focus from cities to real and imagined hinterlands, this conference sets out to address a spectrum of topics, ‘an assemblage of material and cultural practices’ (Foster), hitherto discussed in the urban context, and to revise their re/presentation in literary and cultural studies. </w:t>
      </w:r>
    </w:p>
    <w:p w14:paraId="6B9F34A8" w14:textId="77777777" w:rsidR="00E53506" w:rsidRPr="00112746" w:rsidRDefault="00E53506" w:rsidP="00733E12">
      <w:pPr>
        <w:spacing w:after="0" w:line="240" w:lineRule="auto"/>
        <w:jc w:val="both"/>
        <w:rPr>
          <w:rFonts w:cstheme="minorHAnsi"/>
          <w:sz w:val="24"/>
          <w:szCs w:val="24"/>
          <w:lang w:val="en-GB"/>
        </w:rPr>
      </w:pPr>
    </w:p>
    <w:p w14:paraId="5D93B840" w14:textId="77C5C8E9" w:rsidR="00B13F65" w:rsidRPr="00112746" w:rsidRDefault="00284E52" w:rsidP="00733E12">
      <w:pPr>
        <w:spacing w:after="0" w:line="240" w:lineRule="auto"/>
        <w:jc w:val="both"/>
        <w:rPr>
          <w:rFonts w:cstheme="minorHAnsi"/>
          <w:sz w:val="24"/>
          <w:szCs w:val="24"/>
          <w:lang w:val="en-GB"/>
        </w:rPr>
      </w:pPr>
      <w:r w:rsidRPr="00112746">
        <w:rPr>
          <w:rFonts w:cstheme="minorHAnsi"/>
          <w:sz w:val="24"/>
          <w:szCs w:val="24"/>
          <w:lang w:val="en-GB"/>
        </w:rPr>
        <w:t>To describe a place as a hinterland in colonial and imperial contexts, Douglas Kerr argues, ‘might already be to make a territorial claim on it’ (</w:t>
      </w:r>
      <w:r w:rsidR="007135D0" w:rsidRPr="00112746">
        <w:rPr>
          <w:rFonts w:cstheme="minorHAnsi"/>
          <w:sz w:val="24"/>
          <w:szCs w:val="24"/>
          <w:lang w:val="en-GB"/>
        </w:rPr>
        <w:t>11</w:t>
      </w:r>
      <w:r w:rsidRPr="00112746">
        <w:rPr>
          <w:rFonts w:cstheme="minorHAnsi"/>
          <w:sz w:val="24"/>
          <w:szCs w:val="24"/>
          <w:lang w:val="en-GB"/>
        </w:rPr>
        <w:t>).</w:t>
      </w:r>
      <w:r w:rsidR="00F71198" w:rsidRPr="00112746">
        <w:rPr>
          <w:rFonts w:cstheme="minorHAnsi"/>
          <w:sz w:val="24"/>
          <w:szCs w:val="24"/>
          <w:lang w:val="en-GB"/>
        </w:rPr>
        <w:t xml:space="preserve"> In the last century or so, agglomeration centres rather than colonial empires began to draw on or engulf both near and distant hinterlands. </w:t>
      </w:r>
      <w:r w:rsidRPr="00112746">
        <w:rPr>
          <w:rFonts w:cstheme="minorHAnsi"/>
          <w:sz w:val="24"/>
          <w:szCs w:val="24"/>
          <w:lang w:val="en-GB"/>
        </w:rPr>
        <w:t xml:space="preserve">Writing </w:t>
      </w:r>
      <w:r w:rsidRPr="00112746">
        <w:rPr>
          <w:rFonts w:cstheme="minorHAnsi"/>
          <w:i/>
          <w:iCs/>
          <w:sz w:val="24"/>
          <w:szCs w:val="24"/>
          <w:lang w:val="en-GB"/>
        </w:rPr>
        <w:t xml:space="preserve">The Sound and the Fury, </w:t>
      </w:r>
      <w:r w:rsidRPr="00112746">
        <w:rPr>
          <w:rFonts w:cstheme="minorHAnsi"/>
          <w:sz w:val="24"/>
          <w:szCs w:val="24"/>
          <w:lang w:val="en-GB"/>
        </w:rPr>
        <w:t xml:space="preserve">William Faulkner acknowledged yet resisted the urban North’s perception of the American South as a hinterland. For the post-World War II Polish ‘settlers’ arriving in the former German region of Silesia, the land posed the enigma of a hinterland, a Gothic text whose hidden, obscured and unspeakable histories remained </w:t>
      </w:r>
      <w:r w:rsidRPr="00112746">
        <w:rPr>
          <w:rFonts w:cstheme="minorHAnsi"/>
          <w:sz w:val="24"/>
          <w:szCs w:val="24"/>
          <w:lang w:val="en-GB"/>
        </w:rPr>
        <w:lastRenderedPageBreak/>
        <w:t xml:space="preserve">illegible, while its ‘natural’ resources retrieved from the rubble were swiftly packed and transported to the capital, to be used in the reconstruction of Poland’s urban core. </w:t>
      </w:r>
      <w:r w:rsidR="00105BFA" w:rsidRPr="00112746">
        <w:rPr>
          <w:rFonts w:cstheme="minorHAnsi"/>
          <w:sz w:val="24"/>
          <w:szCs w:val="24"/>
          <w:lang w:val="en-GB"/>
        </w:rPr>
        <w:t>The</w:t>
      </w:r>
      <w:r w:rsidR="00213DD2" w:rsidRPr="00112746">
        <w:rPr>
          <w:rFonts w:cstheme="minorHAnsi"/>
          <w:sz w:val="24"/>
          <w:szCs w:val="24"/>
          <w:lang w:val="en-GB"/>
        </w:rPr>
        <w:t xml:space="preserve"> </w:t>
      </w:r>
      <w:r w:rsidR="00AB66BA" w:rsidRPr="00112746">
        <w:rPr>
          <w:rFonts w:cstheme="minorHAnsi"/>
          <w:sz w:val="24"/>
          <w:szCs w:val="24"/>
          <w:lang w:val="en-GB"/>
        </w:rPr>
        <w:t xml:space="preserve">popular </w:t>
      </w:r>
      <w:r w:rsidR="00037052" w:rsidRPr="00112746">
        <w:rPr>
          <w:rFonts w:cstheme="minorHAnsi"/>
          <w:sz w:val="24"/>
          <w:szCs w:val="24"/>
          <w:lang w:val="en-GB"/>
        </w:rPr>
        <w:t>detective drama</w:t>
      </w:r>
      <w:r w:rsidR="00C16959" w:rsidRPr="00112746">
        <w:rPr>
          <w:rFonts w:cstheme="minorHAnsi"/>
          <w:sz w:val="24"/>
          <w:szCs w:val="24"/>
          <w:lang w:val="en-GB"/>
        </w:rPr>
        <w:t xml:space="preserve"> series</w:t>
      </w:r>
      <w:r w:rsidR="00105BFA" w:rsidRPr="00112746">
        <w:rPr>
          <w:rFonts w:cstheme="minorHAnsi"/>
          <w:sz w:val="24"/>
          <w:szCs w:val="24"/>
          <w:lang w:val="en-GB"/>
        </w:rPr>
        <w:t xml:space="preserve"> </w:t>
      </w:r>
      <w:r w:rsidR="00205A8F" w:rsidRPr="00112746">
        <w:rPr>
          <w:rFonts w:cstheme="minorHAnsi"/>
          <w:i/>
          <w:sz w:val="24"/>
          <w:szCs w:val="24"/>
          <w:lang w:val="en-GB"/>
        </w:rPr>
        <w:t>Hinterland</w:t>
      </w:r>
      <w:r w:rsidR="00205A8F" w:rsidRPr="00112746">
        <w:rPr>
          <w:rFonts w:cstheme="minorHAnsi"/>
          <w:iCs/>
          <w:sz w:val="24"/>
          <w:szCs w:val="24"/>
          <w:lang w:val="en-GB"/>
        </w:rPr>
        <w:t>,</w:t>
      </w:r>
      <w:r w:rsidR="00205A8F" w:rsidRPr="00112746">
        <w:rPr>
          <w:rFonts w:cstheme="minorHAnsi"/>
          <w:sz w:val="24"/>
          <w:szCs w:val="24"/>
          <w:lang w:val="en-GB"/>
        </w:rPr>
        <w:t xml:space="preserve"> </w:t>
      </w:r>
      <w:r w:rsidR="00105BFA" w:rsidRPr="00112746">
        <w:rPr>
          <w:rFonts w:cstheme="minorHAnsi"/>
          <w:sz w:val="24"/>
          <w:szCs w:val="24"/>
          <w:lang w:val="en-GB"/>
        </w:rPr>
        <w:t>s</w:t>
      </w:r>
      <w:r w:rsidR="006F38EE" w:rsidRPr="00112746">
        <w:rPr>
          <w:rFonts w:cstheme="minorHAnsi"/>
          <w:sz w:val="24"/>
          <w:szCs w:val="24"/>
          <w:lang w:val="en-GB"/>
        </w:rPr>
        <w:t>et in Aberystwyth, Wales</w:t>
      </w:r>
      <w:r w:rsidR="00DB2AA9" w:rsidRPr="00112746">
        <w:rPr>
          <w:rFonts w:cstheme="minorHAnsi"/>
          <w:sz w:val="24"/>
          <w:szCs w:val="24"/>
          <w:lang w:val="en-GB"/>
        </w:rPr>
        <w:t>,</w:t>
      </w:r>
      <w:r w:rsidR="00AB66BA" w:rsidRPr="00112746">
        <w:rPr>
          <w:rFonts w:cstheme="minorHAnsi"/>
          <w:sz w:val="24"/>
          <w:szCs w:val="24"/>
          <w:lang w:val="en-GB"/>
        </w:rPr>
        <w:t xml:space="preserve"> </w:t>
      </w:r>
      <w:r w:rsidR="00357100" w:rsidRPr="00112746">
        <w:rPr>
          <w:rFonts w:cstheme="minorHAnsi"/>
          <w:sz w:val="24"/>
          <w:szCs w:val="24"/>
          <w:lang w:val="en-GB"/>
        </w:rPr>
        <w:t>is</w:t>
      </w:r>
      <w:r w:rsidR="00213DD2" w:rsidRPr="00112746">
        <w:rPr>
          <w:rFonts w:cstheme="minorHAnsi"/>
          <w:sz w:val="24"/>
          <w:szCs w:val="24"/>
          <w:lang w:val="en-GB"/>
        </w:rPr>
        <w:t xml:space="preserve"> shot</w:t>
      </w:r>
      <w:r w:rsidR="006F38EE" w:rsidRPr="00112746">
        <w:rPr>
          <w:rFonts w:cstheme="minorHAnsi"/>
          <w:sz w:val="24"/>
          <w:szCs w:val="24"/>
          <w:lang w:val="en-GB"/>
        </w:rPr>
        <w:t xml:space="preserve"> in and around the town, often in</w:t>
      </w:r>
      <w:r w:rsidR="005B3056" w:rsidRPr="00112746">
        <w:rPr>
          <w:rFonts w:cstheme="minorHAnsi"/>
          <w:sz w:val="24"/>
          <w:szCs w:val="24"/>
          <w:lang w:val="en-GB"/>
        </w:rPr>
        <w:t xml:space="preserve"> </w:t>
      </w:r>
      <w:r w:rsidRPr="00112746">
        <w:rPr>
          <w:rFonts w:cstheme="minorHAnsi"/>
          <w:sz w:val="24"/>
          <w:szCs w:val="24"/>
          <w:lang w:val="en-GB"/>
        </w:rPr>
        <w:t xml:space="preserve">rural locations and emotionally charged landscapes </w:t>
      </w:r>
      <w:r w:rsidR="005B3056" w:rsidRPr="00112746">
        <w:rPr>
          <w:rFonts w:cstheme="minorHAnsi"/>
          <w:sz w:val="24"/>
          <w:szCs w:val="24"/>
          <w:lang w:val="en-GB"/>
        </w:rPr>
        <w:t>‘newly discovered’</w:t>
      </w:r>
      <w:r w:rsidRPr="00112746">
        <w:rPr>
          <w:rFonts w:cstheme="minorHAnsi"/>
          <w:sz w:val="24"/>
          <w:szCs w:val="24"/>
          <w:lang w:val="en-GB"/>
        </w:rPr>
        <w:t xml:space="preserve"> by the film industry</w:t>
      </w:r>
      <w:r w:rsidR="006F38EE" w:rsidRPr="00112746">
        <w:rPr>
          <w:rFonts w:cstheme="minorHAnsi"/>
          <w:sz w:val="24"/>
          <w:szCs w:val="24"/>
          <w:lang w:val="en-GB"/>
        </w:rPr>
        <w:t xml:space="preserve">. </w:t>
      </w:r>
      <w:r w:rsidR="00B95D4D" w:rsidRPr="00112746">
        <w:rPr>
          <w:rFonts w:cstheme="minorHAnsi"/>
          <w:sz w:val="24"/>
          <w:szCs w:val="24"/>
          <w:lang w:val="en-GB"/>
        </w:rPr>
        <w:t xml:space="preserve">In </w:t>
      </w:r>
      <w:r w:rsidR="00B13F65" w:rsidRPr="00112746">
        <w:rPr>
          <w:rFonts w:cstheme="minorHAnsi"/>
          <w:sz w:val="24"/>
          <w:szCs w:val="24"/>
          <w:lang w:val="en-GB"/>
        </w:rPr>
        <w:t>South African</w:t>
      </w:r>
      <w:r w:rsidR="00DB2AA9" w:rsidRPr="00112746">
        <w:rPr>
          <w:rFonts w:cstheme="minorHAnsi"/>
          <w:sz w:val="24"/>
          <w:szCs w:val="24"/>
          <w:lang w:val="en-GB"/>
        </w:rPr>
        <w:t xml:space="preserve"> writing</w:t>
      </w:r>
      <w:r w:rsidR="009208B7" w:rsidRPr="00112746">
        <w:rPr>
          <w:rFonts w:cstheme="minorHAnsi"/>
          <w:sz w:val="24"/>
          <w:szCs w:val="24"/>
          <w:lang w:val="en-GB"/>
        </w:rPr>
        <w:t>,</w:t>
      </w:r>
      <w:r w:rsidR="00B95D4D" w:rsidRPr="00112746">
        <w:rPr>
          <w:rFonts w:cstheme="minorHAnsi"/>
          <w:sz w:val="24"/>
          <w:szCs w:val="24"/>
          <w:lang w:val="en-GB"/>
        </w:rPr>
        <w:t xml:space="preserve"> </w:t>
      </w:r>
      <w:r w:rsidR="00205A8F" w:rsidRPr="00112746">
        <w:rPr>
          <w:rFonts w:cstheme="minorHAnsi"/>
          <w:sz w:val="24"/>
          <w:szCs w:val="24"/>
          <w:lang w:val="en-GB"/>
        </w:rPr>
        <w:t xml:space="preserve">the </w:t>
      </w:r>
      <w:r w:rsidR="00B95D4D" w:rsidRPr="00112746">
        <w:rPr>
          <w:rFonts w:cstheme="minorHAnsi"/>
          <w:sz w:val="24"/>
          <w:szCs w:val="24"/>
          <w:lang w:val="en-GB"/>
        </w:rPr>
        <w:t>hinterland</w:t>
      </w:r>
      <w:r w:rsidR="00213DD2" w:rsidRPr="00112746">
        <w:rPr>
          <w:rFonts w:cstheme="minorHAnsi"/>
          <w:sz w:val="24"/>
          <w:szCs w:val="24"/>
          <w:lang w:val="en-GB"/>
        </w:rPr>
        <w:t xml:space="preserve"> is the</w:t>
      </w:r>
      <w:r w:rsidR="00B13F65" w:rsidRPr="00112746">
        <w:rPr>
          <w:rFonts w:cstheme="minorHAnsi"/>
          <w:sz w:val="24"/>
          <w:szCs w:val="24"/>
          <w:lang w:val="en-GB"/>
        </w:rPr>
        <w:t xml:space="preserve"> heartland </w:t>
      </w:r>
      <w:r w:rsidR="00213DD2" w:rsidRPr="00112746">
        <w:rPr>
          <w:rFonts w:cstheme="minorHAnsi"/>
          <w:sz w:val="24"/>
          <w:szCs w:val="24"/>
          <w:lang w:val="en-GB"/>
        </w:rPr>
        <w:t xml:space="preserve">once </w:t>
      </w:r>
      <w:r w:rsidR="00357100" w:rsidRPr="00112746">
        <w:rPr>
          <w:rFonts w:cstheme="minorHAnsi"/>
          <w:sz w:val="24"/>
          <w:szCs w:val="24"/>
          <w:lang w:val="en-GB"/>
        </w:rPr>
        <w:t>controlled by fortified farms</w:t>
      </w:r>
      <w:r w:rsidR="00B13F65" w:rsidRPr="00112746">
        <w:rPr>
          <w:rFonts w:cstheme="minorHAnsi"/>
          <w:sz w:val="24"/>
          <w:szCs w:val="24"/>
          <w:lang w:val="en-GB"/>
        </w:rPr>
        <w:t xml:space="preserve"> (Foster)</w:t>
      </w:r>
      <w:r w:rsidR="00213DD2" w:rsidRPr="00112746">
        <w:rPr>
          <w:rFonts w:cstheme="minorHAnsi"/>
          <w:sz w:val="24"/>
          <w:szCs w:val="24"/>
          <w:lang w:val="en-GB"/>
        </w:rPr>
        <w:t>.</w:t>
      </w:r>
      <w:r w:rsidR="00B95D4D" w:rsidRPr="00112746">
        <w:rPr>
          <w:rFonts w:cstheme="minorHAnsi"/>
          <w:sz w:val="24"/>
          <w:szCs w:val="24"/>
          <w:lang w:val="en-GB"/>
        </w:rPr>
        <w:t xml:space="preserve"> </w:t>
      </w:r>
      <w:r w:rsidR="00E808E9" w:rsidRPr="00112746">
        <w:rPr>
          <w:rFonts w:cstheme="minorHAnsi"/>
          <w:sz w:val="24"/>
          <w:szCs w:val="24"/>
          <w:lang w:val="en-GB"/>
        </w:rPr>
        <w:t xml:space="preserve">Ivan </w:t>
      </w:r>
      <w:proofErr w:type="spellStart"/>
      <w:r w:rsidR="00E808E9" w:rsidRPr="00112746">
        <w:rPr>
          <w:rFonts w:cstheme="minorHAnsi"/>
          <w:sz w:val="24"/>
          <w:szCs w:val="24"/>
          <w:lang w:val="en-GB"/>
        </w:rPr>
        <w:t>Vladislavić</w:t>
      </w:r>
      <w:proofErr w:type="spellEnd"/>
      <w:r w:rsidR="00E808E9" w:rsidRPr="00112746">
        <w:rPr>
          <w:rFonts w:cstheme="minorHAnsi"/>
          <w:sz w:val="24"/>
          <w:szCs w:val="24"/>
          <w:lang w:val="en-GB"/>
        </w:rPr>
        <w:t xml:space="preserve"> remarks that</w:t>
      </w:r>
      <w:r w:rsidR="00DB2AA9" w:rsidRPr="00112746">
        <w:rPr>
          <w:rFonts w:cstheme="minorHAnsi"/>
          <w:sz w:val="24"/>
          <w:szCs w:val="24"/>
          <w:lang w:val="en-GB"/>
        </w:rPr>
        <w:t xml:space="preserve"> a</w:t>
      </w:r>
      <w:r w:rsidR="00B13F65" w:rsidRPr="00112746">
        <w:rPr>
          <w:rFonts w:cstheme="minorHAnsi"/>
          <w:sz w:val="24"/>
          <w:szCs w:val="24"/>
          <w:lang w:val="en-GB"/>
        </w:rPr>
        <w:t>fter the fall of apartheid</w:t>
      </w:r>
      <w:r w:rsidR="00E808E9" w:rsidRPr="00112746">
        <w:rPr>
          <w:rFonts w:cstheme="minorHAnsi"/>
          <w:sz w:val="24"/>
          <w:szCs w:val="24"/>
          <w:lang w:val="en-GB"/>
        </w:rPr>
        <w:t>,</w:t>
      </w:r>
      <w:r w:rsidR="00357100" w:rsidRPr="00112746">
        <w:rPr>
          <w:rFonts w:cstheme="minorHAnsi"/>
          <w:sz w:val="24"/>
          <w:szCs w:val="24"/>
          <w:lang w:val="en-GB"/>
        </w:rPr>
        <w:t xml:space="preserve"> followed by</w:t>
      </w:r>
      <w:r w:rsidR="00213DD2" w:rsidRPr="00112746">
        <w:rPr>
          <w:rFonts w:cstheme="minorHAnsi"/>
          <w:sz w:val="24"/>
          <w:szCs w:val="24"/>
          <w:lang w:val="en-GB"/>
        </w:rPr>
        <w:t xml:space="preserve"> massive migrations, </w:t>
      </w:r>
      <w:r w:rsidR="00E808E9" w:rsidRPr="00112746">
        <w:rPr>
          <w:rFonts w:cstheme="minorHAnsi"/>
          <w:sz w:val="24"/>
          <w:szCs w:val="24"/>
          <w:lang w:val="en-GB"/>
        </w:rPr>
        <w:t>there has been a</w:t>
      </w:r>
      <w:r w:rsidR="005B3056" w:rsidRPr="00112746">
        <w:rPr>
          <w:rFonts w:cstheme="minorHAnsi"/>
          <w:sz w:val="24"/>
          <w:szCs w:val="24"/>
          <w:lang w:val="en-GB"/>
        </w:rPr>
        <w:t xml:space="preserve"> relentless urban expansion</w:t>
      </w:r>
      <w:r w:rsidR="00E808E9" w:rsidRPr="00112746">
        <w:rPr>
          <w:rFonts w:cstheme="minorHAnsi"/>
          <w:sz w:val="24"/>
          <w:szCs w:val="24"/>
          <w:lang w:val="en-GB"/>
        </w:rPr>
        <w:t xml:space="preserve"> </w:t>
      </w:r>
      <w:r w:rsidR="00B92CD4" w:rsidRPr="00112746">
        <w:rPr>
          <w:rFonts w:cstheme="minorHAnsi"/>
          <w:sz w:val="24"/>
          <w:szCs w:val="24"/>
          <w:lang w:val="en-GB"/>
        </w:rPr>
        <w:t xml:space="preserve">whose symptom </w:t>
      </w:r>
      <w:r w:rsidR="00E808E9" w:rsidRPr="00112746">
        <w:rPr>
          <w:rFonts w:cstheme="minorHAnsi"/>
          <w:sz w:val="24"/>
          <w:szCs w:val="24"/>
          <w:lang w:val="en-GB"/>
        </w:rPr>
        <w:t xml:space="preserve">is </w:t>
      </w:r>
      <w:r w:rsidR="005B3056" w:rsidRPr="00112746">
        <w:rPr>
          <w:rFonts w:cstheme="minorHAnsi"/>
          <w:sz w:val="24"/>
          <w:szCs w:val="24"/>
          <w:lang w:val="en-GB"/>
        </w:rPr>
        <w:t>the</w:t>
      </w:r>
      <w:r w:rsidR="00B13F65" w:rsidRPr="00112746">
        <w:rPr>
          <w:rFonts w:cstheme="minorHAnsi"/>
          <w:sz w:val="24"/>
          <w:szCs w:val="24"/>
          <w:lang w:val="en-GB"/>
        </w:rPr>
        <w:t xml:space="preserve"> Restless Supermarket</w:t>
      </w:r>
      <w:r w:rsidR="00B92CD4" w:rsidRPr="00112746">
        <w:rPr>
          <w:rFonts w:cstheme="minorHAnsi"/>
          <w:sz w:val="24"/>
          <w:szCs w:val="24"/>
          <w:lang w:val="en-GB"/>
        </w:rPr>
        <w:t xml:space="preserve"> established</w:t>
      </w:r>
      <w:r w:rsidR="00B13F65" w:rsidRPr="00112746">
        <w:rPr>
          <w:rFonts w:cstheme="minorHAnsi"/>
          <w:sz w:val="24"/>
          <w:szCs w:val="24"/>
          <w:lang w:val="en-GB"/>
        </w:rPr>
        <w:t xml:space="preserve"> </w:t>
      </w:r>
      <w:r w:rsidR="00213DD2" w:rsidRPr="00112746">
        <w:rPr>
          <w:rFonts w:cstheme="minorHAnsi"/>
          <w:sz w:val="24"/>
          <w:szCs w:val="24"/>
          <w:lang w:val="en-GB"/>
        </w:rPr>
        <w:t>on an ‘abandoned aerodrome in the hinterland, at the end of a country road’</w:t>
      </w:r>
      <w:r w:rsidR="00205A8F" w:rsidRPr="00112746">
        <w:rPr>
          <w:rFonts w:cstheme="minorHAnsi"/>
          <w:sz w:val="24"/>
          <w:szCs w:val="24"/>
          <w:lang w:val="en-GB"/>
        </w:rPr>
        <w:t xml:space="preserve"> </w:t>
      </w:r>
      <w:r w:rsidR="00B13F65" w:rsidRPr="00112746">
        <w:rPr>
          <w:rFonts w:cstheme="minorHAnsi"/>
          <w:sz w:val="24"/>
          <w:szCs w:val="24"/>
          <w:lang w:val="en-GB"/>
        </w:rPr>
        <w:t>(245)</w:t>
      </w:r>
      <w:r w:rsidR="00213DD2" w:rsidRPr="00112746">
        <w:rPr>
          <w:rFonts w:cstheme="minorHAnsi"/>
          <w:sz w:val="24"/>
          <w:szCs w:val="24"/>
          <w:lang w:val="en-GB"/>
        </w:rPr>
        <w:t>.</w:t>
      </w:r>
      <w:r w:rsidR="00AB66BA" w:rsidRPr="00112746">
        <w:rPr>
          <w:rFonts w:cstheme="minorHAnsi"/>
          <w:sz w:val="24"/>
          <w:szCs w:val="24"/>
          <w:lang w:val="en-GB"/>
        </w:rPr>
        <w:t xml:space="preserve"> Once invisible</w:t>
      </w:r>
      <w:r w:rsidR="00D14A6B" w:rsidRPr="00112746">
        <w:rPr>
          <w:rFonts w:cstheme="minorHAnsi"/>
          <w:sz w:val="24"/>
          <w:szCs w:val="24"/>
          <w:lang w:val="en-GB"/>
        </w:rPr>
        <w:t>,</w:t>
      </w:r>
      <w:r w:rsidR="00B95D4D" w:rsidRPr="00112746">
        <w:rPr>
          <w:rFonts w:cstheme="minorHAnsi"/>
          <w:sz w:val="24"/>
          <w:szCs w:val="24"/>
          <w:lang w:val="en-GB"/>
        </w:rPr>
        <w:t xml:space="preserve"> hinterlands</w:t>
      </w:r>
      <w:r w:rsidR="009F1D62" w:rsidRPr="00112746">
        <w:rPr>
          <w:rFonts w:cstheme="minorHAnsi"/>
          <w:sz w:val="24"/>
          <w:szCs w:val="24"/>
          <w:lang w:val="en-GB"/>
        </w:rPr>
        <w:t xml:space="preserve"> emerge from obscurity by contributing</w:t>
      </w:r>
      <w:r w:rsidR="00B95D4D" w:rsidRPr="00112746">
        <w:rPr>
          <w:rFonts w:cstheme="minorHAnsi"/>
          <w:sz w:val="24"/>
          <w:szCs w:val="24"/>
          <w:lang w:val="en-GB"/>
        </w:rPr>
        <w:t xml:space="preserve"> to the rising</w:t>
      </w:r>
      <w:r w:rsidR="00DB2AA9" w:rsidRPr="00112746">
        <w:rPr>
          <w:rFonts w:cstheme="minorHAnsi"/>
          <w:sz w:val="24"/>
          <w:szCs w:val="24"/>
          <w:lang w:val="en-GB"/>
        </w:rPr>
        <w:t>, global</w:t>
      </w:r>
      <w:r w:rsidR="00AB66BA" w:rsidRPr="00112746">
        <w:rPr>
          <w:rFonts w:cstheme="minorHAnsi"/>
          <w:sz w:val="24"/>
          <w:szCs w:val="24"/>
          <w:lang w:val="en-GB"/>
        </w:rPr>
        <w:t xml:space="preserve"> high-intensity infrastructure</w:t>
      </w:r>
      <w:r w:rsidR="00D14A6B" w:rsidRPr="00112746">
        <w:rPr>
          <w:rFonts w:cstheme="minorHAnsi"/>
          <w:sz w:val="24"/>
          <w:szCs w:val="24"/>
          <w:lang w:val="en-GB"/>
        </w:rPr>
        <w:t>s/networks</w:t>
      </w:r>
      <w:r w:rsidR="00AB66BA" w:rsidRPr="00112746">
        <w:rPr>
          <w:rFonts w:cstheme="minorHAnsi"/>
          <w:sz w:val="24"/>
          <w:szCs w:val="24"/>
          <w:lang w:val="en-GB"/>
        </w:rPr>
        <w:t>.</w:t>
      </w:r>
      <w:r w:rsidR="00B13F65" w:rsidRPr="00112746">
        <w:rPr>
          <w:rFonts w:cstheme="minorHAnsi"/>
          <w:sz w:val="24"/>
          <w:szCs w:val="24"/>
          <w:lang w:val="en-GB"/>
        </w:rPr>
        <w:t xml:space="preserve"> </w:t>
      </w:r>
    </w:p>
    <w:p w14:paraId="79B98608" w14:textId="5D57D69E" w:rsidR="003C1E66" w:rsidRPr="00112746" w:rsidRDefault="003C1E66" w:rsidP="00733E12">
      <w:pPr>
        <w:spacing w:after="0" w:line="240" w:lineRule="auto"/>
        <w:jc w:val="both"/>
        <w:rPr>
          <w:rFonts w:cstheme="minorHAnsi"/>
          <w:sz w:val="24"/>
          <w:szCs w:val="24"/>
          <w:lang w:val="en-GB"/>
        </w:rPr>
      </w:pPr>
    </w:p>
    <w:p w14:paraId="326AEF0A" w14:textId="77777777" w:rsidR="003C1E66" w:rsidRPr="00112746" w:rsidRDefault="003C1E66" w:rsidP="003C1E66">
      <w:pPr>
        <w:spacing w:after="0" w:line="240" w:lineRule="auto"/>
        <w:jc w:val="both"/>
        <w:rPr>
          <w:rFonts w:cstheme="minorHAnsi"/>
          <w:sz w:val="24"/>
          <w:szCs w:val="24"/>
          <w:lang w:val="en-GB"/>
        </w:rPr>
      </w:pPr>
      <w:r w:rsidRPr="00112746">
        <w:rPr>
          <w:rFonts w:cstheme="minorHAnsi"/>
          <w:sz w:val="24"/>
          <w:szCs w:val="24"/>
          <w:lang w:val="en-GB"/>
        </w:rPr>
        <w:t>Our interest is in three categories of hinterlands. Firstly, in extensions of agglomeration centres into what has been historically defined as peripheries, fringes or fuzzy edges – suburban and rural developments sometimes referred to as ‘up-building’ (industrial and infrastructural clustering) and ‘un-building’ (post-industrial degradation of landscape) in hinterlands. Secondly, in far-away lands, territories, and heartlands – non-city spaces tied to urban cores and transformed into high-intensity infrastructure called operational landscapes. Thirdly, in metaphorical and real territories that function as hinterlands, and are thus invested with special qualities which contribute to their representation even though they are located close to the heart of urban cores, e.g. London’s East End.</w:t>
      </w:r>
    </w:p>
    <w:p w14:paraId="071046FF" w14:textId="77777777" w:rsidR="00C3603C" w:rsidRPr="00112746" w:rsidRDefault="00C3603C" w:rsidP="00733E12">
      <w:pPr>
        <w:spacing w:after="0" w:line="240" w:lineRule="auto"/>
        <w:jc w:val="both"/>
        <w:rPr>
          <w:rFonts w:cstheme="minorHAnsi"/>
          <w:sz w:val="24"/>
          <w:szCs w:val="24"/>
          <w:lang w:val="en-GB"/>
        </w:rPr>
      </w:pPr>
    </w:p>
    <w:p w14:paraId="16804CA7" w14:textId="77777777" w:rsidR="009F1D62" w:rsidRPr="00112746" w:rsidRDefault="009F1D62" w:rsidP="00733E12">
      <w:pPr>
        <w:spacing w:after="0" w:line="240" w:lineRule="auto"/>
        <w:jc w:val="both"/>
        <w:rPr>
          <w:rFonts w:cstheme="minorHAnsi"/>
          <w:sz w:val="24"/>
          <w:szCs w:val="24"/>
          <w:lang w:val="en-GB"/>
        </w:rPr>
      </w:pPr>
      <w:r w:rsidRPr="00112746">
        <w:rPr>
          <w:rFonts w:cstheme="minorHAnsi"/>
          <w:sz w:val="24"/>
          <w:szCs w:val="24"/>
          <w:lang w:val="en-GB"/>
        </w:rPr>
        <w:t xml:space="preserve">We invite papers and presentations </w:t>
      </w:r>
      <w:r w:rsidR="001B4577" w:rsidRPr="00112746">
        <w:rPr>
          <w:rFonts w:cstheme="minorHAnsi"/>
          <w:sz w:val="24"/>
          <w:szCs w:val="24"/>
          <w:lang w:val="en-GB"/>
        </w:rPr>
        <w:t xml:space="preserve">that address </w:t>
      </w:r>
      <w:r w:rsidRPr="00112746">
        <w:rPr>
          <w:rFonts w:cstheme="minorHAnsi"/>
          <w:sz w:val="24"/>
          <w:szCs w:val="24"/>
          <w:lang w:val="en-GB"/>
        </w:rPr>
        <w:t xml:space="preserve">the subject of hinterlands by adopting </w:t>
      </w:r>
      <w:r w:rsidR="00E30130" w:rsidRPr="00112746">
        <w:rPr>
          <w:rFonts w:cstheme="minorHAnsi"/>
          <w:sz w:val="24"/>
          <w:szCs w:val="24"/>
          <w:lang w:val="en-GB"/>
        </w:rPr>
        <w:t>either a literary studies or</w:t>
      </w:r>
      <w:r w:rsidRPr="00112746">
        <w:rPr>
          <w:rFonts w:cstheme="minorHAnsi"/>
          <w:sz w:val="24"/>
          <w:szCs w:val="24"/>
          <w:lang w:val="en-GB"/>
        </w:rPr>
        <w:t xml:space="preserve"> </w:t>
      </w:r>
      <w:r w:rsidR="00D53F78" w:rsidRPr="00112746">
        <w:rPr>
          <w:rFonts w:cstheme="minorHAnsi"/>
          <w:sz w:val="24"/>
          <w:szCs w:val="24"/>
          <w:lang w:val="en-GB"/>
        </w:rPr>
        <w:t xml:space="preserve">a </w:t>
      </w:r>
      <w:r w:rsidRPr="00112746">
        <w:rPr>
          <w:rFonts w:cstheme="minorHAnsi"/>
          <w:sz w:val="24"/>
          <w:szCs w:val="24"/>
          <w:lang w:val="en-GB"/>
        </w:rPr>
        <w:t>cultural studies perspective</w:t>
      </w:r>
      <w:r w:rsidR="00E30130" w:rsidRPr="00112746">
        <w:rPr>
          <w:rFonts w:cstheme="minorHAnsi"/>
          <w:sz w:val="24"/>
          <w:szCs w:val="24"/>
          <w:lang w:val="en-GB"/>
        </w:rPr>
        <w:t xml:space="preserve">. </w:t>
      </w:r>
      <w:r w:rsidRPr="00112746">
        <w:rPr>
          <w:rFonts w:cstheme="minorHAnsi"/>
          <w:sz w:val="24"/>
          <w:szCs w:val="24"/>
        </w:rPr>
        <w:t>The welcome topics are related but not limited to the following fields of research:</w:t>
      </w:r>
    </w:p>
    <w:p w14:paraId="530955FE" w14:textId="77777777" w:rsidR="00C3603C" w:rsidRPr="00112746" w:rsidRDefault="00C3603C" w:rsidP="00733E12">
      <w:pPr>
        <w:spacing w:after="0" w:line="240" w:lineRule="auto"/>
        <w:jc w:val="both"/>
        <w:rPr>
          <w:rFonts w:cstheme="minorHAnsi"/>
          <w:sz w:val="24"/>
          <w:szCs w:val="24"/>
          <w:lang w:val="en-GB"/>
        </w:rPr>
      </w:pPr>
    </w:p>
    <w:p w14:paraId="2834DB60" w14:textId="6E1220D9" w:rsidR="00C3603C" w:rsidRPr="00112746" w:rsidRDefault="005C7A48" w:rsidP="00733E12">
      <w:pPr>
        <w:pStyle w:val="Akapitzlist"/>
        <w:numPr>
          <w:ilvl w:val="0"/>
          <w:numId w:val="9"/>
        </w:numPr>
        <w:spacing w:after="0" w:line="240" w:lineRule="auto"/>
        <w:ind w:left="714" w:hanging="357"/>
        <w:jc w:val="both"/>
        <w:rPr>
          <w:rFonts w:cstheme="minorHAnsi"/>
          <w:sz w:val="24"/>
          <w:szCs w:val="24"/>
          <w:lang w:val="en-GB"/>
        </w:rPr>
      </w:pPr>
      <w:r w:rsidRPr="00112746">
        <w:rPr>
          <w:rFonts w:cstheme="minorHAnsi"/>
          <w:sz w:val="24"/>
          <w:szCs w:val="24"/>
          <w:lang w:val="en-GB"/>
        </w:rPr>
        <w:t xml:space="preserve">Hinterland or </w:t>
      </w:r>
      <w:r w:rsidR="002474AD" w:rsidRPr="00112746">
        <w:rPr>
          <w:rFonts w:cstheme="minorHAnsi"/>
          <w:sz w:val="24"/>
          <w:szCs w:val="24"/>
          <w:lang w:val="en-GB"/>
        </w:rPr>
        <w:t>n</w:t>
      </w:r>
      <w:r w:rsidRPr="00112746">
        <w:rPr>
          <w:rFonts w:cstheme="minorHAnsi"/>
          <w:sz w:val="24"/>
          <w:szCs w:val="24"/>
          <w:lang w:val="en-GB"/>
        </w:rPr>
        <w:t>on-</w:t>
      </w:r>
      <w:r w:rsidR="002474AD" w:rsidRPr="00112746">
        <w:rPr>
          <w:rFonts w:cstheme="minorHAnsi"/>
          <w:sz w:val="24"/>
          <w:szCs w:val="24"/>
          <w:lang w:val="en-GB"/>
        </w:rPr>
        <w:t>c</w:t>
      </w:r>
      <w:r w:rsidRPr="00112746">
        <w:rPr>
          <w:rFonts w:cstheme="minorHAnsi"/>
          <w:sz w:val="24"/>
          <w:szCs w:val="24"/>
          <w:lang w:val="en-GB"/>
        </w:rPr>
        <w:t xml:space="preserve">ity: </w:t>
      </w:r>
      <w:r w:rsidR="00E30130" w:rsidRPr="00112746">
        <w:rPr>
          <w:rFonts w:cstheme="minorHAnsi"/>
          <w:sz w:val="24"/>
          <w:szCs w:val="24"/>
          <w:lang w:val="en-GB"/>
        </w:rPr>
        <w:t xml:space="preserve">material and cultural practices in </w:t>
      </w:r>
      <w:r w:rsidR="001B4577" w:rsidRPr="00112746">
        <w:rPr>
          <w:rFonts w:cstheme="minorHAnsi"/>
          <w:sz w:val="24"/>
          <w:szCs w:val="24"/>
          <w:lang w:val="en-GB"/>
        </w:rPr>
        <w:t xml:space="preserve">the </w:t>
      </w:r>
      <w:r w:rsidR="00E30130" w:rsidRPr="00112746">
        <w:rPr>
          <w:rFonts w:cstheme="minorHAnsi"/>
          <w:sz w:val="24"/>
          <w:szCs w:val="24"/>
          <w:lang w:val="en-GB"/>
        </w:rPr>
        <w:t xml:space="preserve">rural urban fringe, </w:t>
      </w:r>
      <w:r w:rsidRPr="00112746">
        <w:rPr>
          <w:rFonts w:cstheme="minorHAnsi"/>
          <w:sz w:val="24"/>
          <w:szCs w:val="24"/>
          <w:lang w:val="en-GB"/>
        </w:rPr>
        <w:t xml:space="preserve">urban hinterland </w:t>
      </w:r>
      <w:r w:rsidR="00E30130" w:rsidRPr="00112746">
        <w:rPr>
          <w:rFonts w:cstheme="minorHAnsi"/>
          <w:sz w:val="24"/>
          <w:szCs w:val="24"/>
          <w:lang w:val="en-GB"/>
        </w:rPr>
        <w:t xml:space="preserve">and </w:t>
      </w:r>
      <w:r w:rsidR="002D13DF" w:rsidRPr="00112746">
        <w:rPr>
          <w:rFonts w:cstheme="minorHAnsi"/>
          <w:sz w:val="24"/>
          <w:szCs w:val="24"/>
          <w:lang w:val="en-GB"/>
        </w:rPr>
        <w:t xml:space="preserve">in </w:t>
      </w:r>
      <w:r w:rsidR="00E30130" w:rsidRPr="00112746">
        <w:rPr>
          <w:rFonts w:cstheme="minorHAnsi"/>
          <w:sz w:val="24"/>
          <w:szCs w:val="24"/>
          <w:lang w:val="en-GB"/>
        </w:rPr>
        <w:t>distant h</w:t>
      </w:r>
      <w:r w:rsidRPr="00112746">
        <w:rPr>
          <w:rFonts w:cstheme="minorHAnsi"/>
          <w:sz w:val="24"/>
          <w:szCs w:val="24"/>
          <w:lang w:val="en-GB"/>
        </w:rPr>
        <w:t>interlands</w:t>
      </w:r>
      <w:r w:rsidR="001C6703" w:rsidRPr="00112746">
        <w:rPr>
          <w:rFonts w:cstheme="minorHAnsi"/>
          <w:sz w:val="24"/>
          <w:szCs w:val="24"/>
          <w:lang w:val="en-GB"/>
        </w:rPr>
        <w:t xml:space="preserve"> functioning</w:t>
      </w:r>
      <w:r w:rsidRPr="00112746">
        <w:rPr>
          <w:rFonts w:cstheme="minorHAnsi"/>
          <w:sz w:val="24"/>
          <w:szCs w:val="24"/>
          <w:lang w:val="en-GB"/>
        </w:rPr>
        <w:t xml:space="preserve"> as operational networks or </w:t>
      </w:r>
      <w:r w:rsidR="001C6703" w:rsidRPr="00112746">
        <w:rPr>
          <w:rFonts w:cstheme="minorHAnsi"/>
          <w:sz w:val="24"/>
          <w:szCs w:val="24"/>
          <w:lang w:val="en-GB"/>
        </w:rPr>
        <w:t xml:space="preserve">historical </w:t>
      </w:r>
      <w:r w:rsidRPr="00112746">
        <w:rPr>
          <w:rFonts w:cstheme="minorHAnsi"/>
          <w:sz w:val="24"/>
          <w:szCs w:val="24"/>
          <w:lang w:val="en-GB"/>
        </w:rPr>
        <w:t>sources of natural supplies</w:t>
      </w:r>
      <w:r w:rsidR="009208B7" w:rsidRPr="00112746">
        <w:rPr>
          <w:rFonts w:cstheme="minorHAnsi"/>
          <w:sz w:val="24"/>
          <w:szCs w:val="24"/>
          <w:lang w:val="en-GB"/>
        </w:rPr>
        <w:t>,</w:t>
      </w:r>
      <w:r w:rsidR="001C6703" w:rsidRPr="00112746">
        <w:rPr>
          <w:rFonts w:cstheme="minorHAnsi"/>
          <w:sz w:val="24"/>
          <w:szCs w:val="24"/>
          <w:lang w:val="en-GB"/>
        </w:rPr>
        <w:t xml:space="preserve"> </w:t>
      </w:r>
    </w:p>
    <w:p w14:paraId="0ED0AD26" w14:textId="6590514C" w:rsidR="00C3603C" w:rsidRPr="00112746" w:rsidRDefault="00D53F78" w:rsidP="00733E12">
      <w:pPr>
        <w:pStyle w:val="Akapitzlist"/>
        <w:numPr>
          <w:ilvl w:val="0"/>
          <w:numId w:val="9"/>
        </w:numPr>
        <w:spacing w:after="0" w:line="240" w:lineRule="auto"/>
        <w:ind w:left="714" w:hanging="357"/>
        <w:jc w:val="both"/>
        <w:rPr>
          <w:rFonts w:cstheme="minorHAnsi"/>
          <w:sz w:val="24"/>
          <w:szCs w:val="24"/>
          <w:lang w:val="en-GB"/>
        </w:rPr>
      </w:pPr>
      <w:r w:rsidRPr="00112746">
        <w:rPr>
          <w:rFonts w:cstheme="minorHAnsi"/>
          <w:sz w:val="24"/>
          <w:szCs w:val="24"/>
          <w:lang w:val="en-GB"/>
        </w:rPr>
        <w:t>Hinterlands as n</w:t>
      </w:r>
      <w:r w:rsidR="00A70CFC" w:rsidRPr="00112746">
        <w:rPr>
          <w:rFonts w:cstheme="minorHAnsi"/>
          <w:sz w:val="24"/>
          <w:szCs w:val="24"/>
          <w:lang w:val="en-GB"/>
        </w:rPr>
        <w:t xml:space="preserve">eglected </w:t>
      </w:r>
      <w:r w:rsidR="00245E8A" w:rsidRPr="00112746">
        <w:rPr>
          <w:rFonts w:cstheme="minorHAnsi"/>
          <w:sz w:val="24"/>
          <w:szCs w:val="24"/>
          <w:lang w:val="en-GB"/>
        </w:rPr>
        <w:t xml:space="preserve">and disturbed </w:t>
      </w:r>
      <w:r w:rsidR="00A70CFC" w:rsidRPr="00112746">
        <w:rPr>
          <w:rFonts w:cstheme="minorHAnsi"/>
          <w:sz w:val="24"/>
          <w:szCs w:val="24"/>
          <w:lang w:val="en-GB"/>
        </w:rPr>
        <w:t>landscape</w:t>
      </w:r>
      <w:r w:rsidR="00245E8A" w:rsidRPr="00112746">
        <w:rPr>
          <w:rFonts w:cstheme="minorHAnsi"/>
          <w:sz w:val="24"/>
          <w:szCs w:val="24"/>
          <w:lang w:val="en-GB"/>
        </w:rPr>
        <w:t>s</w:t>
      </w:r>
      <w:r w:rsidR="005C7A48" w:rsidRPr="00112746">
        <w:rPr>
          <w:rFonts w:cstheme="minorHAnsi"/>
          <w:sz w:val="24"/>
          <w:szCs w:val="24"/>
          <w:lang w:val="en-GB"/>
        </w:rPr>
        <w:t xml:space="preserve"> </w:t>
      </w:r>
      <w:r w:rsidR="000934C7" w:rsidRPr="00112746">
        <w:rPr>
          <w:rFonts w:cstheme="minorHAnsi"/>
          <w:sz w:val="24"/>
          <w:szCs w:val="24"/>
          <w:lang w:val="en-GB"/>
        </w:rPr>
        <w:t>of</w:t>
      </w:r>
      <w:r w:rsidR="005C7A48" w:rsidRPr="00112746">
        <w:rPr>
          <w:rFonts w:cstheme="minorHAnsi"/>
          <w:sz w:val="24"/>
          <w:szCs w:val="24"/>
          <w:lang w:val="en-GB"/>
        </w:rPr>
        <w:t xml:space="preserve"> refuse, waste and loss</w:t>
      </w:r>
      <w:r w:rsidR="000934C7" w:rsidRPr="00112746">
        <w:rPr>
          <w:rFonts w:cstheme="minorHAnsi"/>
          <w:sz w:val="24"/>
          <w:szCs w:val="24"/>
          <w:lang w:val="en-GB"/>
        </w:rPr>
        <w:t>, marked by h</w:t>
      </w:r>
      <w:r w:rsidR="001C6703" w:rsidRPr="00112746">
        <w:rPr>
          <w:rFonts w:cstheme="minorHAnsi"/>
          <w:sz w:val="24"/>
          <w:szCs w:val="24"/>
          <w:lang w:val="en-GB"/>
        </w:rPr>
        <w:t>istories of ecological violence</w:t>
      </w:r>
      <w:r w:rsidR="000934C7" w:rsidRPr="00112746">
        <w:rPr>
          <w:rFonts w:cstheme="minorHAnsi"/>
          <w:sz w:val="24"/>
          <w:szCs w:val="24"/>
          <w:lang w:val="en-GB"/>
        </w:rPr>
        <w:t xml:space="preserve"> and climate change</w:t>
      </w:r>
      <w:r w:rsidR="009208B7" w:rsidRPr="00112746">
        <w:rPr>
          <w:rFonts w:cstheme="minorHAnsi"/>
          <w:sz w:val="24"/>
          <w:szCs w:val="24"/>
          <w:lang w:val="en-GB"/>
        </w:rPr>
        <w:t>,</w:t>
      </w:r>
    </w:p>
    <w:p w14:paraId="768F31EA" w14:textId="77777777" w:rsidR="00C3603C" w:rsidRPr="00112746" w:rsidRDefault="00C3603C" w:rsidP="00733E12">
      <w:pPr>
        <w:pStyle w:val="Akapitzlist"/>
        <w:numPr>
          <w:ilvl w:val="0"/>
          <w:numId w:val="9"/>
        </w:numPr>
        <w:spacing w:after="0" w:line="240" w:lineRule="auto"/>
        <w:ind w:left="714" w:hanging="357"/>
        <w:jc w:val="both"/>
        <w:rPr>
          <w:rFonts w:cstheme="minorHAnsi"/>
          <w:sz w:val="24"/>
          <w:szCs w:val="24"/>
          <w:lang w:val="en-GB"/>
        </w:rPr>
      </w:pPr>
      <w:r w:rsidRPr="00112746">
        <w:rPr>
          <w:rFonts w:cstheme="minorHAnsi"/>
          <w:sz w:val="24"/>
          <w:szCs w:val="24"/>
          <w:lang w:val="en-GB"/>
        </w:rPr>
        <w:t xml:space="preserve">Reclaiming and inhabiting hinterlands, </w:t>
      </w:r>
    </w:p>
    <w:p w14:paraId="6E7AD72A" w14:textId="478C5320" w:rsidR="002D13DF" w:rsidRPr="00112746" w:rsidRDefault="002D13DF" w:rsidP="00733E12">
      <w:pPr>
        <w:pStyle w:val="Akapitzlist"/>
        <w:numPr>
          <w:ilvl w:val="0"/>
          <w:numId w:val="9"/>
        </w:numPr>
        <w:spacing w:after="0" w:line="240" w:lineRule="auto"/>
        <w:ind w:left="714" w:hanging="357"/>
        <w:jc w:val="both"/>
        <w:rPr>
          <w:rFonts w:cstheme="minorHAnsi"/>
          <w:sz w:val="24"/>
          <w:szCs w:val="24"/>
          <w:lang w:val="en-GB"/>
        </w:rPr>
      </w:pPr>
      <w:r w:rsidRPr="00112746">
        <w:rPr>
          <w:rFonts w:cstheme="minorHAnsi"/>
          <w:sz w:val="24"/>
          <w:szCs w:val="24"/>
          <w:lang w:val="en-GB"/>
        </w:rPr>
        <w:t>Reinvention, appropriation and gentrification of hinterlands</w:t>
      </w:r>
      <w:r w:rsidR="009208B7" w:rsidRPr="00112746">
        <w:rPr>
          <w:rFonts w:cstheme="minorHAnsi"/>
          <w:sz w:val="24"/>
          <w:szCs w:val="24"/>
          <w:lang w:val="en-GB"/>
        </w:rPr>
        <w:t>,</w:t>
      </w:r>
      <w:r w:rsidRPr="00112746">
        <w:rPr>
          <w:rFonts w:cstheme="minorHAnsi"/>
          <w:sz w:val="24"/>
          <w:szCs w:val="24"/>
          <w:lang w:val="en-GB"/>
        </w:rPr>
        <w:t xml:space="preserve"> </w:t>
      </w:r>
    </w:p>
    <w:p w14:paraId="799D5B84" w14:textId="4525E41F" w:rsidR="002D13DF" w:rsidRPr="00112746" w:rsidRDefault="002D13DF" w:rsidP="00733E12">
      <w:pPr>
        <w:pStyle w:val="Akapitzlist"/>
        <w:numPr>
          <w:ilvl w:val="0"/>
          <w:numId w:val="9"/>
        </w:numPr>
        <w:spacing w:after="0" w:line="240" w:lineRule="auto"/>
        <w:ind w:left="714" w:hanging="357"/>
        <w:jc w:val="both"/>
        <w:rPr>
          <w:rFonts w:cstheme="minorHAnsi"/>
          <w:sz w:val="24"/>
          <w:szCs w:val="24"/>
          <w:lang w:val="en-GB"/>
        </w:rPr>
      </w:pPr>
      <w:r w:rsidRPr="00112746">
        <w:rPr>
          <w:rFonts w:cstheme="minorHAnsi"/>
          <w:sz w:val="24"/>
          <w:szCs w:val="24"/>
          <w:lang w:val="en-GB"/>
        </w:rPr>
        <w:t>Hinterland as a tourist retreat and idyll</w:t>
      </w:r>
      <w:r w:rsidR="009208B7" w:rsidRPr="00112746">
        <w:rPr>
          <w:rFonts w:cstheme="minorHAnsi"/>
          <w:sz w:val="24"/>
          <w:szCs w:val="24"/>
          <w:lang w:val="en-GB"/>
        </w:rPr>
        <w:t>,</w:t>
      </w:r>
    </w:p>
    <w:p w14:paraId="24CCE17F" w14:textId="405CEB60" w:rsidR="00C3603C" w:rsidRPr="00112746" w:rsidRDefault="001C6703" w:rsidP="00733E12">
      <w:pPr>
        <w:pStyle w:val="Akapitzlist"/>
        <w:numPr>
          <w:ilvl w:val="0"/>
          <w:numId w:val="9"/>
        </w:numPr>
        <w:spacing w:after="0" w:line="240" w:lineRule="auto"/>
        <w:ind w:left="714" w:hanging="357"/>
        <w:jc w:val="both"/>
        <w:rPr>
          <w:rFonts w:cstheme="minorHAnsi"/>
          <w:sz w:val="24"/>
          <w:szCs w:val="24"/>
          <w:lang w:val="en-GB"/>
        </w:rPr>
      </w:pPr>
      <w:r w:rsidRPr="00112746">
        <w:rPr>
          <w:rFonts w:cstheme="minorHAnsi"/>
          <w:sz w:val="24"/>
          <w:szCs w:val="24"/>
          <w:lang w:val="en-GB"/>
        </w:rPr>
        <w:t>Memory, nostalgia, trauma and search for roots in hinterlands</w:t>
      </w:r>
      <w:r w:rsidR="009208B7" w:rsidRPr="00112746">
        <w:rPr>
          <w:rFonts w:cstheme="minorHAnsi"/>
          <w:sz w:val="24"/>
          <w:szCs w:val="24"/>
          <w:lang w:val="en-GB"/>
        </w:rPr>
        <w:t xml:space="preserve"> with h</w:t>
      </w:r>
      <w:r w:rsidRPr="00112746">
        <w:rPr>
          <w:rFonts w:cstheme="minorHAnsi"/>
          <w:sz w:val="24"/>
          <w:szCs w:val="24"/>
          <w:lang w:val="en-GB"/>
        </w:rPr>
        <w:t>istories of colonial, imperial,</w:t>
      </w:r>
      <w:r w:rsidR="00D53F78" w:rsidRPr="00112746">
        <w:rPr>
          <w:rFonts w:cstheme="minorHAnsi"/>
          <w:sz w:val="24"/>
          <w:szCs w:val="24"/>
          <w:lang w:val="en-GB"/>
        </w:rPr>
        <w:t xml:space="preserve"> and</w:t>
      </w:r>
      <w:r w:rsidRPr="00112746">
        <w:rPr>
          <w:rFonts w:cstheme="minorHAnsi"/>
          <w:sz w:val="24"/>
          <w:szCs w:val="24"/>
          <w:lang w:val="en-GB"/>
        </w:rPr>
        <w:t xml:space="preserve"> political violence</w:t>
      </w:r>
      <w:r w:rsidR="009208B7" w:rsidRPr="00112746">
        <w:rPr>
          <w:rFonts w:cstheme="minorHAnsi"/>
          <w:sz w:val="24"/>
          <w:szCs w:val="24"/>
          <w:lang w:val="en-GB"/>
        </w:rPr>
        <w:t>,</w:t>
      </w:r>
    </w:p>
    <w:p w14:paraId="62F3996E" w14:textId="4613D9C2" w:rsidR="0072232E" w:rsidRPr="00112746" w:rsidRDefault="0072232E" w:rsidP="00733E12">
      <w:pPr>
        <w:pStyle w:val="Akapitzlist"/>
        <w:numPr>
          <w:ilvl w:val="0"/>
          <w:numId w:val="9"/>
        </w:numPr>
        <w:spacing w:after="0" w:line="240" w:lineRule="auto"/>
        <w:ind w:left="714" w:hanging="357"/>
        <w:jc w:val="both"/>
        <w:rPr>
          <w:rFonts w:cstheme="minorHAnsi"/>
          <w:sz w:val="24"/>
          <w:szCs w:val="24"/>
          <w:lang w:val="en-GB"/>
        </w:rPr>
      </w:pPr>
      <w:r w:rsidRPr="00112746">
        <w:rPr>
          <w:rFonts w:cstheme="minorHAnsi"/>
          <w:sz w:val="24"/>
          <w:szCs w:val="24"/>
          <w:lang w:val="en-GB"/>
        </w:rPr>
        <w:t>The politics of memory in the hinterland – controlling, censoring, and restoring memory</w:t>
      </w:r>
      <w:r w:rsidR="009208B7" w:rsidRPr="00112746">
        <w:rPr>
          <w:rFonts w:cstheme="minorHAnsi"/>
          <w:sz w:val="24"/>
          <w:szCs w:val="24"/>
          <w:lang w:val="en-GB"/>
        </w:rPr>
        <w:t>,</w:t>
      </w:r>
    </w:p>
    <w:p w14:paraId="3651F810" w14:textId="762E85C2" w:rsidR="007135D0" w:rsidRPr="00112746" w:rsidRDefault="007135D0" w:rsidP="00733E12">
      <w:pPr>
        <w:pStyle w:val="Akapitzlist"/>
        <w:numPr>
          <w:ilvl w:val="0"/>
          <w:numId w:val="9"/>
        </w:numPr>
        <w:spacing w:after="0" w:line="240" w:lineRule="auto"/>
        <w:ind w:left="714" w:hanging="357"/>
        <w:jc w:val="both"/>
        <w:rPr>
          <w:rFonts w:cstheme="minorHAnsi"/>
          <w:sz w:val="24"/>
          <w:szCs w:val="24"/>
          <w:lang w:val="en-GB"/>
        </w:rPr>
      </w:pPr>
      <w:r w:rsidRPr="00112746">
        <w:rPr>
          <w:rFonts w:cstheme="minorHAnsi"/>
          <w:sz w:val="24"/>
          <w:szCs w:val="24"/>
          <w:lang w:val="en-GB"/>
        </w:rPr>
        <w:t>Transform</w:t>
      </w:r>
      <w:r w:rsidR="003E2769" w:rsidRPr="00112746">
        <w:rPr>
          <w:rFonts w:cstheme="minorHAnsi"/>
          <w:sz w:val="24"/>
          <w:szCs w:val="24"/>
          <w:lang w:val="en-GB"/>
        </w:rPr>
        <w:t>ing</w:t>
      </w:r>
      <w:r w:rsidRPr="00112746">
        <w:rPr>
          <w:rFonts w:cstheme="minorHAnsi"/>
          <w:sz w:val="24"/>
          <w:szCs w:val="24"/>
          <w:lang w:val="en-GB"/>
        </w:rPr>
        <w:t xml:space="preserve"> and represent</w:t>
      </w:r>
      <w:r w:rsidR="003E2769" w:rsidRPr="00112746">
        <w:rPr>
          <w:rFonts w:cstheme="minorHAnsi"/>
          <w:sz w:val="24"/>
          <w:szCs w:val="24"/>
          <w:lang w:val="en-GB"/>
        </w:rPr>
        <w:t>ing</w:t>
      </w:r>
      <w:r w:rsidRPr="00112746">
        <w:rPr>
          <w:rFonts w:cstheme="minorHAnsi"/>
          <w:sz w:val="24"/>
          <w:szCs w:val="24"/>
          <w:lang w:val="en-GB"/>
        </w:rPr>
        <w:t xml:space="preserve"> hinterlands: land, landscape</w:t>
      </w:r>
      <w:r w:rsidR="003E2769" w:rsidRPr="00112746">
        <w:rPr>
          <w:rFonts w:cstheme="minorHAnsi"/>
          <w:sz w:val="24"/>
          <w:szCs w:val="24"/>
          <w:lang w:val="en-GB"/>
        </w:rPr>
        <w:t>,</w:t>
      </w:r>
      <w:r w:rsidRPr="00112746">
        <w:rPr>
          <w:rFonts w:cstheme="minorHAnsi"/>
          <w:sz w:val="24"/>
          <w:szCs w:val="24"/>
          <w:lang w:val="en-GB"/>
        </w:rPr>
        <w:t xml:space="preserve"> territory</w:t>
      </w:r>
      <w:r w:rsidR="003E2769" w:rsidRPr="00112746">
        <w:rPr>
          <w:rFonts w:cstheme="minorHAnsi"/>
          <w:sz w:val="24"/>
          <w:szCs w:val="24"/>
          <w:lang w:val="en-GB"/>
        </w:rPr>
        <w:t xml:space="preserve">, and </w:t>
      </w:r>
      <w:r w:rsidR="00AD5B07" w:rsidRPr="00112746">
        <w:rPr>
          <w:rFonts w:cstheme="minorHAnsi"/>
          <w:sz w:val="24"/>
          <w:szCs w:val="24"/>
          <w:lang w:val="en-GB"/>
        </w:rPr>
        <w:t xml:space="preserve">their </w:t>
      </w:r>
      <w:r w:rsidR="003E2769" w:rsidRPr="00112746">
        <w:rPr>
          <w:rFonts w:cstheme="minorHAnsi"/>
          <w:sz w:val="24"/>
          <w:szCs w:val="24"/>
          <w:lang w:val="en-GB"/>
        </w:rPr>
        <w:t>populations</w:t>
      </w:r>
      <w:r w:rsidR="009208B7" w:rsidRPr="00112746">
        <w:rPr>
          <w:rFonts w:cstheme="minorHAnsi"/>
          <w:sz w:val="24"/>
          <w:szCs w:val="24"/>
          <w:lang w:val="en-GB"/>
        </w:rPr>
        <w:t>,</w:t>
      </w:r>
    </w:p>
    <w:p w14:paraId="01A65542" w14:textId="14CA67DC" w:rsidR="00C3603C" w:rsidRPr="00112746" w:rsidRDefault="00166BB2" w:rsidP="00733E12">
      <w:pPr>
        <w:pStyle w:val="Akapitzlist"/>
        <w:numPr>
          <w:ilvl w:val="0"/>
          <w:numId w:val="9"/>
        </w:numPr>
        <w:spacing w:after="0" w:line="240" w:lineRule="auto"/>
        <w:ind w:left="714" w:hanging="357"/>
        <w:jc w:val="both"/>
        <w:rPr>
          <w:rFonts w:cstheme="minorHAnsi"/>
          <w:sz w:val="24"/>
          <w:szCs w:val="24"/>
          <w:lang w:val="en-GB"/>
        </w:rPr>
      </w:pPr>
      <w:r w:rsidRPr="00112746">
        <w:rPr>
          <w:rFonts w:cstheme="minorHAnsi"/>
          <w:sz w:val="24"/>
          <w:szCs w:val="24"/>
          <w:lang w:val="en-GB"/>
        </w:rPr>
        <w:t>Re-imagining and remapping hinterland</w:t>
      </w:r>
      <w:r w:rsidR="00A672D3" w:rsidRPr="00112746">
        <w:rPr>
          <w:rFonts w:cstheme="minorHAnsi"/>
          <w:sz w:val="24"/>
          <w:szCs w:val="24"/>
          <w:lang w:val="en-GB"/>
        </w:rPr>
        <w:t>s</w:t>
      </w:r>
      <w:r w:rsidRPr="00112746">
        <w:rPr>
          <w:rFonts w:cstheme="minorHAnsi"/>
          <w:sz w:val="24"/>
          <w:szCs w:val="24"/>
          <w:lang w:val="en-GB"/>
        </w:rPr>
        <w:t xml:space="preserve">. Writing hinterlands as mediation between analytic maps and new pathways of meaning, between </w:t>
      </w:r>
      <w:r w:rsidR="001B4577" w:rsidRPr="00112746">
        <w:rPr>
          <w:rFonts w:cstheme="minorHAnsi"/>
          <w:sz w:val="24"/>
          <w:szCs w:val="24"/>
          <w:lang w:val="en-GB"/>
        </w:rPr>
        <w:t xml:space="preserve">a </w:t>
      </w:r>
      <w:proofErr w:type="spellStart"/>
      <w:r w:rsidRPr="00112746">
        <w:rPr>
          <w:rFonts w:cstheme="minorHAnsi"/>
          <w:sz w:val="24"/>
          <w:szCs w:val="24"/>
          <w:lang w:val="en-GB"/>
        </w:rPr>
        <w:t>psychogeographical</w:t>
      </w:r>
      <w:proofErr w:type="spellEnd"/>
      <w:r w:rsidRPr="00112746">
        <w:rPr>
          <w:rFonts w:cstheme="minorHAnsi"/>
          <w:sz w:val="24"/>
          <w:szCs w:val="24"/>
          <w:lang w:val="en-GB"/>
        </w:rPr>
        <w:t xml:space="preserve">  understanding of particular landscapes and locations and the imagined narratives that rewrite these maps from new perspectives</w:t>
      </w:r>
      <w:r w:rsidR="009208B7" w:rsidRPr="00112746">
        <w:rPr>
          <w:rFonts w:cstheme="minorHAnsi"/>
          <w:sz w:val="24"/>
          <w:szCs w:val="24"/>
          <w:lang w:val="en-GB"/>
        </w:rPr>
        <w:t>,</w:t>
      </w:r>
    </w:p>
    <w:p w14:paraId="6521777A" w14:textId="77777777" w:rsidR="001B4577" w:rsidRPr="00112746" w:rsidRDefault="007720E6" w:rsidP="00733E12">
      <w:pPr>
        <w:pStyle w:val="Akapitzlist"/>
        <w:numPr>
          <w:ilvl w:val="0"/>
          <w:numId w:val="9"/>
        </w:numPr>
        <w:spacing w:after="0" w:line="240" w:lineRule="auto"/>
        <w:jc w:val="both"/>
        <w:rPr>
          <w:rFonts w:cstheme="minorHAnsi"/>
          <w:sz w:val="24"/>
          <w:szCs w:val="24"/>
          <w:lang w:val="en-GB"/>
        </w:rPr>
      </w:pPr>
      <w:r w:rsidRPr="00112746">
        <w:rPr>
          <w:rFonts w:cstheme="minorHAnsi"/>
          <w:sz w:val="24"/>
          <w:szCs w:val="24"/>
          <w:lang w:val="en-GB"/>
        </w:rPr>
        <w:t>Writing hinterlands as a ‘writ</w:t>
      </w:r>
      <w:r w:rsidR="001B4577" w:rsidRPr="00112746">
        <w:rPr>
          <w:rFonts w:cstheme="minorHAnsi"/>
          <w:sz w:val="24"/>
          <w:szCs w:val="24"/>
          <w:lang w:val="en-GB"/>
        </w:rPr>
        <w:t>i</w:t>
      </w:r>
      <w:r w:rsidRPr="00112746">
        <w:rPr>
          <w:rFonts w:cstheme="minorHAnsi"/>
          <w:sz w:val="24"/>
          <w:szCs w:val="24"/>
          <w:lang w:val="en-GB"/>
        </w:rPr>
        <w:t>ng of excess’ (Botting) and the repressed to be explored,</w:t>
      </w:r>
    </w:p>
    <w:p w14:paraId="4FF16D7F" w14:textId="77777777" w:rsidR="00A70CFC" w:rsidRPr="00112746" w:rsidRDefault="005C7A48" w:rsidP="00733E12">
      <w:pPr>
        <w:pStyle w:val="Akapitzlist"/>
        <w:numPr>
          <w:ilvl w:val="0"/>
          <w:numId w:val="9"/>
        </w:numPr>
        <w:spacing w:after="0" w:line="240" w:lineRule="auto"/>
        <w:jc w:val="both"/>
        <w:rPr>
          <w:rFonts w:cstheme="minorHAnsi"/>
          <w:sz w:val="24"/>
          <w:szCs w:val="24"/>
          <w:lang w:val="en-GB"/>
        </w:rPr>
      </w:pPr>
      <w:r w:rsidRPr="00112746">
        <w:rPr>
          <w:rFonts w:cstheme="minorHAnsi"/>
          <w:sz w:val="24"/>
          <w:szCs w:val="24"/>
          <w:lang w:val="en-GB"/>
        </w:rPr>
        <w:t>Hinterland</w:t>
      </w:r>
      <w:r w:rsidR="002D13DF" w:rsidRPr="00112746">
        <w:rPr>
          <w:rFonts w:cstheme="minorHAnsi"/>
          <w:sz w:val="24"/>
          <w:szCs w:val="24"/>
          <w:lang w:val="en-GB"/>
        </w:rPr>
        <w:t xml:space="preserve"> as a </w:t>
      </w:r>
      <w:r w:rsidRPr="00112746">
        <w:rPr>
          <w:rFonts w:cstheme="minorHAnsi"/>
          <w:sz w:val="24"/>
          <w:szCs w:val="24"/>
          <w:lang w:val="en-GB"/>
        </w:rPr>
        <w:t>projected space and metaphor</w:t>
      </w:r>
      <w:r w:rsidR="002D13DF" w:rsidRPr="00112746">
        <w:rPr>
          <w:rFonts w:cstheme="minorHAnsi"/>
          <w:sz w:val="24"/>
          <w:szCs w:val="24"/>
          <w:lang w:val="en-GB"/>
        </w:rPr>
        <w:t>; m</w:t>
      </w:r>
      <w:r w:rsidR="001C6703" w:rsidRPr="00112746">
        <w:rPr>
          <w:rFonts w:cstheme="minorHAnsi"/>
          <w:sz w:val="24"/>
          <w:szCs w:val="24"/>
          <w:lang w:val="en-GB"/>
        </w:rPr>
        <w:t>etaphorical land behind a person</w:t>
      </w:r>
      <w:r w:rsidR="002D13DF" w:rsidRPr="00112746">
        <w:rPr>
          <w:rFonts w:cstheme="minorHAnsi"/>
          <w:sz w:val="24"/>
          <w:szCs w:val="24"/>
          <w:lang w:val="en-GB"/>
        </w:rPr>
        <w:t>;</w:t>
      </w:r>
      <w:r w:rsidR="001C6703" w:rsidRPr="00112746">
        <w:rPr>
          <w:rFonts w:cstheme="minorHAnsi"/>
          <w:sz w:val="24"/>
          <w:szCs w:val="24"/>
          <w:lang w:val="en-GB"/>
        </w:rPr>
        <w:t xml:space="preserve"> the ground on which political thought, knowledge and conviction are built. </w:t>
      </w:r>
    </w:p>
    <w:p w14:paraId="7C026ED6" w14:textId="77777777" w:rsidR="007135D0" w:rsidRPr="00112746" w:rsidRDefault="007135D0" w:rsidP="00733E12">
      <w:pPr>
        <w:pStyle w:val="Akapitzlist"/>
        <w:spacing w:after="0" w:line="240" w:lineRule="auto"/>
        <w:jc w:val="both"/>
        <w:rPr>
          <w:rFonts w:cstheme="minorHAnsi"/>
          <w:sz w:val="24"/>
          <w:szCs w:val="24"/>
          <w:lang w:val="en-GB"/>
        </w:rPr>
      </w:pPr>
    </w:p>
    <w:p w14:paraId="6288AAE0" w14:textId="4AB3A247" w:rsidR="001B4577" w:rsidRPr="00112746" w:rsidRDefault="001B4577" w:rsidP="00733E12">
      <w:pPr>
        <w:spacing w:after="0" w:line="240" w:lineRule="auto"/>
        <w:ind w:left="709" w:hanging="709"/>
        <w:jc w:val="both"/>
        <w:rPr>
          <w:rFonts w:cstheme="minorHAnsi"/>
          <w:b/>
          <w:bCs/>
          <w:sz w:val="24"/>
          <w:szCs w:val="24"/>
          <w:lang w:val="en-GB"/>
        </w:rPr>
      </w:pPr>
      <w:r w:rsidRPr="00112746">
        <w:rPr>
          <w:rFonts w:cstheme="minorHAnsi"/>
          <w:b/>
          <w:bCs/>
          <w:sz w:val="24"/>
          <w:szCs w:val="24"/>
          <w:lang w:val="en-GB"/>
        </w:rPr>
        <w:t>References</w:t>
      </w:r>
    </w:p>
    <w:p w14:paraId="301031A3" w14:textId="77777777" w:rsidR="001B4577" w:rsidRPr="00112746" w:rsidRDefault="001B4577" w:rsidP="00733E12">
      <w:pPr>
        <w:spacing w:after="0" w:line="240" w:lineRule="auto"/>
        <w:ind w:left="709" w:hanging="709"/>
        <w:jc w:val="both"/>
        <w:rPr>
          <w:rFonts w:cstheme="minorHAnsi"/>
          <w:sz w:val="24"/>
          <w:szCs w:val="24"/>
          <w:lang w:val="en-GB"/>
        </w:rPr>
      </w:pPr>
      <w:r w:rsidRPr="00112746">
        <w:rPr>
          <w:rFonts w:cstheme="minorHAnsi"/>
          <w:sz w:val="24"/>
          <w:szCs w:val="24"/>
          <w:lang w:val="en-GB"/>
        </w:rPr>
        <w:t>Botting</w:t>
      </w:r>
      <w:r w:rsidR="008E628C" w:rsidRPr="00112746">
        <w:rPr>
          <w:rFonts w:cstheme="minorHAnsi"/>
          <w:sz w:val="24"/>
          <w:szCs w:val="24"/>
          <w:lang w:val="en-GB"/>
        </w:rPr>
        <w:t>,</w:t>
      </w:r>
      <w:r w:rsidR="00AA1864" w:rsidRPr="00112746">
        <w:rPr>
          <w:rFonts w:cstheme="minorHAnsi"/>
          <w:sz w:val="24"/>
          <w:szCs w:val="24"/>
          <w:lang w:val="en-GB"/>
        </w:rPr>
        <w:t xml:space="preserve"> Fred. 2014. </w:t>
      </w:r>
      <w:r w:rsidR="00AA1864" w:rsidRPr="00112746">
        <w:rPr>
          <w:rFonts w:cstheme="minorHAnsi"/>
          <w:i/>
          <w:iCs/>
          <w:sz w:val="24"/>
          <w:szCs w:val="24"/>
          <w:lang w:val="en-GB"/>
        </w:rPr>
        <w:t xml:space="preserve">Gothic. </w:t>
      </w:r>
      <w:r w:rsidR="00AA1864" w:rsidRPr="00112746">
        <w:rPr>
          <w:rFonts w:cstheme="minorHAnsi"/>
          <w:sz w:val="24"/>
          <w:szCs w:val="24"/>
          <w:lang w:val="en-GB"/>
        </w:rPr>
        <w:t>Abingdon, UK: Routledge.</w:t>
      </w:r>
    </w:p>
    <w:p w14:paraId="784D0105" w14:textId="77777777" w:rsidR="00090626" w:rsidRPr="00112746" w:rsidRDefault="00090626" w:rsidP="00733E12">
      <w:pPr>
        <w:autoSpaceDE w:val="0"/>
        <w:autoSpaceDN w:val="0"/>
        <w:adjustRightInd w:val="0"/>
        <w:spacing w:after="0" w:line="240" w:lineRule="auto"/>
        <w:ind w:left="709" w:hanging="709"/>
        <w:jc w:val="both"/>
        <w:rPr>
          <w:rFonts w:cstheme="minorHAnsi"/>
          <w:sz w:val="24"/>
          <w:szCs w:val="24"/>
        </w:rPr>
      </w:pPr>
      <w:r w:rsidRPr="00112746">
        <w:rPr>
          <w:rFonts w:cstheme="minorHAnsi"/>
          <w:sz w:val="24"/>
          <w:szCs w:val="24"/>
        </w:rPr>
        <w:t>Brenner, Neil</w:t>
      </w:r>
      <w:r w:rsidR="008E628C" w:rsidRPr="00112746">
        <w:rPr>
          <w:rFonts w:cstheme="minorHAnsi"/>
          <w:sz w:val="24"/>
          <w:szCs w:val="24"/>
        </w:rPr>
        <w:t>, ed</w:t>
      </w:r>
      <w:r w:rsidRPr="00112746">
        <w:rPr>
          <w:rFonts w:cstheme="minorHAnsi"/>
          <w:sz w:val="24"/>
          <w:szCs w:val="24"/>
        </w:rPr>
        <w:t xml:space="preserve">. 2013. </w:t>
      </w:r>
      <w:r w:rsidRPr="00112746">
        <w:rPr>
          <w:rFonts w:cstheme="minorHAnsi"/>
          <w:i/>
          <w:iCs/>
          <w:sz w:val="24"/>
          <w:szCs w:val="24"/>
        </w:rPr>
        <w:t>Implosions/Explosions: Towards a Study of Planetary Urbanization</w:t>
      </w:r>
      <w:r w:rsidRPr="00112746">
        <w:rPr>
          <w:rFonts w:cstheme="minorHAnsi"/>
          <w:sz w:val="24"/>
          <w:szCs w:val="24"/>
        </w:rPr>
        <w:t xml:space="preserve">. Berlin: </w:t>
      </w:r>
      <w:proofErr w:type="spellStart"/>
      <w:r w:rsidRPr="00112746">
        <w:rPr>
          <w:rFonts w:cstheme="minorHAnsi"/>
          <w:sz w:val="24"/>
          <w:szCs w:val="24"/>
        </w:rPr>
        <w:t>Jovis</w:t>
      </w:r>
      <w:proofErr w:type="spellEnd"/>
      <w:r w:rsidRPr="00112746">
        <w:rPr>
          <w:rFonts w:cstheme="minorHAnsi"/>
          <w:sz w:val="24"/>
          <w:szCs w:val="24"/>
        </w:rPr>
        <w:t>.</w:t>
      </w:r>
    </w:p>
    <w:p w14:paraId="3D2D0F9B" w14:textId="77777777" w:rsidR="003E2769" w:rsidRPr="00112746" w:rsidRDefault="003E2769" w:rsidP="00733E12">
      <w:pPr>
        <w:autoSpaceDE w:val="0"/>
        <w:autoSpaceDN w:val="0"/>
        <w:adjustRightInd w:val="0"/>
        <w:spacing w:after="0" w:line="240" w:lineRule="auto"/>
        <w:ind w:left="709" w:hanging="709"/>
        <w:jc w:val="both"/>
        <w:rPr>
          <w:rFonts w:cstheme="minorHAnsi"/>
          <w:sz w:val="24"/>
          <w:szCs w:val="24"/>
        </w:rPr>
      </w:pPr>
      <w:r w:rsidRPr="00112746">
        <w:rPr>
          <w:rFonts w:cstheme="minorHAnsi"/>
          <w:sz w:val="24"/>
          <w:szCs w:val="24"/>
        </w:rPr>
        <w:t xml:space="preserve">Cronon, William. </w:t>
      </w:r>
      <w:r w:rsidRPr="00112746">
        <w:rPr>
          <w:rFonts w:cstheme="minorHAnsi"/>
          <w:i/>
          <w:iCs/>
          <w:sz w:val="24"/>
          <w:szCs w:val="24"/>
        </w:rPr>
        <w:t>Nature’s Metropolis</w:t>
      </w:r>
      <w:r w:rsidRPr="00112746">
        <w:rPr>
          <w:rFonts w:cstheme="minorHAnsi"/>
          <w:sz w:val="24"/>
          <w:szCs w:val="24"/>
        </w:rPr>
        <w:t>. New York: Norton, 1991.</w:t>
      </w:r>
    </w:p>
    <w:p w14:paraId="04BC91A4" w14:textId="77777777" w:rsidR="00A70CFC" w:rsidRPr="00112746" w:rsidRDefault="00205A8F" w:rsidP="00733E12">
      <w:pPr>
        <w:autoSpaceDE w:val="0"/>
        <w:autoSpaceDN w:val="0"/>
        <w:adjustRightInd w:val="0"/>
        <w:spacing w:after="0" w:line="240" w:lineRule="auto"/>
        <w:ind w:left="709" w:hanging="709"/>
        <w:jc w:val="both"/>
        <w:rPr>
          <w:rFonts w:cstheme="minorHAnsi"/>
          <w:sz w:val="24"/>
          <w:szCs w:val="24"/>
        </w:rPr>
      </w:pPr>
      <w:r w:rsidRPr="00112746">
        <w:rPr>
          <w:rFonts w:cstheme="minorHAnsi"/>
          <w:sz w:val="24"/>
          <w:szCs w:val="24"/>
          <w:lang w:val="en-GB"/>
        </w:rPr>
        <w:t>Foster, Jeremy.</w:t>
      </w:r>
      <w:r w:rsidR="007135D0" w:rsidRPr="00112746">
        <w:rPr>
          <w:rFonts w:cstheme="minorHAnsi"/>
          <w:i/>
          <w:sz w:val="24"/>
          <w:szCs w:val="24"/>
        </w:rPr>
        <w:t xml:space="preserve"> </w:t>
      </w:r>
      <w:r w:rsidR="00AA1864" w:rsidRPr="00112746">
        <w:rPr>
          <w:rFonts w:cstheme="minorHAnsi"/>
          <w:sz w:val="24"/>
          <w:szCs w:val="24"/>
        </w:rPr>
        <w:t xml:space="preserve">2008. </w:t>
      </w:r>
      <w:r w:rsidR="007135D0" w:rsidRPr="00112746">
        <w:rPr>
          <w:rFonts w:cstheme="minorHAnsi"/>
          <w:i/>
          <w:sz w:val="24"/>
          <w:szCs w:val="24"/>
        </w:rPr>
        <w:t xml:space="preserve">Washed with Sun: Landscape and the Making of White South Africa. </w:t>
      </w:r>
      <w:r w:rsidR="007135D0" w:rsidRPr="00112746">
        <w:rPr>
          <w:rFonts w:cstheme="minorHAnsi"/>
          <w:sz w:val="24"/>
          <w:szCs w:val="24"/>
        </w:rPr>
        <w:t>Pittsburg: University of Pittsburg Press.</w:t>
      </w:r>
    </w:p>
    <w:p w14:paraId="512BFC5F" w14:textId="77777777" w:rsidR="003E2769" w:rsidRPr="00112746" w:rsidRDefault="003E2769" w:rsidP="00733E12">
      <w:pPr>
        <w:autoSpaceDE w:val="0"/>
        <w:autoSpaceDN w:val="0"/>
        <w:adjustRightInd w:val="0"/>
        <w:spacing w:after="0" w:line="240" w:lineRule="auto"/>
        <w:ind w:left="709" w:hanging="709"/>
        <w:jc w:val="both"/>
        <w:rPr>
          <w:rFonts w:cstheme="minorHAnsi"/>
          <w:sz w:val="24"/>
          <w:szCs w:val="24"/>
          <w:lang w:val="en-GB"/>
        </w:rPr>
      </w:pPr>
      <w:r w:rsidRPr="00112746">
        <w:rPr>
          <w:rFonts w:cstheme="minorHAnsi"/>
          <w:sz w:val="24"/>
          <w:szCs w:val="24"/>
        </w:rPr>
        <w:t xml:space="preserve">Gandy, Matthew. </w:t>
      </w:r>
      <w:r w:rsidRPr="00112746">
        <w:rPr>
          <w:rFonts w:cstheme="minorHAnsi"/>
          <w:i/>
          <w:iCs/>
          <w:sz w:val="24"/>
          <w:szCs w:val="24"/>
        </w:rPr>
        <w:t>Concrete and Clay: Reworking Nature in New York City</w:t>
      </w:r>
      <w:r w:rsidRPr="00112746">
        <w:rPr>
          <w:rFonts w:cstheme="minorHAnsi"/>
          <w:sz w:val="24"/>
          <w:szCs w:val="24"/>
        </w:rPr>
        <w:t xml:space="preserve">. </w:t>
      </w:r>
      <w:r w:rsidRPr="00112746">
        <w:rPr>
          <w:rFonts w:cstheme="minorHAnsi"/>
          <w:sz w:val="24"/>
          <w:szCs w:val="24"/>
          <w:shd w:val="clear" w:color="auto" w:fill="FFFFFF"/>
        </w:rPr>
        <w:t>Cambridge, MA: MIT University Press, 2002. </w:t>
      </w:r>
    </w:p>
    <w:p w14:paraId="1F7DA068" w14:textId="77777777" w:rsidR="002474AD" w:rsidRPr="00112746" w:rsidRDefault="002474AD" w:rsidP="00733E12">
      <w:pPr>
        <w:autoSpaceDE w:val="0"/>
        <w:autoSpaceDN w:val="0"/>
        <w:adjustRightInd w:val="0"/>
        <w:spacing w:after="0" w:line="240" w:lineRule="auto"/>
        <w:ind w:left="709" w:hanging="709"/>
        <w:jc w:val="both"/>
        <w:rPr>
          <w:rFonts w:cstheme="minorHAnsi"/>
          <w:sz w:val="24"/>
          <w:szCs w:val="24"/>
        </w:rPr>
      </w:pPr>
      <w:r w:rsidRPr="00112746">
        <w:rPr>
          <w:rFonts w:cstheme="minorHAnsi"/>
          <w:sz w:val="24"/>
          <w:szCs w:val="24"/>
        </w:rPr>
        <w:t xml:space="preserve">Jameson, Fredric ‘Cognitive Mapping.’ 1990. </w:t>
      </w:r>
      <w:r w:rsidRPr="00112746">
        <w:rPr>
          <w:rFonts w:cstheme="minorHAnsi"/>
          <w:i/>
          <w:iCs/>
          <w:sz w:val="24"/>
          <w:szCs w:val="24"/>
        </w:rPr>
        <w:t>Marxism and the Interpretation of Culture</w:t>
      </w:r>
      <w:r w:rsidRPr="00112746">
        <w:rPr>
          <w:rFonts w:cstheme="minorHAnsi"/>
          <w:sz w:val="24"/>
          <w:szCs w:val="24"/>
        </w:rPr>
        <w:t>: Ed</w:t>
      </w:r>
      <w:r w:rsidR="008E628C" w:rsidRPr="00112746">
        <w:rPr>
          <w:rFonts w:cstheme="minorHAnsi"/>
          <w:sz w:val="24"/>
          <w:szCs w:val="24"/>
        </w:rPr>
        <w:t>s.</w:t>
      </w:r>
      <w:r w:rsidRPr="00112746">
        <w:rPr>
          <w:rFonts w:cstheme="minorHAnsi"/>
          <w:sz w:val="24"/>
          <w:szCs w:val="24"/>
        </w:rPr>
        <w:t xml:space="preserve"> Cary Nelson and Lawrence Grossberg. Urbana: University of Illinois Press</w:t>
      </w:r>
      <w:r w:rsidR="008E628C" w:rsidRPr="00112746">
        <w:rPr>
          <w:rFonts w:cstheme="minorHAnsi"/>
          <w:sz w:val="24"/>
          <w:szCs w:val="24"/>
        </w:rPr>
        <w:t>.</w:t>
      </w:r>
      <w:r w:rsidRPr="00112746">
        <w:rPr>
          <w:rFonts w:cstheme="minorHAnsi"/>
          <w:sz w:val="24"/>
          <w:szCs w:val="24"/>
        </w:rPr>
        <w:t xml:space="preserve"> 347-60.</w:t>
      </w:r>
    </w:p>
    <w:p w14:paraId="317F6BBB" w14:textId="77777777" w:rsidR="00205A8F" w:rsidRPr="00112746" w:rsidRDefault="00205A8F" w:rsidP="00733E12">
      <w:pPr>
        <w:spacing w:after="0" w:line="240" w:lineRule="auto"/>
        <w:ind w:left="709" w:hanging="709"/>
        <w:jc w:val="both"/>
        <w:rPr>
          <w:rFonts w:cstheme="minorHAnsi"/>
          <w:sz w:val="24"/>
          <w:szCs w:val="24"/>
          <w:lang w:val="en-GB"/>
        </w:rPr>
      </w:pPr>
      <w:r w:rsidRPr="00112746">
        <w:rPr>
          <w:rFonts w:cstheme="minorHAnsi"/>
          <w:sz w:val="24"/>
          <w:szCs w:val="24"/>
          <w:lang w:val="en-GB"/>
        </w:rPr>
        <w:t>Kerr, Douglas.</w:t>
      </w:r>
      <w:r w:rsidR="007135D0" w:rsidRPr="00112746">
        <w:rPr>
          <w:rFonts w:cstheme="minorHAnsi"/>
          <w:sz w:val="24"/>
          <w:szCs w:val="24"/>
        </w:rPr>
        <w:t xml:space="preserve"> </w:t>
      </w:r>
      <w:r w:rsidR="00AA1864" w:rsidRPr="00112746">
        <w:rPr>
          <w:rFonts w:cstheme="minorHAnsi"/>
          <w:sz w:val="24"/>
          <w:szCs w:val="24"/>
        </w:rPr>
        <w:t xml:space="preserve">2008. </w:t>
      </w:r>
      <w:r w:rsidR="007135D0" w:rsidRPr="00112746">
        <w:rPr>
          <w:rFonts w:cstheme="minorHAnsi"/>
          <w:i/>
          <w:sz w:val="24"/>
          <w:szCs w:val="24"/>
        </w:rPr>
        <w:t xml:space="preserve">Eastern Figures. Orient and Empire in British Writing. </w:t>
      </w:r>
      <w:r w:rsidR="007135D0" w:rsidRPr="00112746">
        <w:rPr>
          <w:rFonts w:cstheme="minorHAnsi"/>
          <w:sz w:val="24"/>
          <w:szCs w:val="24"/>
        </w:rPr>
        <w:t>Hong Kong: Hong Kong University Press.</w:t>
      </w:r>
    </w:p>
    <w:p w14:paraId="0054B663" w14:textId="77777777" w:rsidR="008E628C" w:rsidRPr="00112746" w:rsidRDefault="008E628C" w:rsidP="00733E12">
      <w:pPr>
        <w:autoSpaceDE w:val="0"/>
        <w:autoSpaceDN w:val="0"/>
        <w:adjustRightInd w:val="0"/>
        <w:spacing w:after="0" w:line="240" w:lineRule="auto"/>
        <w:ind w:left="709" w:hanging="709"/>
        <w:jc w:val="both"/>
        <w:rPr>
          <w:rFonts w:cstheme="minorHAnsi"/>
          <w:sz w:val="24"/>
          <w:szCs w:val="24"/>
        </w:rPr>
      </w:pPr>
      <w:r w:rsidRPr="00112746">
        <w:rPr>
          <w:rFonts w:cstheme="minorHAnsi"/>
          <w:sz w:val="24"/>
          <w:szCs w:val="24"/>
          <w:lang w:val="en-GB"/>
        </w:rPr>
        <w:t xml:space="preserve">Merrifield, Andy. </w:t>
      </w:r>
      <w:r w:rsidR="00AA1864" w:rsidRPr="00112746">
        <w:rPr>
          <w:rFonts w:cstheme="minorHAnsi"/>
          <w:sz w:val="24"/>
          <w:szCs w:val="24"/>
        </w:rPr>
        <w:t>2013.</w:t>
      </w:r>
      <w:r w:rsidR="00AA1864" w:rsidRPr="00112746">
        <w:rPr>
          <w:rFonts w:cstheme="minorHAnsi"/>
          <w:sz w:val="24"/>
          <w:szCs w:val="24"/>
          <w:lang w:val="en-GB"/>
        </w:rPr>
        <w:t xml:space="preserve"> </w:t>
      </w:r>
      <w:r w:rsidRPr="00112746">
        <w:rPr>
          <w:rFonts w:cstheme="minorHAnsi"/>
          <w:sz w:val="24"/>
          <w:szCs w:val="24"/>
          <w:lang w:val="en-GB"/>
        </w:rPr>
        <w:t xml:space="preserve">‘The Urban Question under Planetary Urbanization.’ </w:t>
      </w:r>
      <w:r w:rsidRPr="00112746">
        <w:rPr>
          <w:rFonts w:cstheme="minorHAnsi"/>
          <w:i/>
          <w:iCs/>
          <w:sz w:val="24"/>
          <w:szCs w:val="24"/>
        </w:rPr>
        <w:t>Implosions/ Explosions: Towards a Study of Planetary Urbanization</w:t>
      </w:r>
      <w:r w:rsidRPr="00112746">
        <w:rPr>
          <w:rFonts w:cstheme="minorHAnsi"/>
          <w:sz w:val="24"/>
          <w:szCs w:val="24"/>
        </w:rPr>
        <w:t xml:space="preserve">. Berlin: </w:t>
      </w:r>
      <w:proofErr w:type="spellStart"/>
      <w:r w:rsidRPr="00112746">
        <w:rPr>
          <w:rFonts w:cstheme="minorHAnsi"/>
          <w:sz w:val="24"/>
          <w:szCs w:val="24"/>
        </w:rPr>
        <w:t>Jovis</w:t>
      </w:r>
      <w:proofErr w:type="spellEnd"/>
      <w:r w:rsidR="00AA1864" w:rsidRPr="00112746">
        <w:rPr>
          <w:rFonts w:cstheme="minorHAnsi"/>
          <w:sz w:val="24"/>
          <w:szCs w:val="24"/>
        </w:rPr>
        <w:t>.</w:t>
      </w:r>
      <w:r w:rsidRPr="00112746">
        <w:rPr>
          <w:rFonts w:cstheme="minorHAnsi"/>
          <w:sz w:val="24"/>
          <w:szCs w:val="24"/>
        </w:rPr>
        <w:t xml:space="preserve"> 164-180.</w:t>
      </w:r>
    </w:p>
    <w:p w14:paraId="4CE59216" w14:textId="77777777" w:rsidR="007135D0" w:rsidRPr="00112746" w:rsidRDefault="00B00865" w:rsidP="00733E12">
      <w:pPr>
        <w:spacing w:after="0" w:line="240" w:lineRule="auto"/>
        <w:ind w:left="709" w:hanging="709"/>
        <w:jc w:val="both"/>
        <w:rPr>
          <w:rFonts w:cstheme="minorHAnsi"/>
          <w:sz w:val="24"/>
          <w:szCs w:val="24"/>
        </w:rPr>
      </w:pPr>
      <w:r w:rsidRPr="00112746">
        <w:rPr>
          <w:rFonts w:cstheme="minorHAnsi"/>
          <w:sz w:val="24"/>
          <w:szCs w:val="24"/>
          <w:lang w:val="en-GB"/>
        </w:rPr>
        <w:t>Robinson</w:t>
      </w:r>
      <w:r w:rsidR="00090626" w:rsidRPr="00112746">
        <w:rPr>
          <w:rFonts w:cstheme="minorHAnsi"/>
          <w:sz w:val="24"/>
          <w:szCs w:val="24"/>
          <w:lang w:val="en-GB"/>
        </w:rPr>
        <w:t>,</w:t>
      </w:r>
      <w:r w:rsidR="007135D0" w:rsidRPr="00112746">
        <w:rPr>
          <w:rFonts w:cstheme="minorHAnsi"/>
          <w:sz w:val="24"/>
          <w:szCs w:val="24"/>
        </w:rPr>
        <w:t xml:space="preserve"> </w:t>
      </w:r>
      <w:r w:rsidR="00AA1864" w:rsidRPr="00112746">
        <w:rPr>
          <w:rFonts w:cstheme="minorHAnsi"/>
          <w:sz w:val="24"/>
          <w:szCs w:val="24"/>
        </w:rPr>
        <w:t xml:space="preserve">2006. </w:t>
      </w:r>
      <w:r w:rsidR="007135D0" w:rsidRPr="00112746">
        <w:rPr>
          <w:rFonts w:cstheme="minorHAnsi"/>
          <w:sz w:val="24"/>
          <w:szCs w:val="24"/>
        </w:rPr>
        <w:t xml:space="preserve">Jennifer. </w:t>
      </w:r>
      <w:r w:rsidR="007135D0" w:rsidRPr="00112746">
        <w:rPr>
          <w:rFonts w:cstheme="minorHAnsi"/>
          <w:i/>
          <w:sz w:val="24"/>
          <w:szCs w:val="24"/>
        </w:rPr>
        <w:t xml:space="preserve">Ordinary Cities. Between Modernity and Development. </w:t>
      </w:r>
      <w:r w:rsidR="007135D0" w:rsidRPr="00112746">
        <w:rPr>
          <w:rFonts w:cstheme="minorHAnsi"/>
          <w:sz w:val="24"/>
          <w:szCs w:val="24"/>
        </w:rPr>
        <w:t>London: Routledge.</w:t>
      </w:r>
    </w:p>
    <w:p w14:paraId="1E223096" w14:textId="77777777" w:rsidR="00B00865" w:rsidRPr="00112746" w:rsidRDefault="00B00865" w:rsidP="00733E12">
      <w:pPr>
        <w:spacing w:after="0" w:line="240" w:lineRule="auto"/>
        <w:ind w:left="709" w:hanging="709"/>
        <w:jc w:val="both"/>
        <w:rPr>
          <w:rFonts w:cstheme="minorHAnsi"/>
          <w:sz w:val="24"/>
          <w:szCs w:val="24"/>
          <w:lang w:val="en-GB"/>
        </w:rPr>
      </w:pPr>
      <w:r w:rsidRPr="00112746">
        <w:rPr>
          <w:rFonts w:cstheme="minorHAnsi"/>
          <w:sz w:val="24"/>
          <w:szCs w:val="24"/>
          <w:lang w:val="en-GB"/>
        </w:rPr>
        <w:t>Turner</w:t>
      </w:r>
      <w:r w:rsidR="00090626" w:rsidRPr="00112746">
        <w:rPr>
          <w:rFonts w:cstheme="minorHAnsi"/>
          <w:sz w:val="24"/>
          <w:szCs w:val="24"/>
          <w:lang w:val="en-GB"/>
        </w:rPr>
        <w:t>,</w:t>
      </w:r>
      <w:r w:rsidR="007135D0" w:rsidRPr="00112746">
        <w:rPr>
          <w:rFonts w:cstheme="minorHAnsi"/>
          <w:sz w:val="24"/>
          <w:szCs w:val="24"/>
        </w:rPr>
        <w:t xml:space="preserve"> Victor. 1969. “Liminality and </w:t>
      </w:r>
      <w:proofErr w:type="spellStart"/>
      <w:r w:rsidR="007135D0" w:rsidRPr="00112746">
        <w:rPr>
          <w:rFonts w:cstheme="minorHAnsi"/>
          <w:sz w:val="24"/>
          <w:szCs w:val="24"/>
        </w:rPr>
        <w:t>Communitas</w:t>
      </w:r>
      <w:proofErr w:type="spellEnd"/>
      <w:r w:rsidR="007135D0" w:rsidRPr="00112746">
        <w:rPr>
          <w:rFonts w:cstheme="minorHAnsi"/>
          <w:sz w:val="24"/>
          <w:szCs w:val="24"/>
        </w:rPr>
        <w:t xml:space="preserve">”. </w:t>
      </w:r>
      <w:r w:rsidR="007135D0" w:rsidRPr="00112746">
        <w:rPr>
          <w:rFonts w:cstheme="minorHAnsi"/>
          <w:i/>
          <w:sz w:val="24"/>
          <w:szCs w:val="24"/>
        </w:rPr>
        <w:t xml:space="preserve">The Ritual Process: Structure and Anti-Structure. </w:t>
      </w:r>
      <w:r w:rsidR="007135D0" w:rsidRPr="00112746">
        <w:rPr>
          <w:rFonts w:cstheme="minorHAnsi"/>
          <w:sz w:val="24"/>
          <w:szCs w:val="24"/>
        </w:rPr>
        <w:t>Chicago: Aldine Publishing. 94-113.</w:t>
      </w:r>
    </w:p>
    <w:p w14:paraId="20AE9D25" w14:textId="77777777" w:rsidR="00205A8F" w:rsidRPr="00112746" w:rsidRDefault="00205A8F" w:rsidP="00733E12">
      <w:pPr>
        <w:spacing w:after="0" w:line="240" w:lineRule="auto"/>
        <w:ind w:left="709" w:hanging="709"/>
        <w:jc w:val="both"/>
        <w:rPr>
          <w:rFonts w:cstheme="minorHAnsi"/>
          <w:sz w:val="24"/>
          <w:szCs w:val="24"/>
          <w:lang w:val="en-GB"/>
        </w:rPr>
      </w:pPr>
      <w:proofErr w:type="spellStart"/>
      <w:r w:rsidRPr="00112746">
        <w:rPr>
          <w:rFonts w:cstheme="minorHAnsi"/>
          <w:sz w:val="24"/>
          <w:szCs w:val="24"/>
          <w:lang w:val="en-GB"/>
        </w:rPr>
        <w:t>Vladislavić</w:t>
      </w:r>
      <w:proofErr w:type="spellEnd"/>
      <w:r w:rsidRPr="00112746">
        <w:rPr>
          <w:rFonts w:cstheme="minorHAnsi"/>
          <w:sz w:val="24"/>
          <w:szCs w:val="24"/>
          <w:lang w:val="en-GB"/>
        </w:rPr>
        <w:t>, Ivan.</w:t>
      </w:r>
      <w:r w:rsidR="00E808E9" w:rsidRPr="00112746">
        <w:rPr>
          <w:rFonts w:cstheme="minorHAnsi"/>
          <w:sz w:val="24"/>
          <w:szCs w:val="24"/>
          <w:lang w:val="en-GB"/>
        </w:rPr>
        <w:t xml:space="preserve"> </w:t>
      </w:r>
      <w:r w:rsidR="00AA1864" w:rsidRPr="00112746">
        <w:rPr>
          <w:rFonts w:cstheme="minorHAnsi"/>
          <w:sz w:val="24"/>
          <w:szCs w:val="24"/>
          <w:lang w:val="en-GB"/>
        </w:rPr>
        <w:t xml:space="preserve">2006. </w:t>
      </w:r>
      <w:r w:rsidR="00090626" w:rsidRPr="00112746">
        <w:rPr>
          <w:rFonts w:cstheme="minorHAnsi"/>
          <w:i/>
          <w:iCs/>
          <w:sz w:val="24"/>
          <w:szCs w:val="24"/>
        </w:rPr>
        <w:t>The Restless Supermarket</w:t>
      </w:r>
      <w:r w:rsidR="00090626" w:rsidRPr="00112746">
        <w:rPr>
          <w:rFonts w:cstheme="minorHAnsi"/>
          <w:sz w:val="24"/>
          <w:szCs w:val="24"/>
        </w:rPr>
        <w:t>. Cape Town: David Philip Publishers</w:t>
      </w:r>
      <w:r w:rsidR="00AA1864" w:rsidRPr="00112746">
        <w:rPr>
          <w:rFonts w:cstheme="minorHAnsi"/>
          <w:sz w:val="24"/>
          <w:szCs w:val="24"/>
        </w:rPr>
        <w:t>.</w:t>
      </w:r>
      <w:r w:rsidR="00090626" w:rsidRPr="00112746">
        <w:rPr>
          <w:rFonts w:cstheme="minorHAnsi"/>
          <w:sz w:val="24"/>
          <w:szCs w:val="24"/>
        </w:rPr>
        <w:t xml:space="preserve"> </w:t>
      </w:r>
    </w:p>
    <w:p w14:paraId="65CF6630" w14:textId="77777777" w:rsidR="00764922" w:rsidRPr="00112746" w:rsidRDefault="00764922" w:rsidP="00733E12">
      <w:pPr>
        <w:spacing w:after="0" w:line="240" w:lineRule="auto"/>
        <w:ind w:left="709" w:hanging="709"/>
        <w:jc w:val="both"/>
        <w:rPr>
          <w:rFonts w:cstheme="minorHAnsi"/>
          <w:sz w:val="24"/>
          <w:szCs w:val="24"/>
        </w:rPr>
      </w:pPr>
      <w:proofErr w:type="spellStart"/>
      <w:r w:rsidRPr="00112746">
        <w:rPr>
          <w:rFonts w:cstheme="minorHAnsi"/>
          <w:sz w:val="24"/>
          <w:szCs w:val="24"/>
          <w:lang w:val="en-GB"/>
        </w:rPr>
        <w:t>Wachsmuth</w:t>
      </w:r>
      <w:proofErr w:type="spellEnd"/>
      <w:r w:rsidR="00090626" w:rsidRPr="00112746">
        <w:rPr>
          <w:rFonts w:cstheme="minorHAnsi"/>
          <w:sz w:val="24"/>
          <w:szCs w:val="24"/>
          <w:lang w:val="en-GB"/>
        </w:rPr>
        <w:t>,</w:t>
      </w:r>
      <w:r w:rsidRPr="00112746">
        <w:rPr>
          <w:rFonts w:cstheme="minorHAnsi"/>
          <w:sz w:val="24"/>
          <w:szCs w:val="24"/>
          <w:lang w:val="en-GB"/>
        </w:rPr>
        <w:t xml:space="preserve"> </w:t>
      </w:r>
      <w:r w:rsidR="007135D0" w:rsidRPr="00112746">
        <w:rPr>
          <w:rFonts w:cstheme="minorHAnsi"/>
          <w:sz w:val="24"/>
          <w:szCs w:val="24"/>
          <w:lang w:val="en-GB"/>
        </w:rPr>
        <w:t xml:space="preserve">David. </w:t>
      </w:r>
      <w:r w:rsidRPr="00112746">
        <w:rPr>
          <w:rFonts w:cstheme="minorHAnsi"/>
          <w:sz w:val="24"/>
          <w:szCs w:val="24"/>
          <w:lang w:val="en-GB"/>
        </w:rPr>
        <w:t>2014</w:t>
      </w:r>
      <w:r w:rsidR="00090626" w:rsidRPr="00112746">
        <w:rPr>
          <w:rFonts w:cstheme="minorHAnsi"/>
          <w:sz w:val="24"/>
          <w:szCs w:val="24"/>
          <w:lang w:val="en-GB"/>
        </w:rPr>
        <w:t>.</w:t>
      </w:r>
      <w:r w:rsidR="007135D0" w:rsidRPr="00112746">
        <w:rPr>
          <w:rFonts w:cstheme="minorHAnsi"/>
          <w:sz w:val="24"/>
          <w:szCs w:val="24"/>
          <w:lang w:val="en-GB"/>
        </w:rPr>
        <w:t xml:space="preserve"> ‘</w:t>
      </w:r>
      <w:r w:rsidR="007135D0" w:rsidRPr="00112746">
        <w:rPr>
          <w:rFonts w:cstheme="minorHAnsi"/>
          <w:sz w:val="24"/>
          <w:szCs w:val="24"/>
        </w:rPr>
        <w:t xml:space="preserve">City as ideology: reconciling the explosion of the city form with the tenacity of the city concept.’ </w:t>
      </w:r>
      <w:r w:rsidR="007135D0" w:rsidRPr="00112746">
        <w:rPr>
          <w:rFonts w:cstheme="minorHAnsi"/>
          <w:i/>
          <w:iCs/>
          <w:sz w:val="24"/>
          <w:szCs w:val="24"/>
        </w:rPr>
        <w:t>Environment and Planning D: Society and Space</w:t>
      </w:r>
      <w:r w:rsidR="007135D0" w:rsidRPr="00112746">
        <w:rPr>
          <w:rFonts w:cstheme="minorHAnsi"/>
          <w:sz w:val="24"/>
          <w:szCs w:val="24"/>
        </w:rPr>
        <w:t>, vol. 31, 75-90.</w:t>
      </w:r>
    </w:p>
    <w:p w14:paraId="60901FCB" w14:textId="77777777" w:rsidR="008E628C" w:rsidRPr="00112746" w:rsidRDefault="008E628C" w:rsidP="00733E12">
      <w:pPr>
        <w:spacing w:after="0" w:line="240" w:lineRule="auto"/>
        <w:ind w:left="709" w:hanging="709"/>
        <w:jc w:val="both"/>
        <w:rPr>
          <w:rFonts w:cstheme="minorHAnsi"/>
          <w:sz w:val="24"/>
          <w:szCs w:val="24"/>
          <w:lang w:val="en-GB"/>
        </w:rPr>
      </w:pPr>
      <w:r w:rsidRPr="00112746">
        <w:rPr>
          <w:rFonts w:cstheme="minorHAnsi"/>
          <w:sz w:val="24"/>
          <w:szCs w:val="24"/>
          <w:lang w:val="en-GB"/>
        </w:rPr>
        <w:t xml:space="preserve">Williams, Raymond. </w:t>
      </w:r>
      <w:r w:rsidR="00AA1864" w:rsidRPr="00112746">
        <w:rPr>
          <w:rFonts w:cstheme="minorHAnsi"/>
          <w:sz w:val="24"/>
          <w:szCs w:val="24"/>
          <w:lang w:val="en-GB"/>
        </w:rPr>
        <w:t xml:space="preserve">1973. </w:t>
      </w:r>
      <w:r w:rsidRPr="00112746">
        <w:rPr>
          <w:rFonts w:cstheme="minorHAnsi"/>
          <w:i/>
          <w:iCs/>
          <w:sz w:val="24"/>
          <w:szCs w:val="24"/>
          <w:lang w:val="en-GB"/>
        </w:rPr>
        <w:t>The Country and the City</w:t>
      </w:r>
      <w:r w:rsidRPr="00112746">
        <w:rPr>
          <w:rFonts w:cstheme="minorHAnsi"/>
          <w:sz w:val="24"/>
          <w:szCs w:val="24"/>
          <w:lang w:val="en-GB"/>
        </w:rPr>
        <w:t xml:space="preserve">. London: </w:t>
      </w:r>
      <w:proofErr w:type="spellStart"/>
      <w:r w:rsidRPr="00112746">
        <w:rPr>
          <w:rFonts w:cstheme="minorHAnsi"/>
          <w:sz w:val="24"/>
          <w:szCs w:val="24"/>
          <w:lang w:val="en-GB"/>
        </w:rPr>
        <w:t>Chatto</w:t>
      </w:r>
      <w:proofErr w:type="spellEnd"/>
      <w:r w:rsidRPr="00112746">
        <w:rPr>
          <w:rFonts w:cstheme="minorHAnsi"/>
          <w:sz w:val="24"/>
          <w:szCs w:val="24"/>
          <w:lang w:val="en-GB"/>
        </w:rPr>
        <w:t xml:space="preserve"> and </w:t>
      </w:r>
      <w:proofErr w:type="spellStart"/>
      <w:r w:rsidRPr="00112746">
        <w:rPr>
          <w:rFonts w:cstheme="minorHAnsi"/>
          <w:sz w:val="24"/>
          <w:szCs w:val="24"/>
          <w:lang w:val="en-GB"/>
        </w:rPr>
        <w:t>Windus</w:t>
      </w:r>
      <w:proofErr w:type="spellEnd"/>
      <w:r w:rsidR="00AA1864" w:rsidRPr="00112746">
        <w:rPr>
          <w:rFonts w:cstheme="minorHAnsi"/>
          <w:sz w:val="24"/>
          <w:szCs w:val="24"/>
          <w:lang w:val="en-GB"/>
        </w:rPr>
        <w:t>.</w:t>
      </w:r>
      <w:r w:rsidRPr="00112746">
        <w:rPr>
          <w:rFonts w:cstheme="minorHAnsi"/>
          <w:sz w:val="24"/>
          <w:szCs w:val="24"/>
          <w:lang w:val="en-GB"/>
        </w:rPr>
        <w:t xml:space="preserve"> </w:t>
      </w:r>
    </w:p>
    <w:p w14:paraId="14209F37" w14:textId="77777777" w:rsidR="00AA1864" w:rsidRPr="00112746" w:rsidRDefault="00AA1864" w:rsidP="00733E12">
      <w:pPr>
        <w:spacing w:after="0" w:line="240" w:lineRule="auto"/>
        <w:ind w:left="709" w:hanging="709"/>
        <w:jc w:val="both"/>
        <w:rPr>
          <w:rFonts w:cstheme="minorHAnsi"/>
          <w:sz w:val="24"/>
          <w:szCs w:val="24"/>
          <w:lang w:val="en-GB"/>
        </w:rPr>
      </w:pPr>
    </w:p>
    <w:p w14:paraId="7D1887F9" w14:textId="6FAC1847" w:rsidR="00410E6E" w:rsidRDefault="00410E6E" w:rsidP="006419C3">
      <w:pPr>
        <w:spacing w:after="0" w:line="240" w:lineRule="auto"/>
        <w:jc w:val="both"/>
        <w:rPr>
          <w:rFonts w:cstheme="minorHAnsi"/>
          <w:b/>
          <w:bCs/>
          <w:sz w:val="24"/>
          <w:szCs w:val="24"/>
        </w:rPr>
      </w:pPr>
      <w:r>
        <w:rPr>
          <w:rFonts w:cstheme="minorHAnsi"/>
          <w:b/>
          <w:bCs/>
          <w:sz w:val="24"/>
          <w:szCs w:val="24"/>
        </w:rPr>
        <w:t>___________________________________________________________________________</w:t>
      </w:r>
    </w:p>
    <w:p w14:paraId="7DDBDAF0" w14:textId="77777777" w:rsidR="00410E6E" w:rsidRDefault="00410E6E" w:rsidP="006419C3">
      <w:pPr>
        <w:spacing w:after="0" w:line="240" w:lineRule="auto"/>
        <w:jc w:val="both"/>
        <w:rPr>
          <w:rFonts w:cstheme="minorHAnsi"/>
          <w:b/>
          <w:bCs/>
          <w:sz w:val="24"/>
          <w:szCs w:val="24"/>
        </w:rPr>
      </w:pPr>
    </w:p>
    <w:p w14:paraId="3FF06F7C" w14:textId="77777777" w:rsidR="00A04EA6" w:rsidRDefault="00A04EA6" w:rsidP="006419C3">
      <w:pPr>
        <w:spacing w:after="0" w:line="240" w:lineRule="auto"/>
        <w:jc w:val="both"/>
        <w:rPr>
          <w:rFonts w:cstheme="minorHAnsi"/>
          <w:b/>
          <w:bCs/>
          <w:sz w:val="24"/>
          <w:szCs w:val="24"/>
        </w:rPr>
      </w:pPr>
    </w:p>
    <w:p w14:paraId="3A345579" w14:textId="6F9EF380" w:rsidR="006419C3" w:rsidRPr="00112746" w:rsidRDefault="006419C3" w:rsidP="006419C3">
      <w:pPr>
        <w:spacing w:after="0" w:line="240" w:lineRule="auto"/>
        <w:jc w:val="both"/>
        <w:rPr>
          <w:rFonts w:cstheme="minorHAnsi"/>
          <w:sz w:val="24"/>
          <w:szCs w:val="24"/>
        </w:rPr>
      </w:pPr>
      <w:r w:rsidRPr="006419C3">
        <w:rPr>
          <w:rFonts w:cstheme="minorHAnsi"/>
          <w:b/>
          <w:bCs/>
          <w:sz w:val="24"/>
          <w:szCs w:val="24"/>
        </w:rPr>
        <w:t>Proposals</w:t>
      </w:r>
      <w:r w:rsidRPr="00112746">
        <w:rPr>
          <w:rFonts w:cstheme="minorHAnsi"/>
          <w:sz w:val="24"/>
          <w:szCs w:val="24"/>
        </w:rPr>
        <w:t xml:space="preserve"> (ca. 300 words),</w:t>
      </w:r>
      <w:r w:rsidR="00410E6E">
        <w:rPr>
          <w:rFonts w:cstheme="minorHAnsi"/>
          <w:sz w:val="24"/>
          <w:szCs w:val="24"/>
        </w:rPr>
        <w:t xml:space="preserve"> </w:t>
      </w:r>
      <w:r w:rsidRPr="00112746">
        <w:rPr>
          <w:rFonts w:cstheme="minorHAnsi"/>
          <w:sz w:val="24"/>
          <w:szCs w:val="24"/>
        </w:rPr>
        <w:t xml:space="preserve">together with a </w:t>
      </w:r>
      <w:r w:rsidRPr="00B30297">
        <w:rPr>
          <w:rFonts w:cstheme="minorHAnsi"/>
          <w:sz w:val="24"/>
          <w:szCs w:val="24"/>
        </w:rPr>
        <w:t>biographical note</w:t>
      </w:r>
      <w:r w:rsidRPr="00112746">
        <w:rPr>
          <w:rFonts w:cstheme="minorHAnsi"/>
          <w:sz w:val="24"/>
          <w:szCs w:val="24"/>
        </w:rPr>
        <w:t>, should be sent to Dominika Ferens (dominika.ferens@uwr.edu.pl) by September 31, 2021.</w:t>
      </w:r>
    </w:p>
    <w:p w14:paraId="4F9A6EE0" w14:textId="77777777" w:rsidR="006419C3" w:rsidRDefault="006419C3" w:rsidP="00112746">
      <w:pPr>
        <w:spacing w:after="0" w:line="240" w:lineRule="auto"/>
        <w:jc w:val="both"/>
        <w:rPr>
          <w:rFonts w:cstheme="minorHAnsi"/>
          <w:sz w:val="24"/>
          <w:szCs w:val="24"/>
        </w:rPr>
      </w:pPr>
    </w:p>
    <w:p w14:paraId="58C68B6A" w14:textId="7447DF3B" w:rsidR="00B30297" w:rsidRDefault="00B30297" w:rsidP="00B30297">
      <w:pPr>
        <w:spacing w:after="0" w:line="240" w:lineRule="auto"/>
        <w:jc w:val="both"/>
        <w:rPr>
          <w:rFonts w:cstheme="minorHAnsi"/>
          <w:sz w:val="24"/>
          <w:szCs w:val="24"/>
        </w:rPr>
      </w:pPr>
      <w:r>
        <w:rPr>
          <w:rFonts w:cstheme="minorHAnsi"/>
          <w:b/>
          <w:bCs/>
          <w:sz w:val="24"/>
          <w:szCs w:val="24"/>
        </w:rPr>
        <w:t xml:space="preserve">Venue: </w:t>
      </w:r>
      <w:r w:rsidRPr="00112746">
        <w:rPr>
          <w:rFonts w:cstheme="minorHAnsi"/>
          <w:sz w:val="24"/>
          <w:szCs w:val="24"/>
        </w:rPr>
        <w:t xml:space="preserve">Institute of English Studies of the University of </w:t>
      </w:r>
      <w:proofErr w:type="spellStart"/>
      <w:r w:rsidRPr="00112746">
        <w:rPr>
          <w:rFonts w:cstheme="minorHAnsi"/>
          <w:sz w:val="24"/>
          <w:szCs w:val="24"/>
        </w:rPr>
        <w:t>Wrocław</w:t>
      </w:r>
      <w:proofErr w:type="spellEnd"/>
      <w:r w:rsidRPr="00112746">
        <w:rPr>
          <w:rFonts w:cstheme="minorHAnsi"/>
          <w:sz w:val="24"/>
          <w:szCs w:val="24"/>
        </w:rPr>
        <w:t xml:space="preserve"> in Poland</w:t>
      </w:r>
      <w:r>
        <w:rPr>
          <w:rFonts w:cstheme="minorHAnsi"/>
          <w:sz w:val="24"/>
          <w:szCs w:val="24"/>
        </w:rPr>
        <w:t xml:space="preserve">. </w:t>
      </w:r>
      <w:r w:rsidRPr="00112746">
        <w:rPr>
          <w:rFonts w:cstheme="minorHAnsi"/>
          <w:sz w:val="24"/>
          <w:szCs w:val="24"/>
        </w:rPr>
        <w:t>This conference is planned as a</w:t>
      </w:r>
      <w:r>
        <w:rPr>
          <w:rFonts w:cstheme="minorHAnsi"/>
          <w:sz w:val="24"/>
          <w:szCs w:val="24"/>
        </w:rPr>
        <w:t xml:space="preserve"> mixed</w:t>
      </w:r>
      <w:r w:rsidRPr="00112746">
        <w:rPr>
          <w:rFonts w:cstheme="minorHAnsi"/>
          <w:sz w:val="24"/>
          <w:szCs w:val="24"/>
        </w:rPr>
        <w:t xml:space="preserve"> </w:t>
      </w:r>
      <w:r>
        <w:rPr>
          <w:rFonts w:cstheme="minorHAnsi"/>
          <w:sz w:val="24"/>
          <w:szCs w:val="24"/>
        </w:rPr>
        <w:t xml:space="preserve">online and </w:t>
      </w:r>
      <w:r w:rsidRPr="00112746">
        <w:rPr>
          <w:rFonts w:cstheme="minorHAnsi"/>
          <w:sz w:val="24"/>
          <w:szCs w:val="24"/>
        </w:rPr>
        <w:t xml:space="preserve">on-site </w:t>
      </w:r>
      <w:r>
        <w:rPr>
          <w:rFonts w:cstheme="minorHAnsi"/>
          <w:sz w:val="24"/>
          <w:szCs w:val="24"/>
        </w:rPr>
        <w:t>event.</w:t>
      </w:r>
    </w:p>
    <w:p w14:paraId="60E8895F" w14:textId="77777777" w:rsidR="00B30297" w:rsidRPr="00112746" w:rsidRDefault="00B30297" w:rsidP="00B30297">
      <w:pPr>
        <w:spacing w:after="0" w:line="240" w:lineRule="auto"/>
        <w:ind w:left="709" w:hanging="709"/>
        <w:jc w:val="both"/>
        <w:rPr>
          <w:rFonts w:cstheme="minorHAnsi"/>
          <w:sz w:val="24"/>
          <w:szCs w:val="24"/>
        </w:rPr>
      </w:pPr>
    </w:p>
    <w:p w14:paraId="252DB3C4" w14:textId="0FD47364" w:rsidR="005F1DC7" w:rsidRPr="00303DED" w:rsidRDefault="005F1DC7" w:rsidP="00303DED">
      <w:pPr>
        <w:spacing w:after="0" w:line="240" w:lineRule="auto"/>
        <w:rPr>
          <w:rFonts w:cstheme="minorHAnsi"/>
          <w:sz w:val="24"/>
          <w:szCs w:val="24"/>
          <w:lang w:val="pl-PL"/>
        </w:rPr>
      </w:pPr>
      <w:proofErr w:type="spellStart"/>
      <w:r w:rsidRPr="00303DED">
        <w:rPr>
          <w:rFonts w:cstheme="minorHAnsi"/>
          <w:b/>
          <w:bCs/>
          <w:sz w:val="24"/>
          <w:szCs w:val="24"/>
          <w:lang w:val="pl-PL"/>
        </w:rPr>
        <w:t>Organiz</w:t>
      </w:r>
      <w:r w:rsidR="00112746" w:rsidRPr="00303DED">
        <w:rPr>
          <w:rFonts w:cstheme="minorHAnsi"/>
          <w:b/>
          <w:bCs/>
          <w:sz w:val="24"/>
          <w:szCs w:val="24"/>
          <w:lang w:val="pl-PL"/>
        </w:rPr>
        <w:t>ing</w:t>
      </w:r>
      <w:proofErr w:type="spellEnd"/>
      <w:r w:rsidR="00112746" w:rsidRPr="00303DED">
        <w:rPr>
          <w:rFonts w:cstheme="minorHAnsi"/>
          <w:b/>
          <w:bCs/>
          <w:sz w:val="24"/>
          <w:szCs w:val="24"/>
          <w:lang w:val="pl-PL"/>
        </w:rPr>
        <w:t xml:space="preserve"> </w:t>
      </w:r>
      <w:proofErr w:type="spellStart"/>
      <w:r w:rsidR="00112746" w:rsidRPr="00303DED">
        <w:rPr>
          <w:rFonts w:cstheme="minorHAnsi"/>
          <w:b/>
          <w:bCs/>
          <w:sz w:val="24"/>
          <w:szCs w:val="24"/>
          <w:lang w:val="pl-PL"/>
        </w:rPr>
        <w:t>committee</w:t>
      </w:r>
      <w:proofErr w:type="spellEnd"/>
      <w:r w:rsidRPr="00303DED">
        <w:rPr>
          <w:rFonts w:cstheme="minorHAnsi"/>
          <w:b/>
          <w:bCs/>
          <w:sz w:val="24"/>
          <w:szCs w:val="24"/>
          <w:lang w:val="pl-PL"/>
        </w:rPr>
        <w:t>:</w:t>
      </w:r>
      <w:r w:rsidRPr="00303DED">
        <w:rPr>
          <w:rFonts w:cstheme="minorHAnsi"/>
          <w:sz w:val="24"/>
          <w:szCs w:val="24"/>
          <w:lang w:val="pl-PL"/>
        </w:rPr>
        <w:t xml:space="preserve"> Ewa Kębłowska-Ławniczak</w:t>
      </w:r>
      <w:r w:rsidR="00733E12" w:rsidRPr="00303DED">
        <w:rPr>
          <w:rFonts w:cstheme="minorHAnsi"/>
          <w:sz w:val="24"/>
          <w:szCs w:val="24"/>
          <w:lang w:val="pl-PL"/>
        </w:rPr>
        <w:t>,</w:t>
      </w:r>
      <w:r w:rsidRPr="00303DED">
        <w:rPr>
          <w:rFonts w:cstheme="minorHAnsi"/>
          <w:sz w:val="24"/>
          <w:szCs w:val="24"/>
          <w:lang w:val="pl-PL"/>
        </w:rPr>
        <w:t xml:space="preserve"> Dominika Feren</w:t>
      </w:r>
      <w:r w:rsidR="00410E6E" w:rsidRPr="00303DED">
        <w:rPr>
          <w:rFonts w:cstheme="minorHAnsi"/>
          <w:sz w:val="24"/>
          <w:szCs w:val="24"/>
          <w:lang w:val="pl-PL"/>
        </w:rPr>
        <w:t xml:space="preserve">s, Marcin </w:t>
      </w:r>
      <w:proofErr w:type="spellStart"/>
      <w:r w:rsidR="00410E6E" w:rsidRPr="00303DED">
        <w:rPr>
          <w:rFonts w:cstheme="minorHAnsi"/>
          <w:sz w:val="24"/>
          <w:szCs w:val="24"/>
          <w:lang w:val="pl-PL"/>
        </w:rPr>
        <w:t>Tereszewski</w:t>
      </w:r>
      <w:proofErr w:type="spellEnd"/>
      <w:r w:rsidR="00410E6E" w:rsidRPr="00303DED">
        <w:rPr>
          <w:rFonts w:cstheme="minorHAnsi"/>
          <w:sz w:val="24"/>
          <w:szCs w:val="24"/>
          <w:lang w:val="pl-PL"/>
        </w:rPr>
        <w:t xml:space="preserve">, </w:t>
      </w:r>
      <w:r w:rsidR="00303DED" w:rsidRPr="00303DED">
        <w:rPr>
          <w:rFonts w:cstheme="minorHAnsi"/>
          <w:sz w:val="24"/>
          <w:szCs w:val="24"/>
          <w:lang w:val="pl-PL"/>
        </w:rPr>
        <w:t>K</w:t>
      </w:r>
      <w:r w:rsidR="00303DED">
        <w:rPr>
          <w:rFonts w:cstheme="minorHAnsi"/>
          <w:sz w:val="24"/>
          <w:szCs w:val="24"/>
          <w:lang w:val="pl-PL"/>
        </w:rPr>
        <w:t>atarzyna Nowak</w:t>
      </w:r>
    </w:p>
    <w:p w14:paraId="03D0BE33" w14:textId="77777777" w:rsidR="00B30297" w:rsidRPr="00303DED" w:rsidRDefault="00B30297" w:rsidP="00733E12">
      <w:pPr>
        <w:spacing w:after="0" w:line="240" w:lineRule="auto"/>
        <w:ind w:left="709" w:hanging="709"/>
        <w:jc w:val="both"/>
        <w:rPr>
          <w:rFonts w:cstheme="minorHAnsi"/>
          <w:b/>
          <w:bCs/>
          <w:sz w:val="24"/>
          <w:szCs w:val="24"/>
          <w:lang w:val="pl-PL"/>
        </w:rPr>
      </w:pPr>
    </w:p>
    <w:p w14:paraId="00EB5770" w14:textId="17CBE304" w:rsidR="00112746" w:rsidRDefault="00112746" w:rsidP="00733E12">
      <w:pPr>
        <w:spacing w:after="0" w:line="240" w:lineRule="auto"/>
        <w:ind w:left="709" w:hanging="709"/>
        <w:jc w:val="both"/>
        <w:rPr>
          <w:rFonts w:cstheme="minorHAnsi"/>
          <w:b/>
          <w:bCs/>
          <w:sz w:val="24"/>
          <w:szCs w:val="24"/>
        </w:rPr>
      </w:pPr>
      <w:r w:rsidRPr="00112746">
        <w:rPr>
          <w:rFonts w:cstheme="minorHAnsi"/>
          <w:b/>
          <w:bCs/>
          <w:sz w:val="24"/>
          <w:szCs w:val="24"/>
        </w:rPr>
        <w:t>Advisory committee:</w:t>
      </w:r>
    </w:p>
    <w:p w14:paraId="005A3BF1" w14:textId="20BA2B6C" w:rsidR="00112746" w:rsidRPr="00112746" w:rsidRDefault="00112746" w:rsidP="00733E12">
      <w:pPr>
        <w:spacing w:after="0" w:line="240" w:lineRule="auto"/>
        <w:ind w:left="709" w:hanging="709"/>
        <w:jc w:val="both"/>
        <w:rPr>
          <w:rFonts w:cstheme="minorHAnsi"/>
          <w:sz w:val="24"/>
          <w:szCs w:val="24"/>
        </w:rPr>
      </w:pPr>
    </w:p>
    <w:p w14:paraId="385F7D9E" w14:textId="77777777" w:rsidR="003E2769" w:rsidRPr="00112746" w:rsidRDefault="003E2769" w:rsidP="00733E12">
      <w:pPr>
        <w:spacing w:after="0" w:line="240" w:lineRule="auto"/>
        <w:ind w:left="709" w:hanging="709"/>
        <w:jc w:val="both"/>
        <w:rPr>
          <w:rFonts w:cstheme="minorHAnsi"/>
          <w:sz w:val="24"/>
          <w:szCs w:val="24"/>
        </w:rPr>
      </w:pPr>
    </w:p>
    <w:p w14:paraId="4262ED8A" w14:textId="77777777" w:rsidR="001B6AF0" w:rsidRPr="00112746" w:rsidRDefault="001B6AF0" w:rsidP="00733E12">
      <w:pPr>
        <w:spacing w:after="0" w:line="240" w:lineRule="auto"/>
        <w:jc w:val="both"/>
        <w:rPr>
          <w:rFonts w:cstheme="minorHAnsi"/>
          <w:sz w:val="24"/>
          <w:szCs w:val="24"/>
        </w:rPr>
      </w:pPr>
    </w:p>
    <w:p w14:paraId="241C0211" w14:textId="77777777" w:rsidR="00E53506" w:rsidRPr="00112746" w:rsidRDefault="00E53506" w:rsidP="00733E12">
      <w:pPr>
        <w:spacing w:after="0" w:line="240" w:lineRule="auto"/>
        <w:jc w:val="both"/>
        <w:rPr>
          <w:rFonts w:cstheme="minorHAnsi"/>
          <w:sz w:val="24"/>
          <w:szCs w:val="24"/>
        </w:rPr>
      </w:pPr>
    </w:p>
    <w:sectPr w:rsidR="00E53506" w:rsidRPr="00112746" w:rsidSect="005041A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DC29F4"/>
    <w:multiLevelType w:val="hybridMultilevel"/>
    <w:tmpl w:val="4D5C389E"/>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71432"/>
    <w:multiLevelType w:val="hybridMultilevel"/>
    <w:tmpl w:val="CE88E0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356DAA"/>
    <w:multiLevelType w:val="hybridMultilevel"/>
    <w:tmpl w:val="C7848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5C6362"/>
    <w:multiLevelType w:val="hybridMultilevel"/>
    <w:tmpl w:val="CC64BD8E"/>
    <w:lvl w:ilvl="0" w:tplc="BA2E2A2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704161"/>
    <w:multiLevelType w:val="hybridMultilevel"/>
    <w:tmpl w:val="B4BC24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CF44535"/>
    <w:multiLevelType w:val="hybridMultilevel"/>
    <w:tmpl w:val="770687DA"/>
    <w:lvl w:ilvl="0" w:tplc="0415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AFA553C"/>
    <w:multiLevelType w:val="hybridMultilevel"/>
    <w:tmpl w:val="52421A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22F32D4"/>
    <w:multiLevelType w:val="hybridMultilevel"/>
    <w:tmpl w:val="64C09756"/>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C6B5CD9"/>
    <w:multiLevelType w:val="hybridMultilevel"/>
    <w:tmpl w:val="626E9014"/>
    <w:lvl w:ilvl="0" w:tplc="0415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7"/>
  </w:num>
  <w:num w:numId="4">
    <w:abstractNumId w:val="8"/>
  </w:num>
  <w:num w:numId="5">
    <w:abstractNumId w:val="2"/>
  </w:num>
  <w:num w:numId="6">
    <w:abstractNumId w:val="5"/>
  </w:num>
  <w:num w:numId="7">
    <w:abstractNumId w:val="6"/>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BB2"/>
    <w:rsid w:val="00003A15"/>
    <w:rsid w:val="00037052"/>
    <w:rsid w:val="00047EEA"/>
    <w:rsid w:val="00090626"/>
    <w:rsid w:val="000934C7"/>
    <w:rsid w:val="000B549E"/>
    <w:rsid w:val="000F5F08"/>
    <w:rsid w:val="00105BFA"/>
    <w:rsid w:val="00112746"/>
    <w:rsid w:val="00112A62"/>
    <w:rsid w:val="00153AB6"/>
    <w:rsid w:val="00166BB2"/>
    <w:rsid w:val="001A2D6C"/>
    <w:rsid w:val="001B4577"/>
    <w:rsid w:val="001B6AF0"/>
    <w:rsid w:val="001C6703"/>
    <w:rsid w:val="00205A8F"/>
    <w:rsid w:val="00213DD2"/>
    <w:rsid w:val="002152BF"/>
    <w:rsid w:val="00223C0E"/>
    <w:rsid w:val="002449CF"/>
    <w:rsid w:val="00245E8A"/>
    <w:rsid w:val="002474AD"/>
    <w:rsid w:val="00284E52"/>
    <w:rsid w:val="002937CE"/>
    <w:rsid w:val="002D099C"/>
    <w:rsid w:val="002D13DF"/>
    <w:rsid w:val="00303DED"/>
    <w:rsid w:val="00357100"/>
    <w:rsid w:val="00373931"/>
    <w:rsid w:val="003C1E66"/>
    <w:rsid w:val="003C5428"/>
    <w:rsid w:val="003D00CD"/>
    <w:rsid w:val="003E2769"/>
    <w:rsid w:val="00410E6E"/>
    <w:rsid w:val="00423D61"/>
    <w:rsid w:val="004A2F69"/>
    <w:rsid w:val="004C2E42"/>
    <w:rsid w:val="004F486D"/>
    <w:rsid w:val="005041AF"/>
    <w:rsid w:val="00504CFA"/>
    <w:rsid w:val="005456A0"/>
    <w:rsid w:val="005B3056"/>
    <w:rsid w:val="005C7A48"/>
    <w:rsid w:val="005E4B02"/>
    <w:rsid w:val="005F1DC7"/>
    <w:rsid w:val="005F25AC"/>
    <w:rsid w:val="00614949"/>
    <w:rsid w:val="006355F7"/>
    <w:rsid w:val="006419C3"/>
    <w:rsid w:val="00647180"/>
    <w:rsid w:val="00670355"/>
    <w:rsid w:val="006707C2"/>
    <w:rsid w:val="006B47AA"/>
    <w:rsid w:val="006C5AE6"/>
    <w:rsid w:val="006F38EE"/>
    <w:rsid w:val="007135D0"/>
    <w:rsid w:val="0072232E"/>
    <w:rsid w:val="0072760E"/>
    <w:rsid w:val="00733E12"/>
    <w:rsid w:val="00764922"/>
    <w:rsid w:val="007720E6"/>
    <w:rsid w:val="007A0197"/>
    <w:rsid w:val="007D0648"/>
    <w:rsid w:val="0087741C"/>
    <w:rsid w:val="008E628C"/>
    <w:rsid w:val="009208B7"/>
    <w:rsid w:val="009B241E"/>
    <w:rsid w:val="009F1D62"/>
    <w:rsid w:val="009F3BEA"/>
    <w:rsid w:val="00A04EA6"/>
    <w:rsid w:val="00A07528"/>
    <w:rsid w:val="00A672D3"/>
    <w:rsid w:val="00A70CFC"/>
    <w:rsid w:val="00A829C4"/>
    <w:rsid w:val="00AA1864"/>
    <w:rsid w:val="00AB66BA"/>
    <w:rsid w:val="00AD24A8"/>
    <w:rsid w:val="00AD5B07"/>
    <w:rsid w:val="00AD7212"/>
    <w:rsid w:val="00B00865"/>
    <w:rsid w:val="00B13F65"/>
    <w:rsid w:val="00B16BA3"/>
    <w:rsid w:val="00B30297"/>
    <w:rsid w:val="00B8424D"/>
    <w:rsid w:val="00B916E3"/>
    <w:rsid w:val="00B92CD4"/>
    <w:rsid w:val="00B95D4D"/>
    <w:rsid w:val="00C16959"/>
    <w:rsid w:val="00C3603C"/>
    <w:rsid w:val="00C91DB7"/>
    <w:rsid w:val="00C9520A"/>
    <w:rsid w:val="00D14A6B"/>
    <w:rsid w:val="00D157CB"/>
    <w:rsid w:val="00D53F78"/>
    <w:rsid w:val="00DA0D74"/>
    <w:rsid w:val="00DB2AA9"/>
    <w:rsid w:val="00DE7BFD"/>
    <w:rsid w:val="00E01AA5"/>
    <w:rsid w:val="00E20422"/>
    <w:rsid w:val="00E30130"/>
    <w:rsid w:val="00E53506"/>
    <w:rsid w:val="00E808E9"/>
    <w:rsid w:val="00EC0276"/>
    <w:rsid w:val="00F204F5"/>
    <w:rsid w:val="00F25A0A"/>
    <w:rsid w:val="00F3750B"/>
    <w:rsid w:val="00F71198"/>
    <w:rsid w:val="00F870B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136A3"/>
  <w15:docId w15:val="{75304866-FD2E-423B-B227-B1B228C4DD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041AF"/>
    <w:rPr>
      <w:lang w:val="en-US"/>
    </w:rPr>
  </w:style>
  <w:style w:type="paragraph" w:styleId="Nagwek3">
    <w:name w:val="heading 3"/>
    <w:basedOn w:val="Normalny"/>
    <w:link w:val="Nagwek3Znak"/>
    <w:uiPriority w:val="9"/>
    <w:qFormat/>
    <w:rsid w:val="00AD7212"/>
    <w:pPr>
      <w:spacing w:before="100" w:beforeAutospacing="1" w:after="100" w:afterAutospacing="1" w:line="240" w:lineRule="auto"/>
      <w:outlineLvl w:val="2"/>
    </w:pPr>
    <w:rPr>
      <w:rFonts w:ascii="Times New Roman" w:eastAsia="Times New Roman" w:hAnsi="Times New Roman" w:cs="Times New Roman"/>
      <w:b/>
      <w:bCs/>
      <w:sz w:val="27"/>
      <w:szCs w:val="27"/>
      <w:lang w:val="de-DE" w:eastAsia="de-D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13F6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3F65"/>
    <w:rPr>
      <w:rFonts w:ascii="Tahoma" w:hAnsi="Tahoma" w:cs="Tahoma"/>
      <w:sz w:val="16"/>
      <w:szCs w:val="16"/>
    </w:rPr>
  </w:style>
  <w:style w:type="paragraph" w:customStyle="1" w:styleId="Default">
    <w:name w:val="Default"/>
    <w:rsid w:val="009F1D62"/>
    <w:pPr>
      <w:autoSpaceDE w:val="0"/>
      <w:autoSpaceDN w:val="0"/>
      <w:adjustRightInd w:val="0"/>
      <w:spacing w:after="0" w:line="240" w:lineRule="auto"/>
    </w:pPr>
    <w:rPr>
      <w:rFonts w:ascii="Times New Roman" w:hAnsi="Times New Roman" w:cs="Times New Roman"/>
      <w:color w:val="000000"/>
      <w:sz w:val="24"/>
      <w:szCs w:val="24"/>
    </w:rPr>
  </w:style>
  <w:style w:type="paragraph" w:styleId="Akapitzlist">
    <w:name w:val="List Paragraph"/>
    <w:basedOn w:val="Normalny"/>
    <w:uiPriority w:val="34"/>
    <w:qFormat/>
    <w:rsid w:val="001B4577"/>
    <w:pPr>
      <w:ind w:left="720"/>
      <w:contextualSpacing/>
    </w:pPr>
  </w:style>
  <w:style w:type="paragraph" w:styleId="Poprawka">
    <w:name w:val="Revision"/>
    <w:hidden/>
    <w:uiPriority w:val="99"/>
    <w:semiHidden/>
    <w:rsid w:val="00C3603C"/>
    <w:pPr>
      <w:spacing w:after="0" w:line="240" w:lineRule="auto"/>
    </w:pPr>
  </w:style>
  <w:style w:type="character" w:customStyle="1" w:styleId="a">
    <w:name w:val="a"/>
    <w:basedOn w:val="Domylnaczcionkaakapitu"/>
    <w:rsid w:val="00090626"/>
  </w:style>
  <w:style w:type="character" w:styleId="Odwoaniedokomentarza">
    <w:name w:val="annotation reference"/>
    <w:basedOn w:val="Domylnaczcionkaakapitu"/>
    <w:uiPriority w:val="99"/>
    <w:semiHidden/>
    <w:unhideWhenUsed/>
    <w:rsid w:val="00AD7212"/>
    <w:rPr>
      <w:sz w:val="16"/>
      <w:szCs w:val="16"/>
    </w:rPr>
  </w:style>
  <w:style w:type="paragraph" w:styleId="Tekstkomentarza">
    <w:name w:val="annotation text"/>
    <w:basedOn w:val="Normalny"/>
    <w:link w:val="TekstkomentarzaZnak"/>
    <w:uiPriority w:val="99"/>
    <w:semiHidden/>
    <w:unhideWhenUsed/>
    <w:rsid w:val="00AD7212"/>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D7212"/>
    <w:rPr>
      <w:sz w:val="20"/>
      <w:szCs w:val="20"/>
    </w:rPr>
  </w:style>
  <w:style w:type="paragraph" w:styleId="Tematkomentarza">
    <w:name w:val="annotation subject"/>
    <w:basedOn w:val="Tekstkomentarza"/>
    <w:next w:val="Tekstkomentarza"/>
    <w:link w:val="TematkomentarzaZnak"/>
    <w:uiPriority w:val="99"/>
    <w:semiHidden/>
    <w:unhideWhenUsed/>
    <w:rsid w:val="00AD7212"/>
    <w:rPr>
      <w:b/>
      <w:bCs/>
    </w:rPr>
  </w:style>
  <w:style w:type="character" w:customStyle="1" w:styleId="TematkomentarzaZnak">
    <w:name w:val="Temat komentarza Znak"/>
    <w:basedOn w:val="TekstkomentarzaZnak"/>
    <w:link w:val="Tematkomentarza"/>
    <w:uiPriority w:val="99"/>
    <w:semiHidden/>
    <w:rsid w:val="00AD7212"/>
    <w:rPr>
      <w:b/>
      <w:bCs/>
      <w:sz w:val="20"/>
      <w:szCs w:val="20"/>
    </w:rPr>
  </w:style>
  <w:style w:type="character" w:customStyle="1" w:styleId="Nagwek3Znak">
    <w:name w:val="Nagłówek 3 Znak"/>
    <w:basedOn w:val="Domylnaczcionkaakapitu"/>
    <w:link w:val="Nagwek3"/>
    <w:uiPriority w:val="9"/>
    <w:rsid w:val="00AD7212"/>
    <w:rPr>
      <w:rFonts w:ascii="Times New Roman" w:eastAsia="Times New Roman" w:hAnsi="Times New Roman" w:cs="Times New Roman"/>
      <w:b/>
      <w:bCs/>
      <w:sz w:val="27"/>
      <w:szCs w:val="27"/>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31502654">
      <w:bodyDiv w:val="1"/>
      <w:marLeft w:val="0"/>
      <w:marRight w:val="0"/>
      <w:marTop w:val="0"/>
      <w:marBottom w:val="0"/>
      <w:divBdr>
        <w:top w:val="none" w:sz="0" w:space="0" w:color="auto"/>
        <w:left w:val="none" w:sz="0" w:space="0" w:color="auto"/>
        <w:bottom w:val="none" w:sz="0" w:space="0" w:color="auto"/>
        <w:right w:val="none" w:sz="0" w:space="0" w:color="auto"/>
      </w:divBdr>
    </w:div>
    <w:div w:id="1366516479">
      <w:bodyDiv w:val="1"/>
      <w:marLeft w:val="0"/>
      <w:marRight w:val="0"/>
      <w:marTop w:val="0"/>
      <w:marBottom w:val="0"/>
      <w:divBdr>
        <w:top w:val="none" w:sz="0" w:space="0" w:color="auto"/>
        <w:left w:val="none" w:sz="0" w:space="0" w:color="auto"/>
        <w:bottom w:val="none" w:sz="0" w:space="0" w:color="auto"/>
        <w:right w:val="none" w:sz="0" w:space="0" w:color="auto"/>
      </w:divBdr>
      <w:divsChild>
        <w:div w:id="688602729">
          <w:marLeft w:val="0"/>
          <w:marRight w:val="0"/>
          <w:marTop w:val="0"/>
          <w:marBottom w:val="0"/>
          <w:divBdr>
            <w:top w:val="none" w:sz="0" w:space="0" w:color="auto"/>
            <w:left w:val="none" w:sz="0" w:space="0" w:color="auto"/>
            <w:bottom w:val="none" w:sz="0" w:space="0" w:color="auto"/>
            <w:right w:val="none" w:sz="0" w:space="0" w:color="auto"/>
          </w:divBdr>
        </w:div>
        <w:div w:id="1568613243">
          <w:marLeft w:val="0"/>
          <w:marRight w:val="0"/>
          <w:marTop w:val="0"/>
          <w:marBottom w:val="0"/>
          <w:divBdr>
            <w:top w:val="none" w:sz="0" w:space="0" w:color="auto"/>
            <w:left w:val="none" w:sz="0" w:space="0" w:color="auto"/>
            <w:bottom w:val="none" w:sz="0" w:space="0" w:color="auto"/>
            <w:right w:val="none" w:sz="0" w:space="0" w:color="auto"/>
          </w:divBdr>
        </w:div>
        <w:div w:id="1229850023">
          <w:marLeft w:val="0"/>
          <w:marRight w:val="0"/>
          <w:marTop w:val="0"/>
          <w:marBottom w:val="0"/>
          <w:divBdr>
            <w:top w:val="none" w:sz="0" w:space="0" w:color="auto"/>
            <w:left w:val="none" w:sz="0" w:space="0" w:color="auto"/>
            <w:bottom w:val="none" w:sz="0" w:space="0" w:color="auto"/>
            <w:right w:val="none" w:sz="0" w:space="0" w:color="auto"/>
          </w:divBdr>
        </w:div>
      </w:divsChild>
    </w:div>
    <w:div w:id="1596480045">
      <w:bodyDiv w:val="1"/>
      <w:marLeft w:val="0"/>
      <w:marRight w:val="0"/>
      <w:marTop w:val="0"/>
      <w:marBottom w:val="0"/>
      <w:divBdr>
        <w:top w:val="none" w:sz="0" w:space="0" w:color="auto"/>
        <w:left w:val="none" w:sz="0" w:space="0" w:color="auto"/>
        <w:bottom w:val="none" w:sz="0" w:space="0" w:color="auto"/>
        <w:right w:val="none" w:sz="0" w:space="0" w:color="auto"/>
      </w:divBdr>
    </w:div>
    <w:div w:id="1740665780">
      <w:bodyDiv w:val="1"/>
      <w:marLeft w:val="0"/>
      <w:marRight w:val="0"/>
      <w:marTop w:val="0"/>
      <w:marBottom w:val="0"/>
      <w:divBdr>
        <w:top w:val="none" w:sz="0" w:space="0" w:color="auto"/>
        <w:left w:val="none" w:sz="0" w:space="0" w:color="auto"/>
        <w:bottom w:val="none" w:sz="0" w:space="0" w:color="auto"/>
        <w:right w:val="none" w:sz="0" w:space="0" w:color="auto"/>
      </w:divBdr>
      <w:divsChild>
        <w:div w:id="555163475">
          <w:marLeft w:val="0"/>
          <w:marRight w:val="0"/>
          <w:marTop w:val="0"/>
          <w:marBottom w:val="0"/>
          <w:divBdr>
            <w:top w:val="none" w:sz="0" w:space="0" w:color="auto"/>
            <w:left w:val="none" w:sz="0" w:space="0" w:color="auto"/>
            <w:bottom w:val="none" w:sz="0" w:space="0" w:color="auto"/>
            <w:right w:val="none" w:sz="0" w:space="0" w:color="auto"/>
          </w:divBdr>
        </w:div>
        <w:div w:id="1357538252">
          <w:marLeft w:val="0"/>
          <w:marRight w:val="0"/>
          <w:marTop w:val="0"/>
          <w:marBottom w:val="0"/>
          <w:divBdr>
            <w:top w:val="none" w:sz="0" w:space="0" w:color="auto"/>
            <w:left w:val="none" w:sz="0" w:space="0" w:color="auto"/>
            <w:bottom w:val="none" w:sz="0" w:space="0" w:color="auto"/>
            <w:right w:val="none" w:sz="0" w:space="0" w:color="auto"/>
          </w:divBdr>
        </w:div>
        <w:div w:id="5161138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3</Pages>
  <Words>1240</Words>
  <Characters>7440</Characters>
  <Application>Microsoft Office Word</Application>
  <DocSecurity>0</DocSecurity>
  <Lines>62</Lines>
  <Paragraphs>17</Paragraphs>
  <ScaleCrop>false</ScaleCrop>
  <HeadingPairs>
    <vt:vector size="4" baseType="variant">
      <vt:variant>
        <vt:lpstr>Tytuł</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Zofia Kolbuszewska</cp:lastModifiedBy>
  <cp:revision>2</cp:revision>
  <dcterms:created xsi:type="dcterms:W3CDTF">2021-01-15T21:34:00Z</dcterms:created>
  <dcterms:modified xsi:type="dcterms:W3CDTF">2021-01-15T21:34:00Z</dcterms:modified>
</cp:coreProperties>
</file>