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96E" w:rsidRPr="00AF496E" w:rsidRDefault="00AF496E" w:rsidP="00AF496E">
      <w:pPr>
        <w:autoSpaceDE w:val="0"/>
        <w:autoSpaceDN w:val="0"/>
        <w:adjustRightInd w:val="0"/>
        <w:spacing w:after="200" w:line="276" w:lineRule="auto"/>
        <w:rPr>
          <w:rFonts w:ascii="Times New Roman" w:hAnsi="Times New Roman" w:cs="Times New Roman"/>
          <w:b/>
          <w:bCs/>
          <w:color w:val="000000"/>
          <w:sz w:val="22"/>
          <w:szCs w:val="22"/>
        </w:rPr>
      </w:pPr>
      <w:r w:rsidRPr="00AF496E">
        <w:rPr>
          <w:rFonts w:ascii="Times New Roman" w:hAnsi="Times New Roman" w:cs="Times New Roman"/>
          <w:b/>
          <w:bCs/>
          <w:color w:val="000000"/>
          <w:sz w:val="22"/>
          <w:szCs w:val="22"/>
        </w:rPr>
        <w:t xml:space="preserve">KARTA PRZEDMIOTU </w:t>
      </w:r>
    </w:p>
    <w:p w:rsidR="00AF496E" w:rsidRPr="00AF496E" w:rsidRDefault="00AF496E" w:rsidP="00AF496E">
      <w:pPr>
        <w:autoSpaceDE w:val="0"/>
        <w:autoSpaceDN w:val="0"/>
        <w:adjustRightInd w:val="0"/>
        <w:spacing w:after="200" w:line="276" w:lineRule="auto"/>
        <w:rPr>
          <w:rFonts w:ascii="Times New Roman" w:hAnsi="Times New Roman" w:cs="Times New Roman"/>
          <w:b/>
          <w:bCs/>
          <w:color w:val="000000"/>
          <w:sz w:val="22"/>
          <w:szCs w:val="22"/>
        </w:rPr>
      </w:pPr>
      <w:bookmarkStart w:id="0" w:name="_GoBack"/>
      <w:bookmarkEnd w:id="0"/>
    </w:p>
    <w:p w:rsidR="00AF496E" w:rsidRPr="00AF496E" w:rsidRDefault="00AF496E" w:rsidP="00AF496E">
      <w:pPr>
        <w:numPr>
          <w:ilvl w:val="0"/>
          <w:numId w:val="1"/>
        </w:numPr>
        <w:tabs>
          <w:tab w:val="left" w:pos="360"/>
          <w:tab w:val="left" w:pos="1080"/>
        </w:tabs>
        <w:autoSpaceDE w:val="0"/>
        <w:autoSpaceDN w:val="0"/>
        <w:adjustRightInd w:val="0"/>
        <w:spacing w:after="200" w:line="276" w:lineRule="auto"/>
        <w:ind w:left="1080" w:hanging="1080"/>
        <w:rPr>
          <w:rFonts w:ascii="Times New Roman" w:hAnsi="Times New Roman" w:cs="Times New Roman"/>
          <w:b/>
          <w:bCs/>
          <w:color w:val="000000"/>
          <w:sz w:val="22"/>
          <w:szCs w:val="22"/>
        </w:rPr>
      </w:pPr>
      <w:r w:rsidRPr="00AF496E">
        <w:rPr>
          <w:rFonts w:ascii="Times New Roman" w:hAnsi="Times New Roman" w:cs="Times New Roman"/>
          <w:b/>
          <w:bCs/>
          <w:color w:val="000000"/>
          <w:sz w:val="22"/>
          <w:szCs w:val="22"/>
        </w:rPr>
        <w:t>Dane podstawowe</w:t>
      </w:r>
    </w:p>
    <w:tbl>
      <w:tblPr>
        <w:tblW w:w="9606" w:type="dxa"/>
        <w:tblInd w:w="-118" w:type="dxa"/>
        <w:tblBorders>
          <w:top w:val="nil"/>
          <w:left w:val="nil"/>
          <w:right w:val="nil"/>
        </w:tblBorders>
        <w:tblLayout w:type="fixed"/>
        <w:tblLook w:val="0000" w:firstRow="0" w:lastRow="0" w:firstColumn="0" w:lastColumn="0" w:noHBand="0" w:noVBand="0"/>
      </w:tblPr>
      <w:tblGrid>
        <w:gridCol w:w="4360"/>
        <w:gridCol w:w="5246"/>
      </w:tblGrid>
      <w:tr w:rsidR="00AF496E" w:rsidRPr="00AF496E" w:rsidTr="00AF496E">
        <w:tblPrEx>
          <w:tblCellMar>
            <w:top w:w="0" w:type="dxa"/>
            <w:bottom w:w="0" w:type="dxa"/>
          </w:tblCellMar>
        </w:tblPrEx>
        <w:tc>
          <w:tcPr>
            <w:tcW w:w="4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spacing w:after="200" w:line="276" w:lineRule="auto"/>
              <w:rPr>
                <w:rFonts w:ascii="Times New Roman" w:hAnsi="Times New Roman" w:cs="Times New Roman"/>
                <w:kern w:val="1"/>
              </w:rPr>
            </w:pPr>
            <w:r w:rsidRPr="00AF496E">
              <w:rPr>
                <w:rFonts w:ascii="Times New Roman" w:hAnsi="Times New Roman" w:cs="Times New Roman"/>
                <w:color w:val="000000"/>
                <w:sz w:val="22"/>
                <w:szCs w:val="22"/>
              </w:rPr>
              <w:t>Nazwa przedmiotu</w:t>
            </w:r>
          </w:p>
        </w:tc>
        <w:tc>
          <w:tcPr>
            <w:tcW w:w="52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Praktyczna Nauka Języka Angielskiego - gramatyka</w:t>
            </w:r>
          </w:p>
        </w:tc>
      </w:tr>
      <w:tr w:rsidR="00AF496E" w:rsidRPr="00AF496E" w:rsidTr="00AF496E">
        <w:tblPrEx>
          <w:tblBorders>
            <w:top w:val="none" w:sz="0" w:space="0" w:color="auto"/>
          </w:tblBorders>
          <w:tblCellMar>
            <w:top w:w="0" w:type="dxa"/>
            <w:bottom w:w="0" w:type="dxa"/>
          </w:tblCellMar>
        </w:tblPrEx>
        <w:tc>
          <w:tcPr>
            <w:tcW w:w="4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Nazwa przedmiotu w języku angielskim</w:t>
            </w:r>
          </w:p>
        </w:tc>
        <w:tc>
          <w:tcPr>
            <w:tcW w:w="52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roofErr w:type="spellStart"/>
            <w:r w:rsidRPr="00AF496E">
              <w:rPr>
                <w:rFonts w:ascii="Times New Roman" w:hAnsi="Times New Roman" w:cs="Times New Roman"/>
                <w:color w:val="000000"/>
                <w:sz w:val="22"/>
                <w:szCs w:val="22"/>
              </w:rPr>
              <w:t>Practical</w:t>
            </w:r>
            <w:proofErr w:type="spellEnd"/>
            <w:r w:rsidRPr="00AF496E">
              <w:rPr>
                <w:rFonts w:ascii="Times New Roman" w:hAnsi="Times New Roman" w:cs="Times New Roman"/>
                <w:color w:val="000000"/>
                <w:sz w:val="22"/>
                <w:szCs w:val="22"/>
              </w:rPr>
              <w:t xml:space="preserve"> English - </w:t>
            </w:r>
            <w:proofErr w:type="spellStart"/>
            <w:r w:rsidRPr="00AF496E">
              <w:rPr>
                <w:rFonts w:ascii="Times New Roman" w:hAnsi="Times New Roman" w:cs="Times New Roman"/>
                <w:color w:val="000000"/>
                <w:sz w:val="22"/>
                <w:szCs w:val="22"/>
              </w:rPr>
              <w:t>grammar</w:t>
            </w:r>
            <w:proofErr w:type="spellEnd"/>
          </w:p>
        </w:tc>
      </w:tr>
      <w:tr w:rsidR="00AF496E" w:rsidRPr="00AF496E" w:rsidTr="00AF496E">
        <w:tblPrEx>
          <w:tblBorders>
            <w:top w:val="none" w:sz="0" w:space="0" w:color="auto"/>
          </w:tblBorders>
          <w:tblCellMar>
            <w:top w:w="0" w:type="dxa"/>
            <w:bottom w:w="0" w:type="dxa"/>
          </w:tblCellMar>
        </w:tblPrEx>
        <w:tc>
          <w:tcPr>
            <w:tcW w:w="4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 xml:space="preserve">Kierunek studiów </w:t>
            </w:r>
          </w:p>
        </w:tc>
        <w:tc>
          <w:tcPr>
            <w:tcW w:w="52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filologia angielska</w:t>
            </w:r>
          </w:p>
        </w:tc>
      </w:tr>
      <w:tr w:rsidR="00AF496E" w:rsidRPr="00AF496E" w:rsidTr="00AF496E">
        <w:tblPrEx>
          <w:tblBorders>
            <w:top w:val="none" w:sz="0" w:space="0" w:color="auto"/>
          </w:tblBorders>
          <w:tblCellMar>
            <w:top w:w="0" w:type="dxa"/>
            <w:bottom w:w="0" w:type="dxa"/>
          </w:tblCellMar>
        </w:tblPrEx>
        <w:tc>
          <w:tcPr>
            <w:tcW w:w="4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Poziom studiów (I, II, jednolite magisterskie)</w:t>
            </w:r>
          </w:p>
        </w:tc>
        <w:tc>
          <w:tcPr>
            <w:tcW w:w="52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I</w:t>
            </w:r>
          </w:p>
        </w:tc>
      </w:tr>
      <w:tr w:rsidR="00AF496E" w:rsidRPr="00AF496E" w:rsidTr="00AF496E">
        <w:tblPrEx>
          <w:tblBorders>
            <w:top w:val="none" w:sz="0" w:space="0" w:color="auto"/>
          </w:tblBorders>
          <w:tblCellMar>
            <w:top w:w="0" w:type="dxa"/>
            <w:bottom w:w="0" w:type="dxa"/>
          </w:tblCellMar>
        </w:tblPrEx>
        <w:tc>
          <w:tcPr>
            <w:tcW w:w="4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Forma studiów (stacjonarne, niestacjonarne)</w:t>
            </w:r>
          </w:p>
        </w:tc>
        <w:tc>
          <w:tcPr>
            <w:tcW w:w="52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stacjonarne</w:t>
            </w:r>
          </w:p>
        </w:tc>
      </w:tr>
      <w:tr w:rsidR="00AF496E" w:rsidRPr="00AF496E" w:rsidTr="00AF496E">
        <w:tblPrEx>
          <w:tblBorders>
            <w:top w:val="none" w:sz="0" w:space="0" w:color="auto"/>
          </w:tblBorders>
          <w:tblCellMar>
            <w:top w:w="0" w:type="dxa"/>
            <w:bottom w:w="0" w:type="dxa"/>
          </w:tblCellMar>
        </w:tblPrEx>
        <w:tc>
          <w:tcPr>
            <w:tcW w:w="4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Dyscyplina</w:t>
            </w:r>
          </w:p>
        </w:tc>
        <w:tc>
          <w:tcPr>
            <w:tcW w:w="52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językoznawstwo</w:t>
            </w:r>
          </w:p>
        </w:tc>
      </w:tr>
      <w:tr w:rsidR="00AF496E" w:rsidRPr="00AF496E" w:rsidTr="00AF496E">
        <w:tblPrEx>
          <w:tblCellMar>
            <w:top w:w="0" w:type="dxa"/>
            <w:bottom w:w="0" w:type="dxa"/>
          </w:tblCellMar>
        </w:tblPrEx>
        <w:tc>
          <w:tcPr>
            <w:tcW w:w="4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Język wykładowy</w:t>
            </w:r>
          </w:p>
        </w:tc>
        <w:tc>
          <w:tcPr>
            <w:tcW w:w="52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color w:val="000000"/>
                <w:sz w:val="22"/>
                <w:szCs w:val="22"/>
              </w:rPr>
            </w:pPr>
            <w:r w:rsidRPr="00AF496E">
              <w:rPr>
                <w:rFonts w:ascii="Times New Roman" w:hAnsi="Times New Roman" w:cs="Times New Roman"/>
                <w:color w:val="000000"/>
                <w:sz w:val="22"/>
                <w:szCs w:val="22"/>
              </w:rPr>
              <w:t>Język angielski</w:t>
            </w:r>
          </w:p>
        </w:tc>
      </w:tr>
    </w:tbl>
    <w:p w:rsidR="00AF496E" w:rsidRPr="00AF496E" w:rsidRDefault="00AF496E" w:rsidP="00AF496E">
      <w:pPr>
        <w:tabs>
          <w:tab w:val="left" w:pos="360"/>
          <w:tab w:val="left" w:pos="1080"/>
        </w:tabs>
        <w:autoSpaceDE w:val="0"/>
        <w:autoSpaceDN w:val="0"/>
        <w:adjustRightInd w:val="0"/>
        <w:spacing w:after="200"/>
        <w:rPr>
          <w:rFonts w:ascii="Times New Roman" w:hAnsi="Times New Roman" w:cs="Times New Roman"/>
          <w:color w:val="000000"/>
          <w:sz w:val="22"/>
          <w:szCs w:val="22"/>
        </w:rPr>
      </w:pPr>
    </w:p>
    <w:p w:rsidR="00AF496E" w:rsidRPr="00AF496E" w:rsidRDefault="00AF496E" w:rsidP="00AF496E">
      <w:pPr>
        <w:autoSpaceDE w:val="0"/>
        <w:autoSpaceDN w:val="0"/>
        <w:adjustRightInd w:val="0"/>
        <w:spacing w:line="276" w:lineRule="auto"/>
        <w:rPr>
          <w:rFonts w:ascii="Times New Roman" w:hAnsi="Times New Roman" w:cs="Times New Roman"/>
          <w:color w:val="000000"/>
          <w:sz w:val="22"/>
          <w:szCs w:val="22"/>
        </w:rPr>
      </w:pPr>
    </w:p>
    <w:tbl>
      <w:tblPr>
        <w:tblW w:w="9606" w:type="dxa"/>
        <w:tblInd w:w="-118" w:type="dxa"/>
        <w:tblBorders>
          <w:top w:val="nil"/>
          <w:left w:val="nil"/>
          <w:right w:val="nil"/>
        </w:tblBorders>
        <w:tblLayout w:type="fixed"/>
        <w:tblLook w:val="0000" w:firstRow="0" w:lastRow="0" w:firstColumn="0" w:lastColumn="0" w:noHBand="0" w:noVBand="0"/>
      </w:tblPr>
      <w:tblGrid>
        <w:gridCol w:w="4360"/>
        <w:gridCol w:w="5246"/>
      </w:tblGrid>
      <w:tr w:rsidR="00AF496E" w:rsidRPr="00AF496E" w:rsidTr="00AF496E">
        <w:tblPrEx>
          <w:tblCellMar>
            <w:top w:w="0" w:type="dxa"/>
            <w:bottom w:w="0" w:type="dxa"/>
          </w:tblCellMar>
        </w:tblPrEx>
        <w:tc>
          <w:tcPr>
            <w:tcW w:w="4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spacing w:after="200" w:line="276" w:lineRule="auto"/>
              <w:rPr>
                <w:rFonts w:ascii="Times New Roman" w:hAnsi="Times New Roman" w:cs="Times New Roman"/>
                <w:kern w:val="1"/>
              </w:rPr>
            </w:pPr>
            <w:r w:rsidRPr="00AF496E">
              <w:rPr>
                <w:rFonts w:ascii="Times New Roman" w:hAnsi="Times New Roman" w:cs="Times New Roman"/>
                <w:color w:val="000000"/>
                <w:sz w:val="22"/>
                <w:szCs w:val="22"/>
              </w:rPr>
              <w:t>Koordynator przedmiotu/osoba odpowiedzialna</w:t>
            </w:r>
          </w:p>
        </w:tc>
        <w:tc>
          <w:tcPr>
            <w:tcW w:w="52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color w:val="000000"/>
                <w:sz w:val="22"/>
                <w:szCs w:val="22"/>
              </w:rPr>
            </w:pPr>
            <w:r w:rsidRPr="00AF496E">
              <w:rPr>
                <w:rFonts w:ascii="Times New Roman" w:hAnsi="Times New Roman" w:cs="Times New Roman"/>
                <w:color w:val="000000"/>
                <w:sz w:val="22"/>
                <w:szCs w:val="22"/>
              </w:rPr>
              <w:t>Dr Magdalena Chudak</w:t>
            </w:r>
          </w:p>
        </w:tc>
      </w:tr>
    </w:tbl>
    <w:p w:rsidR="00AF496E" w:rsidRPr="00AF496E" w:rsidRDefault="00AF496E" w:rsidP="00AF496E">
      <w:pPr>
        <w:autoSpaceDE w:val="0"/>
        <w:autoSpaceDN w:val="0"/>
        <w:adjustRightInd w:val="0"/>
        <w:rPr>
          <w:rFonts w:ascii="Times New Roman" w:hAnsi="Times New Roman" w:cs="Times New Roman"/>
          <w:color w:val="000000"/>
          <w:sz w:val="22"/>
          <w:szCs w:val="22"/>
        </w:rPr>
      </w:pPr>
    </w:p>
    <w:p w:rsidR="00AF496E" w:rsidRPr="00AF496E" w:rsidRDefault="00AF496E" w:rsidP="00AF496E">
      <w:pPr>
        <w:autoSpaceDE w:val="0"/>
        <w:autoSpaceDN w:val="0"/>
        <w:adjustRightInd w:val="0"/>
        <w:rPr>
          <w:rFonts w:ascii="Times New Roman" w:hAnsi="Times New Roman" w:cs="Times New Roman"/>
          <w:color w:val="000000"/>
          <w:sz w:val="22"/>
          <w:szCs w:val="22"/>
        </w:rPr>
      </w:pPr>
    </w:p>
    <w:tbl>
      <w:tblPr>
        <w:tblW w:w="9606" w:type="dxa"/>
        <w:tblInd w:w="-118" w:type="dxa"/>
        <w:tblBorders>
          <w:top w:val="nil"/>
          <w:left w:val="nil"/>
          <w:right w:val="nil"/>
        </w:tblBorders>
        <w:tblLayout w:type="fixed"/>
        <w:tblLook w:val="0000" w:firstRow="0" w:lastRow="0" w:firstColumn="0" w:lastColumn="0" w:noHBand="0" w:noVBand="0"/>
      </w:tblPr>
      <w:tblGrid>
        <w:gridCol w:w="2100"/>
        <w:gridCol w:w="2080"/>
        <w:gridCol w:w="2080"/>
        <w:gridCol w:w="3346"/>
      </w:tblGrid>
      <w:tr w:rsidR="00AF496E" w:rsidRPr="00AF496E" w:rsidTr="00AF496E">
        <w:tblPrEx>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spacing w:after="200" w:line="276" w:lineRule="auto"/>
              <w:jc w:val="center"/>
              <w:rPr>
                <w:rFonts w:ascii="Times New Roman" w:hAnsi="Times New Roman" w:cs="Times New Roman"/>
                <w:kern w:val="1"/>
              </w:rPr>
            </w:pPr>
            <w:r w:rsidRPr="00AF496E">
              <w:rPr>
                <w:rFonts w:ascii="Times New Roman" w:hAnsi="Times New Roman" w:cs="Times New Roman"/>
                <w:color w:val="000000"/>
                <w:sz w:val="22"/>
                <w:szCs w:val="22"/>
              </w:rPr>
              <w:t xml:space="preserve">Forma zajęć </w:t>
            </w:r>
            <w:r w:rsidRPr="00AF496E">
              <w:rPr>
                <w:rFonts w:ascii="Times New Roman" w:hAnsi="Times New Roman" w:cs="Times New Roman"/>
                <w:i/>
                <w:iCs/>
                <w:color w:val="000000"/>
                <w:sz w:val="22"/>
                <w:szCs w:val="22"/>
              </w:rPr>
              <w:t>(katalog zamknięty ze słownika)</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2"/>
                <w:szCs w:val="22"/>
              </w:rPr>
              <w:t>Liczba godzin</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2"/>
                <w:szCs w:val="22"/>
              </w:rPr>
              <w:t>semestr</w:t>
            </w:r>
          </w:p>
        </w:tc>
        <w:tc>
          <w:tcPr>
            <w:tcW w:w="33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2"/>
                <w:szCs w:val="22"/>
              </w:rPr>
              <w:t>Punkty ECTS</w:t>
            </w:r>
          </w:p>
        </w:tc>
      </w:tr>
      <w:tr w:rsidR="00AF496E" w:rsidRPr="00AF496E" w:rsidTr="00AF496E">
        <w:tblPrEx>
          <w:tblBorders>
            <w:top w:val="none" w:sz="0" w:space="0" w:color="auto"/>
          </w:tblBorders>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wykład</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346"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6</w:t>
            </w:r>
          </w:p>
        </w:tc>
      </w:tr>
      <w:tr w:rsidR="00AF496E" w:rsidRPr="00AF496E" w:rsidTr="00AF496E">
        <w:tblPrEx>
          <w:tblBorders>
            <w:top w:val="none" w:sz="0" w:space="0" w:color="auto"/>
          </w:tblBorders>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konwersatorium</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34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
        </w:tc>
      </w:tr>
      <w:tr w:rsidR="00AF496E" w:rsidRPr="00AF496E" w:rsidTr="00AF496E">
        <w:tblPrEx>
          <w:tblBorders>
            <w:top w:val="none" w:sz="0" w:space="0" w:color="auto"/>
          </w:tblBorders>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ćwiczenia</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60</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I-II</w:t>
            </w:r>
          </w:p>
        </w:tc>
        <w:tc>
          <w:tcPr>
            <w:tcW w:w="334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
        </w:tc>
      </w:tr>
      <w:tr w:rsidR="00AF496E" w:rsidRPr="00AF496E" w:rsidTr="00AF496E">
        <w:tblPrEx>
          <w:tblBorders>
            <w:top w:val="none" w:sz="0" w:space="0" w:color="auto"/>
          </w:tblBorders>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laboratorium</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34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
        </w:tc>
      </w:tr>
      <w:tr w:rsidR="00AF496E" w:rsidRPr="00AF496E" w:rsidTr="00AF496E">
        <w:tblPrEx>
          <w:tblBorders>
            <w:top w:val="none" w:sz="0" w:space="0" w:color="auto"/>
          </w:tblBorders>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warsztaty</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34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
        </w:tc>
      </w:tr>
      <w:tr w:rsidR="00AF496E" w:rsidRPr="00AF496E" w:rsidTr="00AF496E">
        <w:tblPrEx>
          <w:tblBorders>
            <w:top w:val="none" w:sz="0" w:space="0" w:color="auto"/>
          </w:tblBorders>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seminarium</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34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
        </w:tc>
      </w:tr>
      <w:tr w:rsidR="00AF496E" w:rsidRPr="00AF496E" w:rsidTr="00AF496E">
        <w:tblPrEx>
          <w:tblBorders>
            <w:top w:val="none" w:sz="0" w:space="0" w:color="auto"/>
          </w:tblBorders>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proseminarium</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34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
        </w:tc>
      </w:tr>
      <w:tr w:rsidR="00AF496E" w:rsidRPr="00AF496E" w:rsidTr="00AF496E">
        <w:tblPrEx>
          <w:tblBorders>
            <w:top w:val="none" w:sz="0" w:space="0" w:color="auto"/>
          </w:tblBorders>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lektorat</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34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
        </w:tc>
      </w:tr>
      <w:tr w:rsidR="00AF496E" w:rsidRPr="00AF496E" w:rsidTr="00AF496E">
        <w:tblPrEx>
          <w:tblBorders>
            <w:top w:val="none" w:sz="0" w:space="0" w:color="auto"/>
          </w:tblBorders>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praktyki</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34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
        </w:tc>
      </w:tr>
      <w:tr w:rsidR="00AF496E" w:rsidRPr="00AF496E" w:rsidTr="00AF496E">
        <w:tblPrEx>
          <w:tblBorders>
            <w:top w:val="none" w:sz="0" w:space="0" w:color="auto"/>
          </w:tblBorders>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zajęcia terenowe</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34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
        </w:tc>
      </w:tr>
      <w:tr w:rsidR="00AF496E" w:rsidRPr="00AF496E" w:rsidTr="00AF496E">
        <w:tblPrEx>
          <w:tblBorders>
            <w:top w:val="none" w:sz="0" w:space="0" w:color="auto"/>
          </w:tblBorders>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pracownia dyplomowa</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34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
        </w:tc>
      </w:tr>
      <w:tr w:rsidR="00AF496E" w:rsidRPr="00AF496E" w:rsidTr="00AF496E">
        <w:tblPrEx>
          <w:tblBorders>
            <w:top w:val="none" w:sz="0" w:space="0" w:color="auto"/>
          </w:tblBorders>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roofErr w:type="spellStart"/>
            <w:r w:rsidRPr="00AF496E">
              <w:rPr>
                <w:rFonts w:ascii="Times New Roman" w:hAnsi="Times New Roman" w:cs="Times New Roman"/>
                <w:color w:val="000000"/>
                <w:sz w:val="22"/>
                <w:szCs w:val="22"/>
              </w:rPr>
              <w:t>translatorium</w:t>
            </w:r>
            <w:proofErr w:type="spellEnd"/>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34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p>
        </w:tc>
      </w:tr>
      <w:tr w:rsidR="00AF496E" w:rsidRPr="00AF496E" w:rsidTr="00AF496E">
        <w:tblPrEx>
          <w:tblCellMar>
            <w:top w:w="0" w:type="dxa"/>
            <w:bottom w:w="0" w:type="dxa"/>
          </w:tblCellMar>
        </w:tblPrEx>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wizyta studyjna</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tc>
        <w:tc>
          <w:tcPr>
            <w:tcW w:w="334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color w:val="000000"/>
                <w:sz w:val="22"/>
                <w:szCs w:val="22"/>
              </w:rPr>
            </w:pPr>
          </w:p>
        </w:tc>
      </w:tr>
    </w:tbl>
    <w:p w:rsidR="00AF496E" w:rsidRPr="00AF496E" w:rsidRDefault="00AF496E" w:rsidP="00AF496E">
      <w:pPr>
        <w:autoSpaceDE w:val="0"/>
        <w:autoSpaceDN w:val="0"/>
        <w:adjustRightInd w:val="0"/>
        <w:rPr>
          <w:rFonts w:ascii="Times New Roman" w:hAnsi="Times New Roman" w:cs="Times New Roman"/>
          <w:color w:val="000000"/>
          <w:sz w:val="22"/>
          <w:szCs w:val="22"/>
        </w:rPr>
      </w:pPr>
    </w:p>
    <w:p w:rsidR="00AF496E" w:rsidRPr="00AF496E" w:rsidRDefault="00AF496E" w:rsidP="00AF496E">
      <w:pPr>
        <w:autoSpaceDE w:val="0"/>
        <w:autoSpaceDN w:val="0"/>
        <w:adjustRightInd w:val="0"/>
        <w:spacing w:line="276" w:lineRule="auto"/>
        <w:rPr>
          <w:rFonts w:ascii="Times New Roman" w:hAnsi="Times New Roman" w:cs="Times New Roman"/>
          <w:color w:val="000000"/>
          <w:sz w:val="22"/>
          <w:szCs w:val="22"/>
        </w:rPr>
      </w:pPr>
    </w:p>
    <w:tbl>
      <w:tblPr>
        <w:tblW w:w="9606" w:type="dxa"/>
        <w:tblInd w:w="-118" w:type="dxa"/>
        <w:tblBorders>
          <w:top w:val="nil"/>
          <w:left w:val="nil"/>
          <w:right w:val="nil"/>
        </w:tblBorders>
        <w:tblLayout w:type="fixed"/>
        <w:tblLook w:val="0000" w:firstRow="0" w:lastRow="0" w:firstColumn="0" w:lastColumn="0" w:noHBand="0" w:noVBand="0"/>
      </w:tblPr>
      <w:tblGrid>
        <w:gridCol w:w="2040"/>
        <w:gridCol w:w="7566"/>
      </w:tblGrid>
      <w:tr w:rsidR="00AF496E" w:rsidRPr="00AF496E" w:rsidTr="00AF496E">
        <w:tblPrEx>
          <w:tblCellMar>
            <w:top w:w="0" w:type="dxa"/>
            <w:bottom w:w="0" w:type="dxa"/>
          </w:tblCellMar>
        </w:tblPrEx>
        <w:tc>
          <w:tcPr>
            <w:tcW w:w="2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spacing w:after="200" w:line="276" w:lineRule="auto"/>
              <w:rPr>
                <w:rFonts w:ascii="Times New Roman" w:hAnsi="Times New Roman" w:cs="Times New Roman"/>
                <w:kern w:val="1"/>
              </w:rPr>
            </w:pPr>
            <w:r w:rsidRPr="00AF496E">
              <w:rPr>
                <w:rFonts w:ascii="Times New Roman" w:hAnsi="Times New Roman" w:cs="Times New Roman"/>
                <w:color w:val="000000"/>
                <w:sz w:val="22"/>
                <w:szCs w:val="22"/>
              </w:rPr>
              <w:t>Wymagania wstępne</w:t>
            </w:r>
          </w:p>
        </w:tc>
        <w:tc>
          <w:tcPr>
            <w:tcW w:w="756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color w:val="000000"/>
              </w:rPr>
            </w:pPr>
            <w:r w:rsidRPr="00AF496E">
              <w:rPr>
                <w:rFonts w:ascii="Times New Roman" w:hAnsi="Times New Roman" w:cs="Times New Roman"/>
                <w:color w:val="000000"/>
                <w:sz w:val="22"/>
                <w:szCs w:val="22"/>
              </w:rPr>
              <w:t xml:space="preserve">Znajomość gramatyki języka angielskiego na poziomie B1+ wg Europejskiego Systemu Opisu Kształcenia </w:t>
            </w:r>
            <w:r w:rsidRPr="00AF496E">
              <w:rPr>
                <w:rFonts w:ascii="Times New Roman" w:hAnsi="Times New Roman" w:cs="Times New Roman"/>
                <w:color w:val="000000"/>
                <w:sz w:val="22"/>
                <w:szCs w:val="22"/>
              </w:rPr>
              <w:t>Językowego</w:t>
            </w:r>
            <w:r w:rsidRPr="00AF496E">
              <w:rPr>
                <w:rFonts w:ascii="Times New Roman" w:hAnsi="Times New Roman" w:cs="Times New Roman"/>
                <w:color w:val="000000"/>
                <w:sz w:val="22"/>
                <w:szCs w:val="22"/>
              </w:rPr>
              <w:t xml:space="preserve"> Rady Europy.</w:t>
            </w:r>
          </w:p>
          <w:p w:rsidR="00AF496E" w:rsidRPr="00AF496E" w:rsidRDefault="00AF4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tc>
      </w:tr>
    </w:tbl>
    <w:p w:rsidR="00AF496E" w:rsidRPr="00AF496E" w:rsidRDefault="00AF496E" w:rsidP="00AF496E">
      <w:pPr>
        <w:autoSpaceDE w:val="0"/>
        <w:autoSpaceDN w:val="0"/>
        <w:adjustRightInd w:val="0"/>
        <w:rPr>
          <w:rFonts w:ascii="Times New Roman" w:hAnsi="Times New Roman" w:cs="Times New Roman"/>
          <w:color w:val="000000"/>
          <w:sz w:val="22"/>
          <w:szCs w:val="22"/>
        </w:rPr>
      </w:pPr>
    </w:p>
    <w:p w:rsidR="00AF496E" w:rsidRPr="00AF496E" w:rsidRDefault="00AF496E" w:rsidP="00AF496E">
      <w:pPr>
        <w:autoSpaceDE w:val="0"/>
        <w:autoSpaceDN w:val="0"/>
        <w:adjustRightInd w:val="0"/>
        <w:spacing w:after="200" w:line="276" w:lineRule="auto"/>
        <w:rPr>
          <w:rFonts w:ascii="Times New Roman" w:hAnsi="Times New Roman" w:cs="Times New Roman"/>
          <w:b/>
          <w:bCs/>
          <w:color w:val="000000"/>
          <w:sz w:val="22"/>
          <w:szCs w:val="22"/>
        </w:rPr>
      </w:pPr>
    </w:p>
    <w:p w:rsidR="00AF496E" w:rsidRPr="00AF496E" w:rsidRDefault="00AF496E" w:rsidP="00AF496E">
      <w:pPr>
        <w:pStyle w:val="Akapitzlist"/>
        <w:numPr>
          <w:ilvl w:val="0"/>
          <w:numId w:val="1"/>
        </w:numPr>
        <w:tabs>
          <w:tab w:val="left" w:pos="360"/>
          <w:tab w:val="left" w:pos="1080"/>
        </w:tabs>
        <w:autoSpaceDE w:val="0"/>
        <w:autoSpaceDN w:val="0"/>
        <w:adjustRightInd w:val="0"/>
        <w:spacing w:after="200" w:line="276" w:lineRule="auto"/>
        <w:rPr>
          <w:rFonts w:ascii="Times New Roman" w:hAnsi="Times New Roman" w:cs="Times New Roman"/>
          <w:b/>
          <w:bCs/>
          <w:color w:val="000000"/>
          <w:sz w:val="22"/>
          <w:szCs w:val="22"/>
        </w:rPr>
      </w:pPr>
      <w:r w:rsidRPr="00AF496E">
        <w:rPr>
          <w:rFonts w:ascii="Times New Roman" w:hAnsi="Times New Roman" w:cs="Times New Roman"/>
          <w:b/>
          <w:bCs/>
          <w:color w:val="000000"/>
          <w:sz w:val="22"/>
          <w:szCs w:val="22"/>
        </w:rPr>
        <w:lastRenderedPageBreak/>
        <w:t xml:space="preserve">Cele kształcenia dla przedmiotu </w:t>
      </w:r>
    </w:p>
    <w:tbl>
      <w:tblPr>
        <w:tblW w:w="9606" w:type="dxa"/>
        <w:tblInd w:w="-118" w:type="dxa"/>
        <w:tblBorders>
          <w:top w:val="nil"/>
          <w:left w:val="nil"/>
          <w:right w:val="nil"/>
        </w:tblBorders>
        <w:tblLayout w:type="fixed"/>
        <w:tblLook w:val="0000" w:firstRow="0" w:lastRow="0" w:firstColumn="0" w:lastColumn="0" w:noHBand="0" w:noVBand="0"/>
      </w:tblPr>
      <w:tblGrid>
        <w:gridCol w:w="9606"/>
      </w:tblGrid>
      <w:tr w:rsidR="00AF496E" w:rsidRPr="00AF496E" w:rsidTr="00AF496E">
        <w:tblPrEx>
          <w:tblCellMar>
            <w:top w:w="0" w:type="dxa"/>
            <w:bottom w:w="0" w:type="dxa"/>
          </w:tblCellMar>
        </w:tblPrEx>
        <w:tc>
          <w:tcPr>
            <w:tcW w:w="9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spacing w:after="200" w:line="276" w:lineRule="auto"/>
              <w:rPr>
                <w:rFonts w:ascii="Times New Roman" w:hAnsi="Times New Roman" w:cs="Times New Roman"/>
                <w:kern w:val="1"/>
              </w:rPr>
            </w:pPr>
            <w:r w:rsidRPr="00AF496E">
              <w:rPr>
                <w:rFonts w:ascii="Times New Roman" w:hAnsi="Times New Roman" w:cs="Times New Roman"/>
                <w:color w:val="000000"/>
                <w:sz w:val="22"/>
                <w:szCs w:val="22"/>
              </w:rPr>
              <w:t xml:space="preserve">C1 Nabycie, utrwalenie i rozwijanie </w:t>
            </w:r>
            <w:proofErr w:type="spellStart"/>
            <w:r w:rsidRPr="00AF496E">
              <w:rPr>
                <w:rFonts w:ascii="Times New Roman" w:hAnsi="Times New Roman" w:cs="Times New Roman"/>
                <w:color w:val="000000"/>
                <w:sz w:val="22"/>
                <w:szCs w:val="22"/>
              </w:rPr>
              <w:t>umiejętności</w:t>
            </w:r>
            <w:proofErr w:type="spellEnd"/>
            <w:r w:rsidRPr="00AF496E">
              <w:rPr>
                <w:rFonts w:ascii="Times New Roman" w:hAnsi="Times New Roman" w:cs="Times New Roman"/>
                <w:color w:val="000000"/>
                <w:sz w:val="22"/>
                <w:szCs w:val="22"/>
              </w:rPr>
              <w:t xml:space="preserve"> poprawnego stosowania czasów w </w:t>
            </w:r>
            <w:proofErr w:type="spellStart"/>
            <w:r w:rsidRPr="00AF496E">
              <w:rPr>
                <w:rFonts w:ascii="Times New Roman" w:hAnsi="Times New Roman" w:cs="Times New Roman"/>
                <w:color w:val="000000"/>
                <w:sz w:val="22"/>
                <w:szCs w:val="22"/>
              </w:rPr>
              <w:t>języku</w:t>
            </w:r>
            <w:proofErr w:type="spellEnd"/>
            <w:r w:rsidRPr="00AF496E">
              <w:rPr>
                <w:rFonts w:ascii="Times New Roman" w:hAnsi="Times New Roman" w:cs="Times New Roman"/>
                <w:color w:val="000000"/>
                <w:sz w:val="22"/>
                <w:szCs w:val="22"/>
              </w:rPr>
              <w:t xml:space="preserve"> angielskim oraz innych struktur gramatycznych w </w:t>
            </w:r>
            <w:proofErr w:type="spellStart"/>
            <w:r w:rsidRPr="00AF496E">
              <w:rPr>
                <w:rFonts w:ascii="Times New Roman" w:hAnsi="Times New Roman" w:cs="Times New Roman"/>
                <w:color w:val="000000"/>
                <w:sz w:val="22"/>
                <w:szCs w:val="22"/>
              </w:rPr>
              <w:t>zależności</w:t>
            </w:r>
            <w:proofErr w:type="spellEnd"/>
            <w:r w:rsidRPr="00AF496E">
              <w:rPr>
                <w:rFonts w:ascii="Times New Roman" w:hAnsi="Times New Roman" w:cs="Times New Roman"/>
                <w:color w:val="000000"/>
                <w:sz w:val="22"/>
                <w:szCs w:val="22"/>
              </w:rPr>
              <w:t xml:space="preserve"> od kontekstu/sytuacji komunikacyjnej i intencji </w:t>
            </w:r>
            <w:proofErr w:type="spellStart"/>
            <w:r w:rsidRPr="00AF496E">
              <w:rPr>
                <w:rFonts w:ascii="Times New Roman" w:hAnsi="Times New Roman" w:cs="Times New Roman"/>
                <w:color w:val="000000"/>
                <w:sz w:val="22"/>
                <w:szCs w:val="22"/>
              </w:rPr>
              <w:t>użytkownika</w:t>
            </w:r>
            <w:proofErr w:type="spellEnd"/>
            <w:r w:rsidRPr="00AF496E">
              <w:rPr>
                <w:rFonts w:ascii="Times New Roman" w:hAnsi="Times New Roman" w:cs="Times New Roman"/>
                <w:color w:val="000000"/>
                <w:sz w:val="22"/>
                <w:szCs w:val="22"/>
              </w:rPr>
              <w:t xml:space="preserve"> </w:t>
            </w:r>
            <w:proofErr w:type="spellStart"/>
            <w:r w:rsidRPr="00AF496E">
              <w:rPr>
                <w:rFonts w:ascii="Times New Roman" w:hAnsi="Times New Roman" w:cs="Times New Roman"/>
                <w:color w:val="000000"/>
                <w:sz w:val="22"/>
                <w:szCs w:val="22"/>
              </w:rPr>
              <w:t>języka</w:t>
            </w:r>
            <w:proofErr w:type="spellEnd"/>
            <w:r w:rsidRPr="00AF496E">
              <w:rPr>
                <w:rFonts w:ascii="Times New Roman" w:hAnsi="Times New Roman" w:cs="Times New Roman"/>
                <w:color w:val="000000"/>
                <w:sz w:val="22"/>
                <w:szCs w:val="22"/>
              </w:rPr>
              <w:t xml:space="preserve">. </w:t>
            </w:r>
          </w:p>
        </w:tc>
      </w:tr>
      <w:tr w:rsidR="00AF496E" w:rsidRPr="00AF496E" w:rsidTr="00AF496E">
        <w:tblPrEx>
          <w:tblBorders>
            <w:top w:val="none" w:sz="0" w:space="0" w:color="auto"/>
          </w:tblBorders>
          <w:tblCellMar>
            <w:top w:w="0" w:type="dxa"/>
            <w:bottom w:w="0" w:type="dxa"/>
          </w:tblCellMar>
        </w:tblPrEx>
        <w:tc>
          <w:tcPr>
            <w:tcW w:w="9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 xml:space="preserve">C2 Wykształcenie </w:t>
            </w:r>
            <w:proofErr w:type="spellStart"/>
            <w:r w:rsidRPr="00AF496E">
              <w:rPr>
                <w:rFonts w:ascii="Times New Roman" w:hAnsi="Times New Roman" w:cs="Times New Roman"/>
                <w:color w:val="000000"/>
                <w:sz w:val="22"/>
                <w:szCs w:val="22"/>
              </w:rPr>
              <w:t>umiejętności</w:t>
            </w:r>
            <w:proofErr w:type="spellEnd"/>
            <w:r w:rsidRPr="00AF496E">
              <w:rPr>
                <w:rFonts w:ascii="Times New Roman" w:hAnsi="Times New Roman" w:cs="Times New Roman"/>
                <w:color w:val="000000"/>
                <w:sz w:val="22"/>
                <w:szCs w:val="22"/>
              </w:rPr>
              <w:t xml:space="preserve"> unikania interferencji </w:t>
            </w:r>
            <w:proofErr w:type="spellStart"/>
            <w:r w:rsidRPr="00AF496E">
              <w:rPr>
                <w:rFonts w:ascii="Times New Roman" w:hAnsi="Times New Roman" w:cs="Times New Roman"/>
                <w:color w:val="000000"/>
                <w:sz w:val="22"/>
                <w:szCs w:val="22"/>
              </w:rPr>
              <w:t>językowej</w:t>
            </w:r>
            <w:proofErr w:type="spellEnd"/>
            <w:r w:rsidRPr="00AF496E">
              <w:rPr>
                <w:rFonts w:ascii="Times New Roman" w:hAnsi="Times New Roman" w:cs="Times New Roman"/>
                <w:color w:val="000000"/>
                <w:sz w:val="22"/>
                <w:szCs w:val="22"/>
              </w:rPr>
              <w:t xml:space="preserve"> poprzez </w:t>
            </w:r>
            <w:proofErr w:type="spellStart"/>
            <w:r w:rsidRPr="00AF496E">
              <w:rPr>
                <w:rFonts w:ascii="Times New Roman" w:hAnsi="Times New Roman" w:cs="Times New Roman"/>
                <w:color w:val="000000"/>
                <w:sz w:val="22"/>
                <w:szCs w:val="22"/>
              </w:rPr>
              <w:t>świadomośc</w:t>
            </w:r>
            <w:proofErr w:type="spellEnd"/>
            <w:r w:rsidRPr="00AF496E">
              <w:rPr>
                <w:rFonts w:ascii="Times New Roman" w:hAnsi="Times New Roman" w:cs="Times New Roman"/>
                <w:color w:val="000000"/>
                <w:sz w:val="22"/>
                <w:szCs w:val="22"/>
              </w:rPr>
              <w:t xml:space="preserve">́ wpływu gramatyki </w:t>
            </w:r>
            <w:proofErr w:type="spellStart"/>
            <w:r w:rsidRPr="00AF496E">
              <w:rPr>
                <w:rFonts w:ascii="Times New Roman" w:hAnsi="Times New Roman" w:cs="Times New Roman"/>
                <w:color w:val="000000"/>
                <w:sz w:val="22"/>
                <w:szCs w:val="22"/>
              </w:rPr>
              <w:t>języka</w:t>
            </w:r>
            <w:proofErr w:type="spellEnd"/>
            <w:r w:rsidRPr="00AF496E">
              <w:rPr>
                <w:rFonts w:ascii="Times New Roman" w:hAnsi="Times New Roman" w:cs="Times New Roman"/>
                <w:color w:val="000000"/>
                <w:sz w:val="22"/>
                <w:szCs w:val="22"/>
              </w:rPr>
              <w:t xml:space="preserve"> polskiego na praktyczne </w:t>
            </w:r>
            <w:proofErr w:type="spellStart"/>
            <w:r w:rsidRPr="00AF496E">
              <w:rPr>
                <w:rFonts w:ascii="Times New Roman" w:hAnsi="Times New Roman" w:cs="Times New Roman"/>
                <w:color w:val="000000"/>
                <w:sz w:val="22"/>
                <w:szCs w:val="22"/>
              </w:rPr>
              <w:t>użycie</w:t>
            </w:r>
            <w:proofErr w:type="spellEnd"/>
            <w:r w:rsidRPr="00AF496E">
              <w:rPr>
                <w:rFonts w:ascii="Times New Roman" w:hAnsi="Times New Roman" w:cs="Times New Roman"/>
                <w:color w:val="000000"/>
                <w:sz w:val="22"/>
                <w:szCs w:val="22"/>
              </w:rPr>
              <w:t xml:space="preserve"> </w:t>
            </w:r>
            <w:proofErr w:type="spellStart"/>
            <w:r w:rsidRPr="00AF496E">
              <w:rPr>
                <w:rFonts w:ascii="Times New Roman" w:hAnsi="Times New Roman" w:cs="Times New Roman"/>
                <w:color w:val="000000"/>
                <w:sz w:val="22"/>
                <w:szCs w:val="22"/>
              </w:rPr>
              <w:t>języka</w:t>
            </w:r>
            <w:proofErr w:type="spellEnd"/>
            <w:r w:rsidRPr="00AF496E">
              <w:rPr>
                <w:rFonts w:ascii="Times New Roman" w:hAnsi="Times New Roman" w:cs="Times New Roman"/>
                <w:color w:val="000000"/>
                <w:sz w:val="22"/>
                <w:szCs w:val="22"/>
              </w:rPr>
              <w:t xml:space="preserve"> angielskiego. </w:t>
            </w:r>
          </w:p>
        </w:tc>
      </w:tr>
      <w:tr w:rsidR="00AF496E" w:rsidRPr="00AF496E" w:rsidTr="00AF496E">
        <w:tblPrEx>
          <w:tblCellMar>
            <w:top w:w="0" w:type="dxa"/>
            <w:bottom w:w="0" w:type="dxa"/>
          </w:tblCellMar>
        </w:tblPrEx>
        <w:tc>
          <w:tcPr>
            <w:tcW w:w="9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autoSpaceDE w:val="0"/>
              <w:autoSpaceDN w:val="0"/>
              <w:adjustRightInd w:val="0"/>
              <w:rPr>
                <w:rFonts w:ascii="Times New Roman" w:hAnsi="Times New Roman" w:cs="Times New Roman"/>
                <w:color w:val="000000"/>
                <w:sz w:val="22"/>
                <w:szCs w:val="22"/>
              </w:rPr>
            </w:pPr>
            <w:r w:rsidRPr="00AF496E">
              <w:rPr>
                <w:rFonts w:ascii="Times New Roman" w:hAnsi="Times New Roman" w:cs="Times New Roman"/>
                <w:color w:val="000000"/>
                <w:sz w:val="22"/>
                <w:szCs w:val="22"/>
              </w:rPr>
              <w:t xml:space="preserve">C3 Opanowanie stopnia kompetencji </w:t>
            </w:r>
            <w:proofErr w:type="spellStart"/>
            <w:r w:rsidRPr="00AF496E">
              <w:rPr>
                <w:rFonts w:ascii="Times New Roman" w:hAnsi="Times New Roman" w:cs="Times New Roman"/>
                <w:color w:val="000000"/>
                <w:sz w:val="22"/>
                <w:szCs w:val="22"/>
              </w:rPr>
              <w:t>językowej</w:t>
            </w:r>
            <w:proofErr w:type="spellEnd"/>
            <w:r w:rsidRPr="00AF496E">
              <w:rPr>
                <w:rFonts w:ascii="Times New Roman" w:hAnsi="Times New Roman" w:cs="Times New Roman"/>
                <w:color w:val="000000"/>
                <w:sz w:val="22"/>
                <w:szCs w:val="22"/>
              </w:rPr>
              <w:t xml:space="preserve"> </w:t>
            </w:r>
            <w:proofErr w:type="spellStart"/>
            <w:r w:rsidRPr="00AF496E">
              <w:rPr>
                <w:rFonts w:ascii="Times New Roman" w:hAnsi="Times New Roman" w:cs="Times New Roman"/>
                <w:color w:val="000000"/>
                <w:sz w:val="22"/>
                <w:szCs w:val="22"/>
              </w:rPr>
              <w:t>odpowiadającej</w:t>
            </w:r>
            <w:proofErr w:type="spellEnd"/>
            <w:r w:rsidRPr="00AF496E">
              <w:rPr>
                <w:rFonts w:ascii="Times New Roman" w:hAnsi="Times New Roman" w:cs="Times New Roman"/>
                <w:color w:val="000000"/>
                <w:sz w:val="22"/>
                <w:szCs w:val="22"/>
              </w:rPr>
              <w:t xml:space="preserve"> poziomowi B2 zgodnie z wymaganiami </w:t>
            </w:r>
            <w:proofErr w:type="spellStart"/>
            <w:r w:rsidRPr="00AF496E">
              <w:rPr>
                <w:rFonts w:ascii="Times New Roman" w:hAnsi="Times New Roman" w:cs="Times New Roman"/>
                <w:color w:val="000000"/>
                <w:sz w:val="22"/>
                <w:szCs w:val="22"/>
              </w:rPr>
              <w:t>określonymi</w:t>
            </w:r>
            <w:proofErr w:type="spellEnd"/>
            <w:r w:rsidRPr="00AF496E">
              <w:rPr>
                <w:rFonts w:ascii="Times New Roman" w:hAnsi="Times New Roman" w:cs="Times New Roman"/>
                <w:color w:val="000000"/>
                <w:sz w:val="22"/>
                <w:szCs w:val="22"/>
              </w:rPr>
              <w:t xml:space="preserve"> przez Europejski System Opisu Kształcenia </w:t>
            </w:r>
            <w:proofErr w:type="spellStart"/>
            <w:r w:rsidRPr="00AF496E">
              <w:rPr>
                <w:rFonts w:ascii="Times New Roman" w:hAnsi="Times New Roman" w:cs="Times New Roman"/>
                <w:color w:val="000000"/>
                <w:sz w:val="22"/>
                <w:szCs w:val="22"/>
              </w:rPr>
              <w:t>Językowego</w:t>
            </w:r>
            <w:proofErr w:type="spellEnd"/>
            <w:r w:rsidRPr="00AF496E">
              <w:rPr>
                <w:rFonts w:ascii="Times New Roman" w:hAnsi="Times New Roman" w:cs="Times New Roman"/>
                <w:color w:val="000000"/>
                <w:sz w:val="22"/>
                <w:szCs w:val="22"/>
              </w:rPr>
              <w:t xml:space="preserve"> Rady Europy. </w:t>
            </w:r>
          </w:p>
        </w:tc>
      </w:tr>
    </w:tbl>
    <w:p w:rsidR="00AF496E" w:rsidRPr="00AF496E" w:rsidRDefault="00AF496E" w:rsidP="00AF496E">
      <w:pPr>
        <w:tabs>
          <w:tab w:val="left" w:pos="360"/>
          <w:tab w:val="left" w:pos="1080"/>
        </w:tabs>
        <w:autoSpaceDE w:val="0"/>
        <w:autoSpaceDN w:val="0"/>
        <w:adjustRightInd w:val="0"/>
        <w:spacing w:after="200"/>
        <w:ind w:left="1080"/>
        <w:rPr>
          <w:rFonts w:ascii="Times New Roman" w:hAnsi="Times New Roman" w:cs="Times New Roman"/>
          <w:color w:val="000000"/>
          <w:sz w:val="22"/>
          <w:szCs w:val="22"/>
        </w:rPr>
      </w:pPr>
    </w:p>
    <w:p w:rsidR="00AF496E" w:rsidRPr="00AF496E" w:rsidRDefault="00AF496E" w:rsidP="00AF496E">
      <w:pPr>
        <w:autoSpaceDE w:val="0"/>
        <w:autoSpaceDN w:val="0"/>
        <w:adjustRightInd w:val="0"/>
        <w:spacing w:line="276" w:lineRule="auto"/>
        <w:rPr>
          <w:rFonts w:ascii="Times New Roman" w:hAnsi="Times New Roman" w:cs="Times New Roman"/>
          <w:color w:val="000000"/>
          <w:sz w:val="22"/>
          <w:szCs w:val="22"/>
        </w:rPr>
      </w:pPr>
    </w:p>
    <w:p w:rsidR="00AF496E" w:rsidRPr="00AF496E" w:rsidRDefault="00AF496E" w:rsidP="00AF496E">
      <w:pPr>
        <w:numPr>
          <w:ilvl w:val="0"/>
          <w:numId w:val="5"/>
        </w:numPr>
        <w:tabs>
          <w:tab w:val="left" w:pos="360"/>
          <w:tab w:val="left" w:pos="1080"/>
        </w:tabs>
        <w:autoSpaceDE w:val="0"/>
        <w:autoSpaceDN w:val="0"/>
        <w:adjustRightInd w:val="0"/>
        <w:spacing w:after="200" w:line="276" w:lineRule="auto"/>
        <w:ind w:left="1080" w:hanging="1080"/>
        <w:rPr>
          <w:rFonts w:ascii="Times New Roman" w:hAnsi="Times New Roman" w:cs="Times New Roman"/>
          <w:b/>
          <w:bCs/>
          <w:color w:val="000000"/>
          <w:sz w:val="22"/>
          <w:szCs w:val="22"/>
        </w:rPr>
      </w:pPr>
      <w:r w:rsidRPr="00AF496E">
        <w:rPr>
          <w:rFonts w:ascii="Times New Roman" w:hAnsi="Times New Roman" w:cs="Times New Roman"/>
          <w:b/>
          <w:bCs/>
          <w:color w:val="000000"/>
          <w:sz w:val="22"/>
          <w:szCs w:val="22"/>
        </w:rPr>
        <w:t>Efekty uczenia się dla przedmiotu wraz z odniesieniem do efektów kierunkowych</w:t>
      </w:r>
    </w:p>
    <w:p w:rsidR="00AF496E" w:rsidRPr="00AF496E" w:rsidRDefault="00AF496E" w:rsidP="00AF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autoSpaceDE w:val="0"/>
        <w:autoSpaceDN w:val="0"/>
        <w:adjustRightInd w:val="0"/>
        <w:spacing w:line="312" w:lineRule="auto"/>
        <w:rPr>
          <w:rFonts w:ascii="Times New Roman" w:hAnsi="Times New Roman" w:cs="Times New Roman"/>
          <w:color w:val="FB0207"/>
          <w:sz w:val="22"/>
          <w:szCs w:val="22"/>
        </w:rPr>
      </w:pPr>
    </w:p>
    <w:tbl>
      <w:tblPr>
        <w:tblW w:w="9606" w:type="dxa"/>
        <w:tblInd w:w="-118" w:type="dxa"/>
        <w:tblBorders>
          <w:top w:val="nil"/>
          <w:left w:val="nil"/>
          <w:right w:val="nil"/>
        </w:tblBorders>
        <w:tblLayout w:type="fixed"/>
        <w:tblLook w:val="0000" w:firstRow="0" w:lastRow="0" w:firstColumn="0" w:lastColumn="0" w:noHBand="0" w:noVBand="0"/>
      </w:tblPr>
      <w:tblGrid>
        <w:gridCol w:w="920"/>
        <w:gridCol w:w="5640"/>
        <w:gridCol w:w="3046"/>
      </w:tblGrid>
      <w:tr w:rsidR="00AF496E" w:rsidRPr="00AF496E" w:rsidTr="00AF496E">
        <w:tblPrEx>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496E" w:rsidRPr="00AF496E" w:rsidRDefault="00AF496E">
            <w:pPr>
              <w:autoSpaceDE w:val="0"/>
              <w:autoSpaceDN w:val="0"/>
              <w:adjustRightInd w:val="0"/>
              <w:spacing w:after="200" w:line="276" w:lineRule="auto"/>
              <w:jc w:val="center"/>
              <w:rPr>
                <w:rFonts w:ascii="Times New Roman" w:hAnsi="Times New Roman" w:cs="Times New Roman"/>
                <w:kern w:val="1"/>
              </w:rPr>
            </w:pPr>
            <w:r w:rsidRPr="00AF496E">
              <w:rPr>
                <w:rFonts w:ascii="Times New Roman" w:hAnsi="Times New Roman" w:cs="Times New Roman"/>
                <w:color w:val="000000"/>
                <w:sz w:val="22"/>
                <w:szCs w:val="22"/>
              </w:rPr>
              <w:t>Symbol</w:t>
            </w:r>
          </w:p>
        </w:tc>
        <w:tc>
          <w:tcPr>
            <w:tcW w:w="5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496E" w:rsidRPr="00AF496E" w:rsidRDefault="00AF496E">
            <w:pPr>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2"/>
                <w:szCs w:val="22"/>
              </w:rPr>
              <w:t>Opis efektu przedmiotowego</w:t>
            </w:r>
          </w:p>
        </w:tc>
        <w:tc>
          <w:tcPr>
            <w:tcW w:w="30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496E" w:rsidRPr="00AF496E" w:rsidRDefault="00AF496E">
            <w:pPr>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2"/>
                <w:szCs w:val="22"/>
              </w:rPr>
              <w:t>Odniesienie do efektu kierunkowego</w:t>
            </w:r>
          </w:p>
        </w:tc>
      </w:tr>
      <w:tr w:rsidR="00AF496E" w:rsidRPr="00AF496E" w:rsidTr="00AF496E">
        <w:tblPrEx>
          <w:tblBorders>
            <w:top w:val="none" w:sz="0" w:space="0" w:color="auto"/>
          </w:tblBorders>
          <w:tblCellMar>
            <w:top w:w="0" w:type="dxa"/>
            <w:bottom w:w="0" w:type="dxa"/>
          </w:tblCellMar>
        </w:tblPrEx>
        <w:tc>
          <w:tcPr>
            <w:tcW w:w="9606"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2"/>
                <w:szCs w:val="22"/>
              </w:rPr>
              <w:t>WIEDZA</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W_01</w:t>
            </w:r>
          </w:p>
        </w:tc>
        <w:tc>
          <w:tcPr>
            <w:tcW w:w="5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0"/>
                <w:szCs w:val="20"/>
              </w:rPr>
              <w:t>Student rozpoznaje czasy i struktury gramatyczne takie jak zdania warunkowe, strona bierna, poszczególne czasowniki modalne i przedimki.</w:t>
            </w:r>
          </w:p>
        </w:tc>
        <w:tc>
          <w:tcPr>
            <w:tcW w:w="30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20"/>
                <w:tab w:val="left" w:pos="1440"/>
              </w:tabs>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0"/>
                <w:szCs w:val="20"/>
              </w:rPr>
              <w:t>K_W01</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W_02</w:t>
            </w:r>
          </w:p>
        </w:tc>
        <w:tc>
          <w:tcPr>
            <w:tcW w:w="5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0"/>
                <w:szCs w:val="20"/>
              </w:rPr>
              <w:t>Student wymienia formy fleksyjne czasowników nieregularnych.</w:t>
            </w:r>
          </w:p>
        </w:tc>
        <w:tc>
          <w:tcPr>
            <w:tcW w:w="30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20"/>
                <w:tab w:val="left" w:pos="1440"/>
              </w:tabs>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0"/>
                <w:szCs w:val="20"/>
              </w:rPr>
              <w:t>K_W06</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W_03</w:t>
            </w:r>
          </w:p>
        </w:tc>
        <w:tc>
          <w:tcPr>
            <w:tcW w:w="5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spacing w:line="24" w:lineRule="atLeast"/>
              <w:rPr>
                <w:rFonts w:ascii="Times New Roman" w:hAnsi="Times New Roman" w:cs="Times New Roman"/>
                <w:kern w:val="1"/>
              </w:rPr>
            </w:pPr>
            <w:r w:rsidRPr="00AF496E">
              <w:rPr>
                <w:rFonts w:ascii="Times New Roman" w:hAnsi="Times New Roman" w:cs="Times New Roman"/>
                <w:color w:val="000000"/>
                <w:sz w:val="20"/>
                <w:szCs w:val="20"/>
              </w:rPr>
              <w:t>Student definiuje konteksty użycia czasów gramatycznych, zdań warunkowych, czasowników modalnych i przedimków.</w:t>
            </w:r>
          </w:p>
        </w:tc>
        <w:tc>
          <w:tcPr>
            <w:tcW w:w="30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20"/>
                <w:tab w:val="left" w:pos="1440"/>
              </w:tabs>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0"/>
                <w:szCs w:val="20"/>
              </w:rPr>
              <w:t>K_W06</w:t>
            </w:r>
          </w:p>
        </w:tc>
      </w:tr>
      <w:tr w:rsidR="00AF496E" w:rsidRPr="00AF496E" w:rsidTr="00AF496E">
        <w:tblPrEx>
          <w:tblBorders>
            <w:top w:val="none" w:sz="0" w:space="0" w:color="auto"/>
          </w:tblBorders>
          <w:tblCellMar>
            <w:top w:w="0" w:type="dxa"/>
            <w:bottom w:w="0" w:type="dxa"/>
          </w:tblCellMar>
        </w:tblPrEx>
        <w:tc>
          <w:tcPr>
            <w:tcW w:w="9606"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2"/>
                <w:szCs w:val="22"/>
              </w:rPr>
              <w:t>UMIEJĘTNOŚCI</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U_01</w:t>
            </w:r>
          </w:p>
        </w:tc>
        <w:tc>
          <w:tcPr>
            <w:tcW w:w="5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0"/>
                <w:szCs w:val="20"/>
              </w:rPr>
              <w:t>Student poprawnie używa w wypowiedziach ustnych i pisemnych omawiane struktury gramatyczne, przedimki i czasowniki nieregularne.</w:t>
            </w:r>
          </w:p>
        </w:tc>
        <w:tc>
          <w:tcPr>
            <w:tcW w:w="30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20"/>
                <w:tab w:val="left" w:pos="1440"/>
              </w:tabs>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0"/>
                <w:szCs w:val="20"/>
              </w:rPr>
              <w:t>K_U04</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U_02</w:t>
            </w:r>
          </w:p>
        </w:tc>
        <w:tc>
          <w:tcPr>
            <w:tcW w:w="5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0"/>
                <w:szCs w:val="20"/>
              </w:rPr>
              <w:t>Student nazywa elementy zdania, czasy gramatyczne i omawiane struktury gramatyczne oraz konteksty ich użycia.</w:t>
            </w:r>
          </w:p>
        </w:tc>
        <w:tc>
          <w:tcPr>
            <w:tcW w:w="30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20"/>
                <w:tab w:val="left" w:pos="1440"/>
              </w:tabs>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0"/>
                <w:szCs w:val="20"/>
              </w:rPr>
              <w:t>K_U06</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U_03</w:t>
            </w:r>
          </w:p>
        </w:tc>
        <w:tc>
          <w:tcPr>
            <w:tcW w:w="5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0"/>
                <w:szCs w:val="20"/>
              </w:rPr>
              <w:t>Student organizuje pracę indywidualną i współpracuje w grupie w trakcie zajęć</w:t>
            </w:r>
          </w:p>
        </w:tc>
        <w:tc>
          <w:tcPr>
            <w:tcW w:w="30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20"/>
                <w:tab w:val="left" w:pos="1440"/>
              </w:tabs>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0"/>
                <w:szCs w:val="20"/>
              </w:rPr>
              <w:t>K_U08</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U_04</w:t>
            </w:r>
          </w:p>
        </w:tc>
        <w:tc>
          <w:tcPr>
            <w:tcW w:w="5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spacing w:line="24" w:lineRule="atLeast"/>
              <w:rPr>
                <w:rFonts w:ascii="Times New Roman" w:hAnsi="Times New Roman" w:cs="Times New Roman"/>
                <w:kern w:val="1"/>
              </w:rPr>
            </w:pPr>
            <w:r w:rsidRPr="00AF496E">
              <w:rPr>
                <w:rFonts w:ascii="Times New Roman" w:hAnsi="Times New Roman" w:cs="Times New Roman"/>
                <w:color w:val="000000"/>
                <w:sz w:val="20"/>
                <w:szCs w:val="20"/>
              </w:rPr>
              <w:t>Student samodzielnie wyszukuje i wykonuje ćwiczenia gramatyczne.</w:t>
            </w:r>
          </w:p>
        </w:tc>
        <w:tc>
          <w:tcPr>
            <w:tcW w:w="30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20"/>
                <w:tab w:val="left" w:pos="1440"/>
              </w:tabs>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0"/>
                <w:szCs w:val="20"/>
              </w:rPr>
              <w:t>K_U09</w:t>
            </w:r>
          </w:p>
        </w:tc>
      </w:tr>
      <w:tr w:rsidR="00AF496E" w:rsidRPr="00AF496E" w:rsidTr="00AF496E">
        <w:tblPrEx>
          <w:tblBorders>
            <w:top w:val="none" w:sz="0" w:space="0" w:color="auto"/>
          </w:tblBorders>
          <w:tblCellMar>
            <w:top w:w="0" w:type="dxa"/>
            <w:bottom w:w="0" w:type="dxa"/>
          </w:tblCellMar>
        </w:tblPrEx>
        <w:tc>
          <w:tcPr>
            <w:tcW w:w="9606"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2"/>
                <w:szCs w:val="22"/>
              </w:rPr>
              <w:t>KOMPETENCJE SPOŁECZNE</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K_01</w:t>
            </w:r>
          </w:p>
        </w:tc>
        <w:tc>
          <w:tcPr>
            <w:tcW w:w="5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0"/>
                <w:szCs w:val="20"/>
              </w:rPr>
              <w:t>Student poddaje krytycznej ocenie własną wiedzę i umiejętności w zakresie omawianych tematów gramatycznych.</w:t>
            </w:r>
          </w:p>
        </w:tc>
        <w:tc>
          <w:tcPr>
            <w:tcW w:w="30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20"/>
                <w:tab w:val="left" w:pos="1440"/>
              </w:tabs>
              <w:autoSpaceDE w:val="0"/>
              <w:autoSpaceDN w:val="0"/>
              <w:adjustRightInd w:val="0"/>
              <w:jc w:val="center"/>
              <w:rPr>
                <w:rFonts w:ascii="Times New Roman" w:hAnsi="Times New Roman" w:cs="Times New Roman"/>
                <w:kern w:val="1"/>
              </w:rPr>
            </w:pPr>
            <w:r w:rsidRPr="00AF496E">
              <w:rPr>
                <w:rFonts w:ascii="Times New Roman" w:hAnsi="Times New Roman" w:cs="Times New Roman"/>
                <w:color w:val="000000"/>
                <w:sz w:val="20"/>
                <w:szCs w:val="20"/>
              </w:rPr>
              <w:t>K_K01</w:t>
            </w:r>
          </w:p>
        </w:tc>
      </w:tr>
      <w:tr w:rsidR="00AF496E" w:rsidRPr="00AF496E" w:rsidTr="00AF496E">
        <w:tblPrEx>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hAnsi="Times New Roman" w:cs="Times New Roman"/>
                <w:kern w:val="1"/>
              </w:rPr>
            </w:pPr>
            <w:r w:rsidRPr="00AF496E">
              <w:rPr>
                <w:rFonts w:ascii="Times New Roman" w:hAnsi="Times New Roman" w:cs="Times New Roman"/>
                <w:color w:val="000000"/>
                <w:sz w:val="22"/>
                <w:szCs w:val="22"/>
              </w:rPr>
              <w:t>K_02</w:t>
            </w:r>
          </w:p>
        </w:tc>
        <w:tc>
          <w:tcPr>
            <w:tcW w:w="5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spacing w:line="24" w:lineRule="atLeast"/>
              <w:rPr>
                <w:rFonts w:ascii="Times New Roman" w:hAnsi="Times New Roman" w:cs="Times New Roman"/>
                <w:kern w:val="1"/>
              </w:rPr>
            </w:pPr>
            <w:r w:rsidRPr="00AF496E">
              <w:rPr>
                <w:rFonts w:ascii="Times New Roman" w:hAnsi="Times New Roman" w:cs="Times New Roman"/>
                <w:color w:val="000000"/>
                <w:sz w:val="20"/>
                <w:szCs w:val="20"/>
              </w:rPr>
              <w:t>Student dba o poprawność gramatyczną w wypowiedziach własnych i innych użytkowników języka angielskiego.</w:t>
            </w:r>
          </w:p>
        </w:tc>
        <w:tc>
          <w:tcPr>
            <w:tcW w:w="30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20"/>
                <w:tab w:val="left" w:pos="1440"/>
              </w:tabs>
              <w:autoSpaceDE w:val="0"/>
              <w:autoSpaceDN w:val="0"/>
              <w:adjustRightInd w:val="0"/>
              <w:jc w:val="center"/>
              <w:rPr>
                <w:rFonts w:ascii="Times New Roman" w:hAnsi="Times New Roman" w:cs="Times New Roman"/>
                <w:color w:val="FB0207"/>
                <w:sz w:val="22"/>
                <w:szCs w:val="22"/>
              </w:rPr>
            </w:pPr>
            <w:r w:rsidRPr="00AF496E">
              <w:rPr>
                <w:rFonts w:ascii="Times New Roman" w:hAnsi="Times New Roman" w:cs="Times New Roman"/>
                <w:color w:val="000000"/>
                <w:sz w:val="20"/>
                <w:szCs w:val="20"/>
              </w:rPr>
              <w:t>K_K03</w:t>
            </w:r>
          </w:p>
        </w:tc>
      </w:tr>
    </w:tbl>
    <w:p w:rsidR="00AF496E" w:rsidRPr="00AF496E" w:rsidRDefault="00AF496E" w:rsidP="00AF496E">
      <w:pPr>
        <w:tabs>
          <w:tab w:val="left" w:pos="360"/>
          <w:tab w:val="left" w:pos="1080"/>
        </w:tabs>
        <w:autoSpaceDE w:val="0"/>
        <w:autoSpaceDN w:val="0"/>
        <w:adjustRightInd w:val="0"/>
        <w:spacing w:after="200"/>
        <w:ind w:left="1080"/>
        <w:rPr>
          <w:rFonts w:ascii="Times New Roman" w:hAnsi="Times New Roman" w:cs="Times New Roman"/>
          <w:color w:val="000000"/>
          <w:sz w:val="22"/>
          <w:szCs w:val="22"/>
        </w:rPr>
      </w:pPr>
    </w:p>
    <w:p w:rsidR="00AF496E" w:rsidRPr="00AF496E" w:rsidRDefault="00AF496E" w:rsidP="00AF496E">
      <w:pPr>
        <w:numPr>
          <w:ilvl w:val="0"/>
          <w:numId w:val="6"/>
        </w:numPr>
        <w:tabs>
          <w:tab w:val="left" w:pos="360"/>
          <w:tab w:val="left" w:pos="1080"/>
        </w:tabs>
        <w:autoSpaceDE w:val="0"/>
        <w:autoSpaceDN w:val="0"/>
        <w:adjustRightInd w:val="0"/>
        <w:spacing w:after="200" w:line="276" w:lineRule="auto"/>
        <w:ind w:left="1080" w:hanging="1080"/>
        <w:rPr>
          <w:rFonts w:ascii="Times New Roman" w:hAnsi="Times New Roman" w:cs="Times New Roman"/>
          <w:b/>
          <w:bCs/>
          <w:color w:val="000000"/>
          <w:sz w:val="22"/>
          <w:szCs w:val="22"/>
        </w:rPr>
      </w:pPr>
      <w:r w:rsidRPr="00AF496E">
        <w:rPr>
          <w:rFonts w:ascii="Times New Roman" w:hAnsi="Times New Roman" w:cs="Times New Roman"/>
          <w:b/>
          <w:bCs/>
          <w:color w:val="000000"/>
          <w:sz w:val="22"/>
          <w:szCs w:val="22"/>
        </w:rPr>
        <w:t>Opis przedmiotu/ treści programowe</w:t>
      </w:r>
    </w:p>
    <w:tbl>
      <w:tblPr>
        <w:tblW w:w="9606" w:type="dxa"/>
        <w:tblInd w:w="-118" w:type="dxa"/>
        <w:tblBorders>
          <w:top w:val="nil"/>
          <w:left w:val="nil"/>
          <w:right w:val="nil"/>
        </w:tblBorders>
        <w:tblLayout w:type="fixed"/>
        <w:tblLook w:val="0000" w:firstRow="0" w:lastRow="0" w:firstColumn="0" w:lastColumn="0" w:noHBand="0" w:noVBand="0"/>
      </w:tblPr>
      <w:tblGrid>
        <w:gridCol w:w="9606"/>
      </w:tblGrid>
      <w:tr w:rsidR="00AF496E" w:rsidRPr="00AF496E" w:rsidTr="00AF496E">
        <w:tblPrEx>
          <w:tblCellMar>
            <w:top w:w="0" w:type="dxa"/>
            <w:bottom w:w="0" w:type="dxa"/>
          </w:tblCellMar>
        </w:tblPrEx>
        <w:tc>
          <w:tcPr>
            <w:tcW w:w="9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autoSpaceDE w:val="0"/>
              <w:autoSpaceDN w:val="0"/>
              <w:adjustRightInd w:val="0"/>
              <w:spacing w:after="240" w:line="340" w:lineRule="atLeast"/>
              <w:rPr>
                <w:rFonts w:ascii="Times New Roman" w:hAnsi="Times New Roman" w:cs="Times New Roman"/>
                <w:color w:val="000000"/>
                <w:sz w:val="20"/>
                <w:szCs w:val="20"/>
              </w:rPr>
            </w:pPr>
            <w:r w:rsidRPr="00AF496E">
              <w:rPr>
                <w:rFonts w:ascii="Times New Roman" w:hAnsi="Times New Roman" w:cs="Times New Roman"/>
                <w:b/>
                <w:bCs/>
                <w:color w:val="000000"/>
                <w:sz w:val="20"/>
                <w:szCs w:val="20"/>
              </w:rPr>
              <w:t xml:space="preserve">Semestr I </w:t>
            </w:r>
          </w:p>
          <w:p w:rsidR="00AF496E" w:rsidRPr="00AF496E" w:rsidRDefault="00AF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autoSpaceDE w:val="0"/>
              <w:autoSpaceDN w:val="0"/>
              <w:adjustRightInd w:val="0"/>
              <w:spacing w:after="240" w:line="340" w:lineRule="atLeast"/>
              <w:rPr>
                <w:rFonts w:ascii="Times New Roman" w:eastAsia="Arial Unicode MS" w:hAnsi="Times New Roman" w:cs="Times New Roman"/>
                <w:color w:val="000000"/>
                <w:sz w:val="20"/>
                <w:szCs w:val="20"/>
                <w:lang w:val="en-US"/>
              </w:rPr>
            </w:pPr>
            <w:proofErr w:type="spellStart"/>
            <w:r w:rsidRPr="00AF496E">
              <w:rPr>
                <w:rFonts w:ascii="Times New Roman" w:hAnsi="Times New Roman" w:cs="Times New Roman"/>
                <w:color w:val="000000"/>
                <w:sz w:val="20"/>
                <w:szCs w:val="20"/>
                <w:lang w:val="en-US"/>
              </w:rPr>
              <w:t>Czasy</w:t>
            </w:r>
            <w:proofErr w:type="spellEnd"/>
            <w:r w:rsidRPr="00AF496E">
              <w:rPr>
                <w:rFonts w:ascii="Times New Roman" w:hAnsi="Times New Roman" w:cs="Times New Roman"/>
                <w:color w:val="000000"/>
                <w:sz w:val="20"/>
                <w:szCs w:val="20"/>
                <w:lang w:val="en-US"/>
              </w:rPr>
              <w:t xml:space="preserve"> </w:t>
            </w:r>
            <w:proofErr w:type="spellStart"/>
            <w:r w:rsidRPr="00AF496E">
              <w:rPr>
                <w:rFonts w:ascii="Times New Roman" w:hAnsi="Times New Roman" w:cs="Times New Roman"/>
                <w:color w:val="000000"/>
                <w:sz w:val="20"/>
                <w:szCs w:val="20"/>
                <w:lang w:val="en-US"/>
              </w:rPr>
              <w:t>gramatyczne</w:t>
            </w:r>
            <w:proofErr w:type="spellEnd"/>
            <w:r w:rsidRPr="00AF496E">
              <w:rPr>
                <w:rFonts w:ascii="Times New Roman" w:hAnsi="Times New Roman" w:cs="Times New Roman"/>
                <w:color w:val="000000"/>
                <w:sz w:val="20"/>
                <w:szCs w:val="20"/>
                <w:lang w:val="en-US"/>
              </w:rPr>
              <w:t xml:space="preserve">: the Present Simple, the Present Continuous, the Past Simple, the Past Continuous, the Present Perfect Simple, the Present Perfect Continuous, the Past Perfect Simple, the Past Perfect Continuous, the Future Simple, the Future Continuous, the Future Perfect, </w:t>
            </w:r>
            <w:proofErr w:type="spellStart"/>
            <w:r w:rsidRPr="00AF496E">
              <w:rPr>
                <w:rFonts w:ascii="Times New Roman" w:hAnsi="Times New Roman" w:cs="Times New Roman"/>
                <w:color w:val="000000"/>
                <w:sz w:val="20"/>
                <w:szCs w:val="20"/>
                <w:lang w:val="en-US"/>
              </w:rPr>
              <w:t>inne</w:t>
            </w:r>
            <w:proofErr w:type="spellEnd"/>
            <w:r w:rsidRPr="00AF496E">
              <w:rPr>
                <w:rFonts w:ascii="Times New Roman" w:hAnsi="Times New Roman" w:cs="Times New Roman"/>
                <w:color w:val="000000"/>
                <w:sz w:val="20"/>
                <w:szCs w:val="20"/>
                <w:lang w:val="en-US"/>
              </w:rPr>
              <w:t xml:space="preserve"> </w:t>
            </w:r>
            <w:proofErr w:type="spellStart"/>
            <w:r w:rsidRPr="00AF496E">
              <w:rPr>
                <w:rFonts w:ascii="Times New Roman" w:hAnsi="Times New Roman" w:cs="Times New Roman"/>
                <w:color w:val="000000"/>
                <w:sz w:val="20"/>
                <w:szCs w:val="20"/>
                <w:lang w:val="en-US"/>
              </w:rPr>
              <w:t>sposoby</w:t>
            </w:r>
            <w:proofErr w:type="spellEnd"/>
            <w:r w:rsidRPr="00AF496E">
              <w:rPr>
                <w:rFonts w:ascii="Times New Roman" w:hAnsi="Times New Roman" w:cs="Times New Roman"/>
                <w:color w:val="000000"/>
                <w:sz w:val="20"/>
                <w:szCs w:val="20"/>
                <w:lang w:val="en-US"/>
              </w:rPr>
              <w:t xml:space="preserve"> </w:t>
            </w:r>
            <w:proofErr w:type="spellStart"/>
            <w:r w:rsidRPr="00AF496E">
              <w:rPr>
                <w:rFonts w:ascii="Times New Roman" w:hAnsi="Times New Roman" w:cs="Times New Roman"/>
                <w:color w:val="000000"/>
                <w:sz w:val="20"/>
                <w:szCs w:val="20"/>
                <w:lang w:val="en-US"/>
              </w:rPr>
              <w:t>wyraz</w:t>
            </w:r>
            <w:r w:rsidRPr="00AF496E">
              <w:rPr>
                <w:rFonts w:ascii="Times New Roman" w:eastAsia="Arial Unicode MS" w:hAnsi="Times New Roman" w:cs="Times New Roman"/>
                <w:color w:val="000000"/>
                <w:sz w:val="20"/>
                <w:szCs w:val="20"/>
                <w:lang w:val="en-US"/>
              </w:rPr>
              <w:t>̇ania</w:t>
            </w:r>
            <w:proofErr w:type="spellEnd"/>
            <w:r w:rsidRPr="00AF496E">
              <w:rPr>
                <w:rFonts w:ascii="Times New Roman" w:eastAsia="Arial Unicode MS" w:hAnsi="Times New Roman" w:cs="Times New Roman"/>
                <w:color w:val="000000"/>
                <w:sz w:val="20"/>
                <w:szCs w:val="20"/>
                <w:lang w:val="en-US"/>
              </w:rPr>
              <w:t xml:space="preserve"> </w:t>
            </w:r>
            <w:proofErr w:type="spellStart"/>
            <w:r w:rsidRPr="00AF496E">
              <w:rPr>
                <w:rFonts w:ascii="Times New Roman" w:eastAsia="Arial Unicode MS" w:hAnsi="Times New Roman" w:cs="Times New Roman"/>
                <w:color w:val="000000"/>
                <w:sz w:val="20"/>
                <w:szCs w:val="20"/>
                <w:lang w:val="en-US"/>
              </w:rPr>
              <w:t>przyszłości</w:t>
            </w:r>
            <w:proofErr w:type="spellEnd"/>
            <w:r w:rsidRPr="00AF496E">
              <w:rPr>
                <w:rFonts w:ascii="Times New Roman" w:eastAsia="Arial Unicode MS" w:hAnsi="Times New Roman" w:cs="Times New Roman"/>
                <w:color w:val="000000"/>
                <w:sz w:val="20"/>
                <w:szCs w:val="20"/>
                <w:lang w:val="en-US"/>
              </w:rPr>
              <w:t xml:space="preserve">; </w:t>
            </w:r>
            <w:proofErr w:type="spellStart"/>
            <w:r w:rsidRPr="00AF496E">
              <w:rPr>
                <w:rFonts w:ascii="Times New Roman" w:eastAsia="Arial Unicode MS" w:hAnsi="Times New Roman" w:cs="Times New Roman"/>
                <w:color w:val="000000"/>
                <w:sz w:val="20"/>
                <w:szCs w:val="20"/>
                <w:lang w:val="en-US"/>
              </w:rPr>
              <w:t>Przedimki</w:t>
            </w:r>
            <w:proofErr w:type="spellEnd"/>
            <w:r w:rsidRPr="00AF496E">
              <w:rPr>
                <w:rFonts w:ascii="Times New Roman" w:eastAsia="Arial Unicode MS" w:hAnsi="Times New Roman" w:cs="Times New Roman"/>
                <w:color w:val="000000"/>
                <w:sz w:val="20"/>
                <w:szCs w:val="20"/>
                <w:lang w:val="en-US"/>
              </w:rPr>
              <w:t xml:space="preserve"> (I) </w:t>
            </w:r>
          </w:p>
          <w:p w:rsidR="00AF496E" w:rsidRPr="00AF496E" w:rsidRDefault="00AF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autoSpaceDE w:val="0"/>
              <w:autoSpaceDN w:val="0"/>
              <w:adjustRightInd w:val="0"/>
              <w:spacing w:after="240" w:line="340" w:lineRule="atLeast"/>
              <w:rPr>
                <w:rFonts w:ascii="Times New Roman" w:eastAsia="Arial Unicode MS" w:hAnsi="Times New Roman" w:cs="Times New Roman"/>
                <w:color w:val="000000"/>
                <w:sz w:val="20"/>
                <w:szCs w:val="20"/>
              </w:rPr>
            </w:pPr>
            <w:r w:rsidRPr="00AF496E">
              <w:rPr>
                <w:rFonts w:ascii="Times New Roman" w:eastAsia="Arial Unicode MS" w:hAnsi="Times New Roman" w:cs="Times New Roman"/>
                <w:b/>
                <w:bCs/>
                <w:color w:val="000000"/>
                <w:sz w:val="20"/>
                <w:szCs w:val="20"/>
              </w:rPr>
              <w:lastRenderedPageBreak/>
              <w:t xml:space="preserve">Semestr II </w:t>
            </w:r>
          </w:p>
          <w:p w:rsidR="00AF496E" w:rsidRPr="00AF496E" w:rsidRDefault="00AF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autoSpaceDE w:val="0"/>
              <w:autoSpaceDN w:val="0"/>
              <w:adjustRightInd w:val="0"/>
              <w:spacing w:after="240" w:line="340" w:lineRule="atLeast"/>
              <w:rPr>
                <w:rFonts w:ascii="Times New Roman" w:eastAsia="Arial Unicode MS" w:hAnsi="Times New Roman" w:cs="Times New Roman"/>
                <w:color w:val="000000"/>
                <w:sz w:val="22"/>
                <w:szCs w:val="22"/>
              </w:rPr>
            </w:pPr>
            <w:r w:rsidRPr="00AF496E">
              <w:rPr>
                <w:rFonts w:ascii="Times New Roman" w:eastAsia="Arial Unicode MS" w:hAnsi="Times New Roman" w:cs="Times New Roman"/>
                <w:color w:val="000000"/>
                <w:sz w:val="20"/>
                <w:szCs w:val="20"/>
              </w:rPr>
              <w:t xml:space="preserve">Strona Bierna; Czasowniki modalne (I); Zdania warunkowe (I); Czasowniki nieregularne </w:t>
            </w:r>
          </w:p>
        </w:tc>
      </w:tr>
    </w:tbl>
    <w:p w:rsidR="00AF496E" w:rsidRPr="00AF496E" w:rsidRDefault="00AF496E" w:rsidP="00AF496E">
      <w:pPr>
        <w:autoSpaceDE w:val="0"/>
        <w:autoSpaceDN w:val="0"/>
        <w:adjustRightInd w:val="0"/>
        <w:spacing w:after="200" w:line="276" w:lineRule="auto"/>
        <w:rPr>
          <w:rFonts w:ascii="Times New Roman" w:eastAsia="Arial Unicode MS" w:hAnsi="Times New Roman" w:cs="Times New Roman"/>
          <w:b/>
          <w:bCs/>
          <w:color w:val="000000"/>
          <w:sz w:val="22"/>
          <w:szCs w:val="22"/>
        </w:rPr>
      </w:pPr>
    </w:p>
    <w:p w:rsidR="00AF496E" w:rsidRPr="00AF496E" w:rsidRDefault="00AF496E" w:rsidP="00AF496E">
      <w:pPr>
        <w:numPr>
          <w:ilvl w:val="0"/>
          <w:numId w:val="8"/>
        </w:numPr>
        <w:tabs>
          <w:tab w:val="left" w:pos="360"/>
          <w:tab w:val="left" w:pos="1080"/>
        </w:tabs>
        <w:autoSpaceDE w:val="0"/>
        <w:autoSpaceDN w:val="0"/>
        <w:adjustRightInd w:val="0"/>
        <w:spacing w:after="200" w:line="276" w:lineRule="auto"/>
        <w:ind w:left="1080" w:hanging="1080"/>
        <w:rPr>
          <w:rFonts w:ascii="Times New Roman" w:eastAsia="Arial Unicode MS" w:hAnsi="Times New Roman" w:cs="Times New Roman"/>
          <w:b/>
          <w:bCs/>
          <w:color w:val="000000"/>
          <w:sz w:val="22"/>
          <w:szCs w:val="22"/>
        </w:rPr>
      </w:pPr>
      <w:r w:rsidRPr="00AF496E">
        <w:rPr>
          <w:rFonts w:ascii="Times New Roman" w:eastAsia="Arial Unicode MS" w:hAnsi="Times New Roman" w:cs="Times New Roman"/>
          <w:b/>
          <w:bCs/>
          <w:color w:val="000000"/>
          <w:sz w:val="22"/>
          <w:szCs w:val="22"/>
        </w:rPr>
        <w:t>Metody realizacji i weryfikacji efektów uczenia się</w:t>
      </w:r>
    </w:p>
    <w:tbl>
      <w:tblPr>
        <w:tblW w:w="9606" w:type="dxa"/>
        <w:tblInd w:w="-118" w:type="dxa"/>
        <w:tblBorders>
          <w:top w:val="nil"/>
          <w:left w:val="nil"/>
          <w:right w:val="nil"/>
        </w:tblBorders>
        <w:tblLayout w:type="fixed"/>
        <w:tblLook w:val="0000" w:firstRow="0" w:lastRow="0" w:firstColumn="0" w:lastColumn="0" w:noHBand="0" w:noVBand="0"/>
      </w:tblPr>
      <w:tblGrid>
        <w:gridCol w:w="920"/>
        <w:gridCol w:w="2460"/>
        <w:gridCol w:w="2600"/>
        <w:gridCol w:w="3626"/>
      </w:tblGrid>
      <w:tr w:rsidR="00AF496E" w:rsidRPr="00AF496E" w:rsidTr="00AF496E">
        <w:tblPrEx>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496E" w:rsidRPr="00AF496E" w:rsidRDefault="00AF496E">
            <w:pPr>
              <w:autoSpaceDE w:val="0"/>
              <w:autoSpaceDN w:val="0"/>
              <w:adjustRightInd w:val="0"/>
              <w:spacing w:after="200" w:line="276" w:lineRule="auto"/>
              <w:jc w:val="center"/>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Symbol efektu</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496E" w:rsidRPr="00AF496E" w:rsidRDefault="00AF496E">
            <w:pPr>
              <w:autoSpaceDE w:val="0"/>
              <w:autoSpaceDN w:val="0"/>
              <w:adjustRightInd w:val="0"/>
              <w:jc w:val="center"/>
              <w:rPr>
                <w:rFonts w:ascii="Times New Roman" w:eastAsia="Arial Unicode MS" w:hAnsi="Times New Roman" w:cs="Times New Roman"/>
                <w:color w:val="000000"/>
                <w:sz w:val="20"/>
                <w:szCs w:val="20"/>
              </w:rPr>
            </w:pPr>
            <w:r w:rsidRPr="00AF496E">
              <w:rPr>
                <w:rFonts w:ascii="Times New Roman" w:eastAsia="Arial Unicode MS" w:hAnsi="Times New Roman" w:cs="Times New Roman"/>
                <w:color w:val="000000"/>
                <w:sz w:val="20"/>
                <w:szCs w:val="20"/>
              </w:rPr>
              <w:t>Metody dydaktyczne</w:t>
            </w:r>
          </w:p>
          <w:p w:rsidR="00AF496E" w:rsidRPr="00AF496E" w:rsidRDefault="00AF496E">
            <w:pPr>
              <w:autoSpaceDE w:val="0"/>
              <w:autoSpaceDN w:val="0"/>
              <w:adjustRightInd w:val="0"/>
              <w:jc w:val="center"/>
              <w:rPr>
                <w:rFonts w:ascii="Times New Roman" w:eastAsia="Arial Unicode MS" w:hAnsi="Times New Roman" w:cs="Times New Roman"/>
                <w:kern w:val="1"/>
              </w:rPr>
            </w:pPr>
            <w:r w:rsidRPr="00AF496E">
              <w:rPr>
                <w:rFonts w:ascii="Times New Roman" w:eastAsia="Arial Unicode MS" w:hAnsi="Times New Roman" w:cs="Times New Roman"/>
                <w:i/>
                <w:iCs/>
                <w:color w:val="000000"/>
                <w:sz w:val="20"/>
                <w:szCs w:val="20"/>
              </w:rPr>
              <w:t>(lista wyboru)</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496E" w:rsidRPr="00AF496E" w:rsidRDefault="00AF496E">
            <w:pPr>
              <w:autoSpaceDE w:val="0"/>
              <w:autoSpaceDN w:val="0"/>
              <w:adjustRightInd w:val="0"/>
              <w:jc w:val="center"/>
              <w:rPr>
                <w:rFonts w:ascii="Times New Roman" w:eastAsia="Arial Unicode MS" w:hAnsi="Times New Roman" w:cs="Times New Roman"/>
                <w:color w:val="000000"/>
                <w:sz w:val="20"/>
                <w:szCs w:val="20"/>
              </w:rPr>
            </w:pPr>
            <w:r w:rsidRPr="00AF496E">
              <w:rPr>
                <w:rFonts w:ascii="Times New Roman" w:eastAsia="Arial Unicode MS" w:hAnsi="Times New Roman" w:cs="Times New Roman"/>
                <w:color w:val="000000"/>
                <w:sz w:val="20"/>
                <w:szCs w:val="20"/>
              </w:rPr>
              <w:t>Metody weryfikacji</w:t>
            </w:r>
          </w:p>
          <w:p w:rsidR="00AF496E" w:rsidRPr="00AF496E" w:rsidRDefault="00AF496E">
            <w:pPr>
              <w:autoSpaceDE w:val="0"/>
              <w:autoSpaceDN w:val="0"/>
              <w:adjustRightInd w:val="0"/>
              <w:jc w:val="center"/>
              <w:rPr>
                <w:rFonts w:ascii="Times New Roman" w:eastAsia="Arial Unicode MS" w:hAnsi="Times New Roman" w:cs="Times New Roman"/>
                <w:kern w:val="1"/>
              </w:rPr>
            </w:pPr>
            <w:r w:rsidRPr="00AF496E">
              <w:rPr>
                <w:rFonts w:ascii="Times New Roman" w:eastAsia="Arial Unicode MS" w:hAnsi="Times New Roman" w:cs="Times New Roman"/>
                <w:i/>
                <w:iCs/>
                <w:color w:val="000000"/>
                <w:sz w:val="20"/>
                <w:szCs w:val="20"/>
              </w:rPr>
              <w:t>(lista wyboru)</w:t>
            </w:r>
          </w:p>
        </w:tc>
        <w:tc>
          <w:tcPr>
            <w:tcW w:w="36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496E" w:rsidRPr="00AF496E" w:rsidRDefault="00AF496E">
            <w:pPr>
              <w:autoSpaceDE w:val="0"/>
              <w:autoSpaceDN w:val="0"/>
              <w:adjustRightInd w:val="0"/>
              <w:jc w:val="center"/>
              <w:rPr>
                <w:rFonts w:ascii="Times New Roman" w:eastAsia="Arial Unicode MS" w:hAnsi="Times New Roman" w:cs="Times New Roman"/>
                <w:color w:val="000000"/>
                <w:sz w:val="20"/>
                <w:szCs w:val="20"/>
              </w:rPr>
            </w:pPr>
            <w:r w:rsidRPr="00AF496E">
              <w:rPr>
                <w:rFonts w:ascii="Times New Roman" w:eastAsia="Arial Unicode MS" w:hAnsi="Times New Roman" w:cs="Times New Roman"/>
                <w:color w:val="000000"/>
                <w:sz w:val="20"/>
                <w:szCs w:val="20"/>
              </w:rPr>
              <w:t>Sposoby dokumentacji</w:t>
            </w:r>
          </w:p>
          <w:p w:rsidR="00AF496E" w:rsidRPr="00AF496E" w:rsidRDefault="00AF496E">
            <w:pPr>
              <w:autoSpaceDE w:val="0"/>
              <w:autoSpaceDN w:val="0"/>
              <w:adjustRightInd w:val="0"/>
              <w:jc w:val="center"/>
              <w:rPr>
                <w:rFonts w:ascii="Times New Roman" w:eastAsia="Arial Unicode MS" w:hAnsi="Times New Roman" w:cs="Times New Roman"/>
                <w:kern w:val="1"/>
              </w:rPr>
            </w:pPr>
            <w:r w:rsidRPr="00AF496E">
              <w:rPr>
                <w:rFonts w:ascii="Times New Roman" w:eastAsia="Arial Unicode MS" w:hAnsi="Times New Roman" w:cs="Times New Roman"/>
                <w:i/>
                <w:iCs/>
                <w:color w:val="000000"/>
                <w:sz w:val="20"/>
                <w:szCs w:val="20"/>
              </w:rPr>
              <w:t>(lista wyboru)</w:t>
            </w:r>
          </w:p>
        </w:tc>
      </w:tr>
      <w:tr w:rsidR="00AF496E" w:rsidRPr="00AF496E" w:rsidTr="00AF496E">
        <w:tblPrEx>
          <w:tblBorders>
            <w:top w:val="none" w:sz="0" w:space="0" w:color="auto"/>
          </w:tblBorders>
          <w:tblCellMar>
            <w:top w:w="0" w:type="dxa"/>
            <w:bottom w:w="0" w:type="dxa"/>
          </w:tblCellMar>
        </w:tblPrEx>
        <w:tc>
          <w:tcPr>
            <w:tcW w:w="9606"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496E" w:rsidRPr="00AF496E" w:rsidRDefault="00AF496E">
            <w:pPr>
              <w:autoSpaceDE w:val="0"/>
              <w:autoSpaceDN w:val="0"/>
              <w:adjustRightInd w:val="0"/>
              <w:jc w:val="center"/>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WIEDZA</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W_01</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color w:val="000000"/>
              </w:rPr>
            </w:pPr>
            <w:proofErr w:type="spellStart"/>
            <w:r w:rsidRPr="00AF496E">
              <w:rPr>
                <w:rFonts w:ascii="Times New Roman" w:eastAsia="Arial Unicode MS" w:hAnsi="Times New Roman" w:cs="Times New Roman"/>
                <w:color w:val="000000"/>
                <w:sz w:val="20"/>
                <w:szCs w:val="20"/>
              </w:rPr>
              <w:t>Miniwykład</w:t>
            </w:r>
            <w:proofErr w:type="spellEnd"/>
            <w:r w:rsidRPr="00AF496E">
              <w:rPr>
                <w:rFonts w:ascii="Times New Roman" w:eastAsia="Arial Unicode MS" w:hAnsi="Times New Roman" w:cs="Times New Roman"/>
                <w:color w:val="000000"/>
                <w:sz w:val="20"/>
                <w:szCs w:val="20"/>
              </w:rPr>
              <w:t xml:space="preserve"> wprowadzający</w:t>
            </w:r>
          </w:p>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Praca z tekstem</w:t>
            </w:r>
          </w:p>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Dyskusja</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Test</w:t>
            </w:r>
          </w:p>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Odpowiedź ustna w czasie zajęć</w:t>
            </w:r>
          </w:p>
        </w:tc>
        <w:tc>
          <w:tcPr>
            <w:tcW w:w="36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Uzupełniony i oceniony test</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W_02</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Praca indywidualna</w:t>
            </w:r>
          </w:p>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Praca ze słownikiem</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Test</w:t>
            </w:r>
          </w:p>
        </w:tc>
        <w:tc>
          <w:tcPr>
            <w:tcW w:w="36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Uzupełniony i oceniony test</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W_03</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color w:val="000000"/>
              </w:rPr>
            </w:pPr>
            <w:proofErr w:type="spellStart"/>
            <w:r w:rsidRPr="00AF496E">
              <w:rPr>
                <w:rFonts w:ascii="Times New Roman" w:eastAsia="Arial Unicode MS" w:hAnsi="Times New Roman" w:cs="Times New Roman"/>
                <w:color w:val="000000"/>
                <w:sz w:val="20"/>
                <w:szCs w:val="20"/>
              </w:rPr>
              <w:t>Miniwykład</w:t>
            </w:r>
            <w:proofErr w:type="spellEnd"/>
            <w:r w:rsidRPr="00AF496E">
              <w:rPr>
                <w:rFonts w:ascii="Times New Roman" w:eastAsia="Arial Unicode MS" w:hAnsi="Times New Roman" w:cs="Times New Roman"/>
                <w:color w:val="000000"/>
                <w:sz w:val="20"/>
                <w:szCs w:val="20"/>
              </w:rPr>
              <w:t xml:space="preserve"> wprowadzający</w:t>
            </w:r>
          </w:p>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Praca z tekstem</w:t>
            </w:r>
          </w:p>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Dyskusja</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Test</w:t>
            </w:r>
          </w:p>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Odpowiedź ustna w czasie zajęć</w:t>
            </w:r>
          </w:p>
        </w:tc>
        <w:tc>
          <w:tcPr>
            <w:tcW w:w="36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Uzupełniony i oceniony test</w:t>
            </w:r>
          </w:p>
        </w:tc>
      </w:tr>
      <w:tr w:rsidR="00AF496E" w:rsidRPr="00AF496E" w:rsidTr="00AF496E">
        <w:tblPrEx>
          <w:tblBorders>
            <w:top w:val="none" w:sz="0" w:space="0" w:color="auto"/>
          </w:tblBorders>
          <w:tblCellMar>
            <w:top w:w="0" w:type="dxa"/>
            <w:bottom w:w="0" w:type="dxa"/>
          </w:tblCellMar>
        </w:tblPrEx>
        <w:tc>
          <w:tcPr>
            <w:tcW w:w="9606"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496E" w:rsidRPr="00AF496E" w:rsidRDefault="00AF496E">
            <w:pPr>
              <w:autoSpaceDE w:val="0"/>
              <w:autoSpaceDN w:val="0"/>
              <w:adjustRightInd w:val="0"/>
              <w:jc w:val="center"/>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UMIEJĘTNOŚCI</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U_01</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spacing w:line="264" w:lineRule="auto"/>
              <w:rPr>
                <w:rFonts w:ascii="Times New Roman" w:eastAsia="Arial Unicode MS" w:hAnsi="Times New Roman" w:cs="Times New Roman"/>
                <w:color w:val="000000"/>
                <w:sz w:val="20"/>
                <w:szCs w:val="20"/>
              </w:rPr>
            </w:pPr>
            <w:r w:rsidRPr="00AF496E">
              <w:rPr>
                <w:rFonts w:ascii="Times New Roman" w:eastAsia="Arial Unicode MS" w:hAnsi="Times New Roman" w:cs="Times New Roman"/>
                <w:color w:val="000000"/>
                <w:sz w:val="20"/>
                <w:szCs w:val="20"/>
              </w:rPr>
              <w:t>Ćwiczenia praktyczne</w:t>
            </w:r>
          </w:p>
          <w:p w:rsidR="00AF496E" w:rsidRPr="00AF496E" w:rsidRDefault="00AF496E">
            <w:pPr>
              <w:tabs>
                <w:tab w:val="left" w:pos="720"/>
                <w:tab w:val="left" w:pos="1440"/>
                <w:tab w:val="left" w:pos="2160"/>
              </w:tabs>
              <w:autoSpaceDE w:val="0"/>
              <w:autoSpaceDN w:val="0"/>
              <w:adjustRightInd w:val="0"/>
              <w:spacing w:line="264" w:lineRule="auto"/>
              <w:rPr>
                <w:rFonts w:ascii="Times New Roman" w:eastAsia="Arial Unicode MS" w:hAnsi="Times New Roman" w:cs="Times New Roman"/>
                <w:color w:val="000000"/>
                <w:sz w:val="20"/>
                <w:szCs w:val="20"/>
              </w:rPr>
            </w:pPr>
            <w:r w:rsidRPr="00AF496E">
              <w:rPr>
                <w:rFonts w:ascii="Times New Roman" w:eastAsia="Arial Unicode MS" w:hAnsi="Times New Roman" w:cs="Times New Roman"/>
                <w:color w:val="000000"/>
                <w:sz w:val="20"/>
                <w:szCs w:val="20"/>
              </w:rPr>
              <w:t xml:space="preserve">Praca w parach (wspólne </w:t>
            </w:r>
            <w:proofErr w:type="spellStart"/>
            <w:r w:rsidRPr="00AF496E">
              <w:rPr>
                <w:rFonts w:ascii="Times New Roman" w:eastAsia="Arial Unicode MS" w:hAnsi="Times New Roman" w:cs="Times New Roman"/>
                <w:color w:val="000000"/>
                <w:sz w:val="20"/>
                <w:szCs w:val="20"/>
              </w:rPr>
              <w:t>rozwiązywanie</w:t>
            </w:r>
            <w:proofErr w:type="spellEnd"/>
            <w:r w:rsidRPr="00AF496E">
              <w:rPr>
                <w:rFonts w:ascii="Times New Roman" w:eastAsia="Arial Unicode MS" w:hAnsi="Times New Roman" w:cs="Times New Roman"/>
                <w:color w:val="000000"/>
                <w:sz w:val="20"/>
                <w:szCs w:val="20"/>
              </w:rPr>
              <w:t xml:space="preserve"> problemów gramatycznych, porównywanie odpowiedzi) </w:t>
            </w:r>
          </w:p>
          <w:p w:rsidR="00AF496E" w:rsidRPr="00AF496E" w:rsidRDefault="00AF496E">
            <w:pPr>
              <w:tabs>
                <w:tab w:val="left" w:pos="720"/>
                <w:tab w:val="left" w:pos="1440"/>
                <w:tab w:val="left" w:pos="2160"/>
              </w:tabs>
              <w:autoSpaceDE w:val="0"/>
              <w:autoSpaceDN w:val="0"/>
              <w:adjustRightInd w:val="0"/>
              <w:spacing w:line="264" w:lineRule="auto"/>
              <w:rPr>
                <w:rFonts w:ascii="Times New Roman" w:eastAsia="Arial Unicode MS" w:hAnsi="Times New Roman" w:cs="Times New Roman"/>
                <w:color w:val="000000"/>
                <w:sz w:val="20"/>
                <w:szCs w:val="20"/>
              </w:rPr>
            </w:pPr>
            <w:r w:rsidRPr="00AF496E">
              <w:rPr>
                <w:rFonts w:ascii="Times New Roman" w:eastAsia="Arial Unicode MS" w:hAnsi="Times New Roman" w:cs="Times New Roman"/>
                <w:color w:val="000000"/>
                <w:sz w:val="20"/>
                <w:szCs w:val="20"/>
              </w:rPr>
              <w:t xml:space="preserve">Praca indywidualna </w:t>
            </w:r>
          </w:p>
          <w:p w:rsidR="00AF496E" w:rsidRPr="00AF496E" w:rsidRDefault="00AF496E">
            <w:pPr>
              <w:tabs>
                <w:tab w:val="left" w:pos="720"/>
                <w:tab w:val="left" w:pos="1440"/>
                <w:tab w:val="left" w:pos="2160"/>
              </w:tabs>
              <w:autoSpaceDE w:val="0"/>
              <w:autoSpaceDN w:val="0"/>
              <w:adjustRightInd w:val="0"/>
              <w:spacing w:line="264" w:lineRule="auto"/>
              <w:rPr>
                <w:rFonts w:ascii="Times New Roman" w:eastAsia="Arial Unicode MS" w:hAnsi="Times New Roman" w:cs="Times New Roman"/>
                <w:color w:val="000000"/>
                <w:sz w:val="20"/>
                <w:szCs w:val="20"/>
              </w:rPr>
            </w:pPr>
            <w:r w:rsidRPr="00AF496E">
              <w:rPr>
                <w:rFonts w:ascii="Times New Roman" w:eastAsia="Arial Unicode MS" w:hAnsi="Times New Roman" w:cs="Times New Roman"/>
                <w:color w:val="000000"/>
                <w:sz w:val="20"/>
                <w:szCs w:val="20"/>
              </w:rPr>
              <w:t xml:space="preserve">Burza mózgów </w:t>
            </w:r>
          </w:p>
          <w:p w:rsidR="00AF496E" w:rsidRPr="00AF496E" w:rsidRDefault="00AF496E">
            <w:pPr>
              <w:tabs>
                <w:tab w:val="left" w:pos="720"/>
                <w:tab w:val="left" w:pos="1440"/>
                <w:tab w:val="left" w:pos="2160"/>
              </w:tabs>
              <w:autoSpaceDE w:val="0"/>
              <w:autoSpaceDN w:val="0"/>
              <w:adjustRightInd w:val="0"/>
              <w:spacing w:line="264" w:lineRule="auto"/>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 xml:space="preserve">Analiza tekstu </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Odpowiedź ustna w czasie zajęć i informacja zwrotna od grupy lub prowadzącego</w:t>
            </w:r>
          </w:p>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Test sprawdzający użycie form gramatycznych w kontekście</w:t>
            </w:r>
          </w:p>
          <w:p w:rsidR="00AF496E" w:rsidRPr="00AF496E" w:rsidRDefault="00AF496E">
            <w:pPr>
              <w:autoSpaceDE w:val="0"/>
              <w:autoSpaceDN w:val="0"/>
              <w:adjustRightInd w:val="0"/>
              <w:rPr>
                <w:rFonts w:ascii="Times New Roman" w:eastAsia="Arial Unicode MS" w:hAnsi="Times New Roman" w:cs="Times New Roman"/>
                <w:color w:val="000000"/>
              </w:rPr>
            </w:pPr>
          </w:p>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Egzamin roczny sprawdzający użycie form gramatycznych w kontekście</w:t>
            </w:r>
          </w:p>
        </w:tc>
        <w:tc>
          <w:tcPr>
            <w:tcW w:w="36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Zapis w arkuszu ocen (plusy za aktywność i poprawność)</w:t>
            </w:r>
          </w:p>
          <w:p w:rsidR="00AF496E" w:rsidRPr="00AF496E" w:rsidRDefault="00AF496E">
            <w:pPr>
              <w:autoSpaceDE w:val="0"/>
              <w:autoSpaceDN w:val="0"/>
              <w:adjustRightInd w:val="0"/>
              <w:rPr>
                <w:rFonts w:ascii="Times New Roman" w:eastAsia="Arial Unicode MS" w:hAnsi="Times New Roman" w:cs="Times New Roman"/>
                <w:color w:val="000000"/>
              </w:rPr>
            </w:pPr>
          </w:p>
          <w:p w:rsidR="00AF496E" w:rsidRPr="00AF496E" w:rsidRDefault="00AF496E">
            <w:pPr>
              <w:autoSpaceDE w:val="0"/>
              <w:autoSpaceDN w:val="0"/>
              <w:adjustRightInd w:val="0"/>
              <w:rPr>
                <w:rFonts w:ascii="Times New Roman" w:eastAsia="Arial Unicode MS" w:hAnsi="Times New Roman" w:cs="Times New Roman"/>
                <w:color w:val="000000"/>
              </w:rPr>
            </w:pPr>
          </w:p>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Uzupełniony i oceniony test</w:t>
            </w:r>
          </w:p>
          <w:p w:rsidR="00AF496E" w:rsidRPr="00AF496E" w:rsidRDefault="00AF496E">
            <w:pPr>
              <w:autoSpaceDE w:val="0"/>
              <w:autoSpaceDN w:val="0"/>
              <w:adjustRightInd w:val="0"/>
              <w:rPr>
                <w:rFonts w:ascii="Times New Roman" w:eastAsia="Arial Unicode MS" w:hAnsi="Times New Roman" w:cs="Times New Roman"/>
                <w:color w:val="000000"/>
              </w:rPr>
            </w:pPr>
          </w:p>
          <w:p w:rsidR="00AF496E" w:rsidRPr="00AF496E" w:rsidRDefault="00AF496E">
            <w:pPr>
              <w:autoSpaceDE w:val="0"/>
              <w:autoSpaceDN w:val="0"/>
              <w:adjustRightInd w:val="0"/>
              <w:rPr>
                <w:rFonts w:ascii="Times New Roman" w:eastAsia="Arial Unicode MS" w:hAnsi="Times New Roman" w:cs="Times New Roman"/>
                <w:color w:val="000000"/>
              </w:rPr>
            </w:pPr>
          </w:p>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Uzupełniony i oceniony egzamin</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U_02</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spacing w:line="264" w:lineRule="auto"/>
              <w:rPr>
                <w:rFonts w:ascii="Times New Roman" w:eastAsia="Arial Unicode MS" w:hAnsi="Times New Roman" w:cs="Times New Roman"/>
                <w:color w:val="000000"/>
                <w:sz w:val="20"/>
                <w:szCs w:val="20"/>
              </w:rPr>
            </w:pPr>
            <w:r w:rsidRPr="00AF496E">
              <w:rPr>
                <w:rFonts w:ascii="Times New Roman" w:eastAsia="Arial Unicode MS" w:hAnsi="Times New Roman" w:cs="Times New Roman"/>
                <w:color w:val="000000"/>
                <w:sz w:val="20"/>
                <w:szCs w:val="20"/>
              </w:rPr>
              <w:t>Ćwiczenia praktyczne</w:t>
            </w:r>
          </w:p>
          <w:p w:rsidR="00AF496E" w:rsidRPr="00AF496E" w:rsidRDefault="00AF496E">
            <w:pPr>
              <w:tabs>
                <w:tab w:val="left" w:pos="720"/>
                <w:tab w:val="left" w:pos="1440"/>
                <w:tab w:val="left" w:pos="2160"/>
              </w:tabs>
              <w:autoSpaceDE w:val="0"/>
              <w:autoSpaceDN w:val="0"/>
              <w:adjustRightInd w:val="0"/>
              <w:spacing w:line="264" w:lineRule="auto"/>
              <w:rPr>
                <w:rFonts w:ascii="Times New Roman" w:eastAsia="Arial Unicode MS" w:hAnsi="Times New Roman" w:cs="Times New Roman"/>
                <w:color w:val="000000"/>
                <w:sz w:val="20"/>
                <w:szCs w:val="20"/>
              </w:rPr>
            </w:pPr>
            <w:r w:rsidRPr="00AF496E">
              <w:rPr>
                <w:rFonts w:ascii="Times New Roman" w:eastAsia="Arial Unicode MS" w:hAnsi="Times New Roman" w:cs="Times New Roman"/>
                <w:color w:val="000000"/>
                <w:sz w:val="20"/>
                <w:szCs w:val="20"/>
              </w:rPr>
              <w:t xml:space="preserve">Praca w parach (wspólne </w:t>
            </w:r>
            <w:proofErr w:type="spellStart"/>
            <w:r w:rsidRPr="00AF496E">
              <w:rPr>
                <w:rFonts w:ascii="Times New Roman" w:eastAsia="Arial Unicode MS" w:hAnsi="Times New Roman" w:cs="Times New Roman"/>
                <w:color w:val="000000"/>
                <w:sz w:val="20"/>
                <w:szCs w:val="20"/>
              </w:rPr>
              <w:t>rozwiązywanie</w:t>
            </w:r>
            <w:proofErr w:type="spellEnd"/>
            <w:r w:rsidRPr="00AF496E">
              <w:rPr>
                <w:rFonts w:ascii="Times New Roman" w:eastAsia="Arial Unicode MS" w:hAnsi="Times New Roman" w:cs="Times New Roman"/>
                <w:color w:val="000000"/>
                <w:sz w:val="20"/>
                <w:szCs w:val="20"/>
              </w:rPr>
              <w:t xml:space="preserve"> problemów gramatycznych, porównywanie odpowiedzi) </w:t>
            </w:r>
          </w:p>
          <w:p w:rsidR="00AF496E" w:rsidRPr="00AF496E" w:rsidRDefault="00AF496E">
            <w:pPr>
              <w:tabs>
                <w:tab w:val="left" w:pos="720"/>
                <w:tab w:val="left" w:pos="1440"/>
                <w:tab w:val="left" w:pos="2160"/>
              </w:tabs>
              <w:autoSpaceDE w:val="0"/>
              <w:autoSpaceDN w:val="0"/>
              <w:adjustRightInd w:val="0"/>
              <w:spacing w:line="264" w:lineRule="auto"/>
              <w:rPr>
                <w:rFonts w:ascii="Times New Roman" w:eastAsia="Arial Unicode MS" w:hAnsi="Times New Roman" w:cs="Times New Roman"/>
                <w:color w:val="000000"/>
                <w:sz w:val="20"/>
                <w:szCs w:val="20"/>
              </w:rPr>
            </w:pPr>
            <w:r w:rsidRPr="00AF496E">
              <w:rPr>
                <w:rFonts w:ascii="Times New Roman" w:eastAsia="Arial Unicode MS" w:hAnsi="Times New Roman" w:cs="Times New Roman"/>
                <w:color w:val="000000"/>
                <w:sz w:val="20"/>
                <w:szCs w:val="20"/>
              </w:rPr>
              <w:t xml:space="preserve">Praca indywidualna </w:t>
            </w:r>
          </w:p>
          <w:p w:rsidR="00AF496E" w:rsidRPr="00AF496E" w:rsidRDefault="00AF496E">
            <w:pPr>
              <w:tabs>
                <w:tab w:val="left" w:pos="720"/>
                <w:tab w:val="left" w:pos="1440"/>
                <w:tab w:val="left" w:pos="2160"/>
              </w:tabs>
              <w:autoSpaceDE w:val="0"/>
              <w:autoSpaceDN w:val="0"/>
              <w:adjustRightInd w:val="0"/>
              <w:spacing w:line="264" w:lineRule="auto"/>
              <w:rPr>
                <w:rFonts w:ascii="Times New Roman" w:eastAsia="Arial Unicode MS" w:hAnsi="Times New Roman" w:cs="Times New Roman"/>
                <w:color w:val="000000"/>
                <w:sz w:val="20"/>
                <w:szCs w:val="20"/>
              </w:rPr>
            </w:pPr>
            <w:r w:rsidRPr="00AF496E">
              <w:rPr>
                <w:rFonts w:ascii="Times New Roman" w:eastAsia="Arial Unicode MS" w:hAnsi="Times New Roman" w:cs="Times New Roman"/>
                <w:color w:val="000000"/>
                <w:sz w:val="20"/>
                <w:szCs w:val="20"/>
              </w:rPr>
              <w:t xml:space="preserve">Burza mózgów </w:t>
            </w:r>
          </w:p>
          <w:p w:rsidR="00AF496E" w:rsidRPr="00AF496E" w:rsidRDefault="00AF496E">
            <w:pPr>
              <w:tabs>
                <w:tab w:val="left" w:pos="720"/>
                <w:tab w:val="left" w:pos="1440"/>
                <w:tab w:val="left" w:pos="2160"/>
              </w:tabs>
              <w:autoSpaceDE w:val="0"/>
              <w:autoSpaceDN w:val="0"/>
              <w:adjustRightInd w:val="0"/>
              <w:spacing w:line="264" w:lineRule="auto"/>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 xml:space="preserve">Analiza tekstu </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 xml:space="preserve">Test sprawdzający użycie form gramatycznych w kontekście </w:t>
            </w:r>
          </w:p>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Odpowiedź ustna w czasie zajęć i informacja zwrotna od grupy lub prowadzącego</w:t>
            </w:r>
          </w:p>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Egzamin roczny sprawdzający użycie form gramatycznych w kontekście</w:t>
            </w:r>
          </w:p>
        </w:tc>
        <w:tc>
          <w:tcPr>
            <w:tcW w:w="36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Uzupełniony i oceniony test</w:t>
            </w:r>
          </w:p>
          <w:p w:rsidR="00AF496E" w:rsidRPr="00AF496E" w:rsidRDefault="00AF496E">
            <w:pPr>
              <w:autoSpaceDE w:val="0"/>
              <w:autoSpaceDN w:val="0"/>
              <w:adjustRightInd w:val="0"/>
              <w:rPr>
                <w:rFonts w:ascii="Times New Roman" w:eastAsia="Arial Unicode MS" w:hAnsi="Times New Roman" w:cs="Times New Roman"/>
                <w:color w:val="000000"/>
              </w:rPr>
            </w:pPr>
          </w:p>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Zapis w arkuszu ocen (plusy za aktywność i poprawność)</w:t>
            </w:r>
          </w:p>
          <w:p w:rsidR="00AF496E" w:rsidRPr="00AF496E" w:rsidRDefault="00AF496E">
            <w:pPr>
              <w:autoSpaceDE w:val="0"/>
              <w:autoSpaceDN w:val="0"/>
              <w:adjustRightInd w:val="0"/>
              <w:rPr>
                <w:rFonts w:ascii="Times New Roman" w:eastAsia="Arial Unicode MS" w:hAnsi="Times New Roman" w:cs="Times New Roman"/>
                <w:color w:val="000000"/>
              </w:rPr>
            </w:pPr>
          </w:p>
          <w:p w:rsidR="00AF496E" w:rsidRPr="00AF496E" w:rsidRDefault="00AF496E">
            <w:pPr>
              <w:autoSpaceDE w:val="0"/>
              <w:autoSpaceDN w:val="0"/>
              <w:adjustRightInd w:val="0"/>
              <w:rPr>
                <w:rFonts w:ascii="Times New Roman" w:eastAsia="Arial Unicode MS" w:hAnsi="Times New Roman" w:cs="Times New Roman"/>
                <w:color w:val="000000"/>
              </w:rPr>
            </w:pPr>
          </w:p>
          <w:p w:rsidR="00AF496E" w:rsidRPr="00AF496E" w:rsidRDefault="00AF496E">
            <w:pPr>
              <w:autoSpaceDE w:val="0"/>
              <w:autoSpaceDN w:val="0"/>
              <w:adjustRightInd w:val="0"/>
              <w:rPr>
                <w:rFonts w:ascii="Times New Roman" w:eastAsia="Arial Unicode MS" w:hAnsi="Times New Roman" w:cs="Times New Roman"/>
                <w:color w:val="000000"/>
              </w:rPr>
            </w:pPr>
          </w:p>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Uzupełniony i oceniony egzamin</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U_03</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Ćwiczenia praktyczne w parze lub grupie (wspólne rozwiązywanie zadań gramatycznych, porównywanie odpowiedzi)</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Odpowiedź ustna w czasie zajęć i informacja zwrotna od grupy lub prowadzącego</w:t>
            </w:r>
          </w:p>
        </w:tc>
        <w:tc>
          <w:tcPr>
            <w:tcW w:w="36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Zapis w arkuszu ocen (plusy za aktywność i poprawność)</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U_04</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Praca z tekstem</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Wykonanie zadań gramatycznych z kluczem</w:t>
            </w:r>
          </w:p>
        </w:tc>
        <w:tc>
          <w:tcPr>
            <w:tcW w:w="36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Uzupełniony i oceniony test</w:t>
            </w:r>
          </w:p>
        </w:tc>
      </w:tr>
      <w:tr w:rsidR="00AF496E" w:rsidRPr="00AF496E" w:rsidTr="00AF496E">
        <w:tblPrEx>
          <w:tblBorders>
            <w:top w:val="none" w:sz="0" w:space="0" w:color="auto"/>
          </w:tblBorders>
          <w:tblCellMar>
            <w:top w:w="0" w:type="dxa"/>
            <w:bottom w:w="0" w:type="dxa"/>
          </w:tblCellMar>
        </w:tblPrEx>
        <w:tc>
          <w:tcPr>
            <w:tcW w:w="9606"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496E" w:rsidRPr="00AF496E" w:rsidRDefault="00AF496E">
            <w:pPr>
              <w:autoSpaceDE w:val="0"/>
              <w:autoSpaceDN w:val="0"/>
              <w:adjustRightInd w:val="0"/>
              <w:jc w:val="center"/>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KOMPETENCJE SPOŁECZNE</w:t>
            </w:r>
          </w:p>
        </w:tc>
      </w:tr>
      <w:tr w:rsidR="00AF496E" w:rsidRPr="00AF496E" w:rsidTr="00AF496E">
        <w:tblPrEx>
          <w:tblBorders>
            <w:top w:val="none" w:sz="0" w:space="0" w:color="auto"/>
          </w:tblBorders>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K_01</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 xml:space="preserve">Ćwiczenia praktyczne </w:t>
            </w:r>
          </w:p>
          <w:p w:rsidR="00AF496E" w:rsidRPr="00AF496E" w:rsidRDefault="00AF496E">
            <w:pPr>
              <w:autoSpaceDE w:val="0"/>
              <w:autoSpaceDN w:val="0"/>
              <w:adjustRightInd w:val="0"/>
              <w:rPr>
                <w:rFonts w:ascii="Times New Roman" w:eastAsia="Arial Unicode MS" w:hAnsi="Times New Roman" w:cs="Times New Roman"/>
                <w:color w:val="000000"/>
              </w:rPr>
            </w:pPr>
            <w:r w:rsidRPr="00AF496E">
              <w:rPr>
                <w:rFonts w:ascii="Times New Roman" w:eastAsia="Arial Unicode MS" w:hAnsi="Times New Roman" w:cs="Times New Roman"/>
                <w:color w:val="000000"/>
                <w:sz w:val="20"/>
                <w:szCs w:val="20"/>
              </w:rPr>
              <w:t>Dyskusja</w:t>
            </w:r>
          </w:p>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Praca w parach i w grupie</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 xml:space="preserve">Sesja pytań i odpowiedzi w czasie zajęć dotyczących </w:t>
            </w:r>
            <w:r w:rsidRPr="00AF496E">
              <w:rPr>
                <w:rFonts w:ascii="Times New Roman" w:eastAsia="Arial Unicode MS" w:hAnsi="Times New Roman" w:cs="Times New Roman"/>
                <w:color w:val="000000"/>
                <w:sz w:val="20"/>
                <w:szCs w:val="20"/>
              </w:rPr>
              <w:lastRenderedPageBreak/>
              <w:t>pracy indywidualnej i w parze/grupie</w:t>
            </w:r>
          </w:p>
        </w:tc>
        <w:tc>
          <w:tcPr>
            <w:tcW w:w="36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lastRenderedPageBreak/>
              <w:t>Zapis w arkuszu ocen (plusy za aktywność i poprawność)</w:t>
            </w:r>
          </w:p>
        </w:tc>
      </w:tr>
      <w:tr w:rsidR="00AF496E" w:rsidRPr="00AF496E" w:rsidTr="00AF496E">
        <w:tblPrEx>
          <w:tblCellMar>
            <w:top w:w="0" w:type="dxa"/>
            <w:bottom w:w="0" w:type="dxa"/>
          </w:tblCellMar>
        </w:tblPrEx>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K_02</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 xml:space="preserve">Ćwiczenia praktyczne </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0"/>
                <w:szCs w:val="20"/>
              </w:rPr>
              <w:t>Obserwacja</w:t>
            </w:r>
          </w:p>
        </w:tc>
        <w:tc>
          <w:tcPr>
            <w:tcW w:w="36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b/>
                <w:bCs/>
                <w:color w:val="000000"/>
                <w:sz w:val="22"/>
                <w:szCs w:val="22"/>
              </w:rPr>
            </w:pPr>
            <w:r w:rsidRPr="00AF496E">
              <w:rPr>
                <w:rFonts w:ascii="Times New Roman" w:eastAsia="Arial Unicode MS" w:hAnsi="Times New Roman" w:cs="Times New Roman"/>
                <w:color w:val="000000"/>
                <w:sz w:val="20"/>
                <w:szCs w:val="20"/>
              </w:rPr>
              <w:t>Zapis w arkuszu ocen (plusy za aktywność i poprawność)</w:t>
            </w:r>
          </w:p>
        </w:tc>
      </w:tr>
    </w:tbl>
    <w:p w:rsidR="00AF496E" w:rsidRPr="00AF496E" w:rsidRDefault="00AF496E" w:rsidP="00AF496E">
      <w:pPr>
        <w:tabs>
          <w:tab w:val="left" w:pos="360"/>
          <w:tab w:val="left" w:pos="1080"/>
        </w:tabs>
        <w:autoSpaceDE w:val="0"/>
        <w:autoSpaceDN w:val="0"/>
        <w:adjustRightInd w:val="0"/>
        <w:spacing w:after="200"/>
        <w:ind w:left="1080"/>
        <w:rPr>
          <w:rFonts w:ascii="Times New Roman" w:eastAsia="Arial Unicode MS" w:hAnsi="Times New Roman" w:cs="Times New Roman"/>
          <w:color w:val="000000"/>
          <w:sz w:val="22"/>
          <w:szCs w:val="22"/>
        </w:rPr>
      </w:pPr>
    </w:p>
    <w:p w:rsidR="00AF496E" w:rsidRPr="00AF496E" w:rsidRDefault="00AF496E" w:rsidP="00AF496E">
      <w:pPr>
        <w:autoSpaceDE w:val="0"/>
        <w:autoSpaceDN w:val="0"/>
        <w:adjustRightInd w:val="0"/>
        <w:spacing w:after="200" w:line="276" w:lineRule="auto"/>
        <w:ind w:left="1080"/>
        <w:rPr>
          <w:rFonts w:ascii="Times New Roman" w:eastAsia="Arial Unicode MS" w:hAnsi="Times New Roman" w:cs="Times New Roman"/>
          <w:b/>
          <w:bCs/>
          <w:color w:val="000000"/>
          <w:sz w:val="22"/>
          <w:szCs w:val="22"/>
        </w:rPr>
      </w:pPr>
    </w:p>
    <w:p w:rsidR="00AF496E" w:rsidRPr="00AF496E" w:rsidRDefault="00AF496E" w:rsidP="00AF496E">
      <w:pPr>
        <w:numPr>
          <w:ilvl w:val="0"/>
          <w:numId w:val="10"/>
        </w:numPr>
        <w:tabs>
          <w:tab w:val="left" w:pos="360"/>
          <w:tab w:val="left" w:pos="1080"/>
        </w:tabs>
        <w:autoSpaceDE w:val="0"/>
        <w:autoSpaceDN w:val="0"/>
        <w:adjustRightInd w:val="0"/>
        <w:spacing w:after="200" w:line="276" w:lineRule="auto"/>
        <w:ind w:left="1080" w:hanging="1080"/>
        <w:rPr>
          <w:rFonts w:ascii="Times New Roman" w:eastAsia="Arial Unicode MS" w:hAnsi="Times New Roman" w:cs="Times New Roman"/>
          <w:b/>
          <w:bCs/>
          <w:color w:val="000000"/>
          <w:sz w:val="22"/>
          <w:szCs w:val="22"/>
        </w:rPr>
      </w:pPr>
      <w:r w:rsidRPr="00AF496E">
        <w:rPr>
          <w:rFonts w:ascii="Times New Roman" w:eastAsia="Arial Unicode MS" w:hAnsi="Times New Roman" w:cs="Times New Roman"/>
          <w:b/>
          <w:bCs/>
          <w:color w:val="000000"/>
          <w:sz w:val="22"/>
          <w:szCs w:val="22"/>
        </w:rPr>
        <w:t>Kryteria oceny, wagi…</w:t>
      </w:r>
    </w:p>
    <w:p w:rsidR="00AF496E" w:rsidRPr="00AF496E" w:rsidRDefault="00AF496E" w:rsidP="00AF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autoSpaceDE w:val="0"/>
        <w:autoSpaceDN w:val="0"/>
        <w:adjustRightInd w:val="0"/>
        <w:spacing w:after="240" w:line="340" w:lineRule="atLeast"/>
        <w:rPr>
          <w:rFonts w:ascii="Times New Roman" w:eastAsia="Arial Unicode MS" w:hAnsi="Times New Roman" w:cs="Times New Roman"/>
          <w:color w:val="000000"/>
          <w:sz w:val="22"/>
          <w:szCs w:val="22"/>
        </w:rPr>
      </w:pPr>
      <w:r w:rsidRPr="00AF496E">
        <w:rPr>
          <w:rFonts w:ascii="Times New Roman" w:eastAsia="Arial Unicode MS" w:hAnsi="Times New Roman" w:cs="Times New Roman"/>
          <w:color w:val="000000"/>
          <w:sz w:val="22"/>
          <w:szCs w:val="22"/>
        </w:rPr>
        <w:t>Studenci są oceniani na skali 400 punktów, podzielonych w następujący sposób:</w:t>
      </w:r>
    </w:p>
    <w:p w:rsidR="00AF496E" w:rsidRPr="00AF496E" w:rsidRDefault="00AF496E" w:rsidP="00AF496E">
      <w:pPr>
        <w:autoSpaceDE w:val="0"/>
        <w:autoSpaceDN w:val="0"/>
        <w:adjustRightInd w:val="0"/>
        <w:rPr>
          <w:rFonts w:ascii="Times New Roman" w:eastAsia="Arial Unicode MS" w:hAnsi="Times New Roman" w:cs="Times New Roman"/>
          <w:b/>
          <w:bCs/>
          <w:color w:val="000000"/>
          <w:sz w:val="22"/>
          <w:szCs w:val="22"/>
        </w:rPr>
      </w:pPr>
      <w:r w:rsidRPr="00AF496E">
        <w:rPr>
          <w:rFonts w:ascii="Times New Roman" w:eastAsia="Arial Unicode MS" w:hAnsi="Times New Roman" w:cs="Times New Roman"/>
          <w:b/>
          <w:bCs/>
          <w:color w:val="000000"/>
          <w:sz w:val="22"/>
          <w:szCs w:val="22"/>
        </w:rPr>
        <w:t>I semestr</w:t>
      </w: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r w:rsidRPr="00AF496E">
        <w:rPr>
          <w:rFonts w:ascii="Times New Roman" w:eastAsia="Arial Unicode MS" w:hAnsi="Times New Roman" w:cs="Times New Roman"/>
          <w:color w:val="000000"/>
          <w:sz w:val="22"/>
          <w:szCs w:val="22"/>
        </w:rPr>
        <w:t>Big Testy (2x100)</w:t>
      </w:r>
      <w:r w:rsidRPr="00AF496E">
        <w:rPr>
          <w:rFonts w:ascii="Times New Roman" w:eastAsia="Arial Unicode MS" w:hAnsi="Times New Roman" w:cs="Times New Roman"/>
          <w:color w:val="000000"/>
          <w:sz w:val="22"/>
          <w:szCs w:val="22"/>
        </w:rPr>
        <w:tab/>
        <w:t xml:space="preserve">      </w:t>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t>200 punktów</w:t>
      </w: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proofErr w:type="spellStart"/>
      <w:r w:rsidRPr="00AF496E">
        <w:rPr>
          <w:rFonts w:ascii="Times New Roman" w:eastAsia="Arial Unicode MS" w:hAnsi="Times New Roman" w:cs="Times New Roman"/>
          <w:color w:val="000000"/>
          <w:sz w:val="22"/>
          <w:szCs w:val="22"/>
        </w:rPr>
        <w:t>Topic</w:t>
      </w:r>
      <w:proofErr w:type="spellEnd"/>
      <w:r w:rsidRPr="00AF496E">
        <w:rPr>
          <w:rFonts w:ascii="Times New Roman" w:eastAsia="Arial Unicode MS" w:hAnsi="Times New Roman" w:cs="Times New Roman"/>
          <w:color w:val="000000"/>
          <w:sz w:val="22"/>
          <w:szCs w:val="22"/>
        </w:rPr>
        <w:t xml:space="preserve"> Testy (5x25)</w:t>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t>150 punktów</w:t>
      </w: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r w:rsidRPr="00AF496E">
        <w:rPr>
          <w:rFonts w:ascii="Times New Roman" w:eastAsia="Arial Unicode MS" w:hAnsi="Times New Roman" w:cs="Times New Roman"/>
          <w:color w:val="000000"/>
          <w:sz w:val="22"/>
          <w:szCs w:val="22"/>
        </w:rPr>
        <w:t>Przedimki (35,40)</w:t>
      </w:r>
      <w:r w:rsidRPr="00AF496E">
        <w:rPr>
          <w:rFonts w:ascii="Times New Roman" w:eastAsia="Arial Unicode MS" w:hAnsi="Times New Roman" w:cs="Times New Roman"/>
          <w:color w:val="000000"/>
          <w:sz w:val="22"/>
          <w:szCs w:val="22"/>
        </w:rPr>
        <w:tab/>
        <w:t xml:space="preserve">  </w:t>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t xml:space="preserve">  40 punktów </w:t>
      </w: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p>
    <w:p w:rsidR="00AF496E" w:rsidRPr="00AF496E" w:rsidRDefault="00AF496E" w:rsidP="00AF496E">
      <w:pPr>
        <w:autoSpaceDE w:val="0"/>
        <w:autoSpaceDN w:val="0"/>
        <w:adjustRightInd w:val="0"/>
        <w:rPr>
          <w:rFonts w:ascii="Times New Roman" w:eastAsia="Arial Unicode MS" w:hAnsi="Times New Roman" w:cs="Times New Roman"/>
          <w:b/>
          <w:bCs/>
          <w:color w:val="000000"/>
          <w:sz w:val="22"/>
          <w:szCs w:val="22"/>
        </w:rPr>
      </w:pPr>
      <w:r w:rsidRPr="00AF496E">
        <w:rPr>
          <w:rFonts w:ascii="Times New Roman" w:eastAsia="Arial Unicode MS" w:hAnsi="Times New Roman" w:cs="Times New Roman"/>
          <w:b/>
          <w:bCs/>
          <w:color w:val="000000"/>
          <w:sz w:val="22"/>
          <w:szCs w:val="22"/>
        </w:rPr>
        <w:t>II semestr</w:t>
      </w: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r w:rsidRPr="00AF496E">
        <w:rPr>
          <w:rFonts w:ascii="Times New Roman" w:eastAsia="Arial Unicode MS" w:hAnsi="Times New Roman" w:cs="Times New Roman"/>
          <w:color w:val="000000"/>
          <w:sz w:val="22"/>
          <w:szCs w:val="22"/>
        </w:rPr>
        <w:t>Big Testy (2x100)</w:t>
      </w:r>
      <w:r w:rsidRPr="00AF496E">
        <w:rPr>
          <w:rFonts w:ascii="Times New Roman" w:eastAsia="Arial Unicode MS" w:hAnsi="Times New Roman" w:cs="Times New Roman"/>
          <w:color w:val="000000"/>
          <w:sz w:val="22"/>
          <w:szCs w:val="22"/>
        </w:rPr>
        <w:tab/>
        <w:t xml:space="preserve">      </w:t>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t>200 punktów</w:t>
      </w: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proofErr w:type="spellStart"/>
      <w:r w:rsidRPr="00AF496E">
        <w:rPr>
          <w:rFonts w:ascii="Times New Roman" w:eastAsia="Arial Unicode MS" w:hAnsi="Times New Roman" w:cs="Times New Roman"/>
          <w:color w:val="000000"/>
          <w:sz w:val="22"/>
          <w:szCs w:val="22"/>
        </w:rPr>
        <w:t>Topic</w:t>
      </w:r>
      <w:proofErr w:type="spellEnd"/>
      <w:r w:rsidRPr="00AF496E">
        <w:rPr>
          <w:rFonts w:ascii="Times New Roman" w:eastAsia="Arial Unicode MS" w:hAnsi="Times New Roman" w:cs="Times New Roman"/>
          <w:color w:val="000000"/>
          <w:sz w:val="22"/>
          <w:szCs w:val="22"/>
        </w:rPr>
        <w:t xml:space="preserve"> Testy (4x30)</w:t>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t xml:space="preserve">           </w:t>
      </w:r>
      <w:r>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t>120 punktów</w:t>
      </w: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r w:rsidRPr="00AF496E">
        <w:rPr>
          <w:rFonts w:ascii="Times New Roman" w:eastAsia="Arial Unicode MS" w:hAnsi="Times New Roman" w:cs="Times New Roman"/>
          <w:color w:val="000000"/>
          <w:sz w:val="22"/>
          <w:szCs w:val="22"/>
        </w:rPr>
        <w:t>Czasowniki nieregularne (2x25,1x30)</w:t>
      </w:r>
      <w:r w:rsidRPr="00AF496E">
        <w:rPr>
          <w:rFonts w:ascii="Times New Roman" w:eastAsia="Arial Unicode MS" w:hAnsi="Times New Roman" w:cs="Times New Roman"/>
          <w:color w:val="000000"/>
          <w:sz w:val="22"/>
          <w:szCs w:val="22"/>
        </w:rPr>
        <w:tab/>
      </w:r>
      <w:r>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 xml:space="preserve">  80 punktów </w:t>
      </w:r>
    </w:p>
    <w:p w:rsidR="00AF496E" w:rsidRPr="00AF496E" w:rsidRDefault="00AF496E" w:rsidP="00AF496E">
      <w:pPr>
        <w:autoSpaceDE w:val="0"/>
        <w:autoSpaceDN w:val="0"/>
        <w:adjustRightInd w:val="0"/>
        <w:rPr>
          <w:rFonts w:ascii="Times New Roman" w:eastAsia="Arial Unicode MS" w:hAnsi="Times New Roman" w:cs="Times New Roman"/>
          <w:b/>
          <w:bCs/>
          <w:color w:val="000000"/>
          <w:sz w:val="22"/>
          <w:szCs w:val="22"/>
        </w:rPr>
      </w:pP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r w:rsidRPr="00AF496E">
        <w:rPr>
          <w:rFonts w:ascii="Times New Roman" w:eastAsia="Arial Unicode MS" w:hAnsi="Times New Roman" w:cs="Times New Roman"/>
          <w:color w:val="000000"/>
          <w:sz w:val="22"/>
          <w:szCs w:val="22"/>
        </w:rPr>
        <w:t>Studenci oceniani są według następującej skali:</w:t>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t xml:space="preserve">240 – 272 </w:t>
      </w:r>
      <w:r w:rsidRPr="00AF496E">
        <w:rPr>
          <w:rFonts w:ascii="Times New Roman" w:eastAsia="Arial Unicode MS" w:hAnsi="Times New Roman" w:cs="Times New Roman"/>
          <w:color w:val="000000"/>
          <w:sz w:val="22"/>
          <w:szCs w:val="22"/>
        </w:rPr>
        <w:tab/>
        <w:t>3</w:t>
      </w: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r w:rsidRPr="00AF496E">
        <w:rPr>
          <w:rFonts w:ascii="Times New Roman" w:eastAsia="Arial Unicode MS" w:hAnsi="Times New Roman" w:cs="Times New Roman"/>
          <w:color w:val="000000"/>
          <w:sz w:val="22"/>
          <w:szCs w:val="22"/>
        </w:rPr>
        <w:t>(</w:t>
      </w:r>
      <w:r w:rsidRPr="00AF496E">
        <w:rPr>
          <w:rFonts w:ascii="Times New Roman" w:eastAsia="Arial Unicode MS" w:hAnsi="Times New Roman" w:cs="Times New Roman"/>
          <w:b/>
          <w:bCs/>
          <w:color w:val="000000"/>
          <w:sz w:val="22"/>
          <w:szCs w:val="22"/>
        </w:rPr>
        <w:t>próg zaliczenia: 60%)</w:t>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t xml:space="preserve">273 – 304    </w:t>
      </w:r>
      <w:r w:rsidRPr="00AF496E">
        <w:rPr>
          <w:rFonts w:ascii="Times New Roman" w:eastAsia="Arial Unicode MS" w:hAnsi="Times New Roman" w:cs="Times New Roman"/>
          <w:color w:val="000000"/>
          <w:sz w:val="22"/>
          <w:szCs w:val="22"/>
        </w:rPr>
        <w:tab/>
        <w:t>3,5</w:t>
      </w: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t xml:space="preserve">305 – 336  </w:t>
      </w:r>
      <w:r w:rsidRPr="00AF496E">
        <w:rPr>
          <w:rFonts w:ascii="Times New Roman" w:eastAsia="Arial Unicode MS" w:hAnsi="Times New Roman" w:cs="Times New Roman"/>
          <w:color w:val="000000"/>
          <w:sz w:val="22"/>
          <w:szCs w:val="22"/>
        </w:rPr>
        <w:tab/>
        <w:t>4</w:t>
      </w: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r w:rsidRPr="00AF496E">
        <w:rPr>
          <w:rFonts w:ascii="Times New Roman" w:eastAsia="Arial Unicode MS" w:hAnsi="Times New Roman" w:cs="Times New Roman"/>
          <w:b/>
          <w:bCs/>
          <w:color w:val="000000"/>
          <w:sz w:val="22"/>
          <w:szCs w:val="22"/>
        </w:rPr>
        <w:tab/>
      </w:r>
      <w:r w:rsidRPr="00AF496E">
        <w:rPr>
          <w:rFonts w:ascii="Times New Roman" w:eastAsia="Arial Unicode MS" w:hAnsi="Times New Roman" w:cs="Times New Roman"/>
          <w:b/>
          <w:bCs/>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t xml:space="preserve">337 – 368 </w:t>
      </w:r>
      <w:r w:rsidRPr="00AF496E">
        <w:rPr>
          <w:rFonts w:ascii="Times New Roman" w:eastAsia="Arial Unicode MS" w:hAnsi="Times New Roman" w:cs="Times New Roman"/>
          <w:color w:val="000000"/>
          <w:sz w:val="22"/>
          <w:szCs w:val="22"/>
        </w:rPr>
        <w:tab/>
        <w:t>4,5</w:t>
      </w:r>
    </w:p>
    <w:p w:rsidR="00AF496E" w:rsidRPr="00AF496E" w:rsidRDefault="00AF496E" w:rsidP="00AF496E">
      <w:pPr>
        <w:autoSpaceDE w:val="0"/>
        <w:autoSpaceDN w:val="0"/>
        <w:adjustRightInd w:val="0"/>
        <w:rPr>
          <w:rFonts w:ascii="Times New Roman" w:eastAsia="Arial Unicode MS" w:hAnsi="Times New Roman" w:cs="Times New Roman"/>
          <w:color w:val="000000"/>
          <w:sz w:val="22"/>
          <w:szCs w:val="22"/>
        </w:rPr>
      </w:pPr>
      <w:r w:rsidRPr="00AF496E">
        <w:rPr>
          <w:rFonts w:ascii="Times New Roman" w:eastAsia="Arial Unicode MS" w:hAnsi="Times New Roman" w:cs="Times New Roman"/>
          <w:color w:val="000000"/>
          <w:sz w:val="22"/>
          <w:szCs w:val="22"/>
        </w:rPr>
        <w:t xml:space="preserve"> </w:t>
      </w:r>
      <w:r w:rsidRPr="00AF496E">
        <w:rPr>
          <w:rFonts w:ascii="Times New Roman" w:eastAsia="Arial Unicode MS" w:hAnsi="Times New Roman" w:cs="Times New Roman"/>
          <w:color w:val="000000"/>
          <w:sz w:val="22"/>
          <w:szCs w:val="22"/>
        </w:rPr>
        <w:tab/>
        <w:t xml:space="preserve">      </w:t>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ab/>
      </w:r>
      <w:r>
        <w:rPr>
          <w:rFonts w:ascii="Times New Roman" w:eastAsia="Arial Unicode MS" w:hAnsi="Times New Roman" w:cs="Times New Roman"/>
          <w:color w:val="000000"/>
          <w:sz w:val="22"/>
          <w:szCs w:val="22"/>
        </w:rPr>
        <w:tab/>
      </w:r>
      <w:r w:rsidRPr="00AF496E">
        <w:rPr>
          <w:rFonts w:ascii="Times New Roman" w:eastAsia="Arial Unicode MS" w:hAnsi="Times New Roman" w:cs="Times New Roman"/>
          <w:color w:val="000000"/>
          <w:sz w:val="22"/>
          <w:szCs w:val="22"/>
        </w:rPr>
        <w:t xml:space="preserve">369 – 400 </w:t>
      </w:r>
      <w:r w:rsidRPr="00AF496E">
        <w:rPr>
          <w:rFonts w:ascii="Times New Roman" w:eastAsia="Arial Unicode MS" w:hAnsi="Times New Roman" w:cs="Times New Roman"/>
          <w:color w:val="000000"/>
          <w:sz w:val="22"/>
          <w:szCs w:val="22"/>
        </w:rPr>
        <w:tab/>
        <w:t>5</w:t>
      </w:r>
    </w:p>
    <w:p w:rsidR="00AF496E" w:rsidRPr="00AF496E" w:rsidRDefault="00AF496E" w:rsidP="00AF496E">
      <w:pPr>
        <w:autoSpaceDE w:val="0"/>
        <w:autoSpaceDN w:val="0"/>
        <w:adjustRightInd w:val="0"/>
        <w:spacing w:after="200" w:line="276" w:lineRule="auto"/>
        <w:rPr>
          <w:rFonts w:ascii="Times New Roman" w:eastAsia="Arial Unicode MS" w:hAnsi="Times New Roman" w:cs="Times New Roman"/>
          <w:b/>
          <w:bCs/>
          <w:color w:val="000000"/>
          <w:sz w:val="22"/>
          <w:szCs w:val="22"/>
        </w:rPr>
      </w:pPr>
    </w:p>
    <w:p w:rsidR="00AF496E" w:rsidRPr="00AF496E" w:rsidRDefault="00AF496E" w:rsidP="00AF496E">
      <w:pPr>
        <w:numPr>
          <w:ilvl w:val="0"/>
          <w:numId w:val="11"/>
        </w:numPr>
        <w:tabs>
          <w:tab w:val="left" w:pos="360"/>
          <w:tab w:val="left" w:pos="1080"/>
        </w:tabs>
        <w:autoSpaceDE w:val="0"/>
        <w:autoSpaceDN w:val="0"/>
        <w:adjustRightInd w:val="0"/>
        <w:spacing w:after="200" w:line="276" w:lineRule="auto"/>
        <w:ind w:left="1080" w:hanging="1080"/>
        <w:rPr>
          <w:rFonts w:ascii="Times New Roman" w:eastAsia="Arial Unicode MS" w:hAnsi="Times New Roman" w:cs="Times New Roman"/>
          <w:b/>
          <w:bCs/>
          <w:color w:val="000000"/>
          <w:sz w:val="22"/>
          <w:szCs w:val="22"/>
        </w:rPr>
      </w:pPr>
      <w:r w:rsidRPr="00AF496E">
        <w:rPr>
          <w:rFonts w:ascii="Times New Roman" w:eastAsia="Arial Unicode MS" w:hAnsi="Times New Roman" w:cs="Times New Roman"/>
          <w:b/>
          <w:bCs/>
          <w:color w:val="000000"/>
          <w:sz w:val="22"/>
          <w:szCs w:val="22"/>
        </w:rPr>
        <w:t>Obciążenie pracą studenta</w:t>
      </w:r>
    </w:p>
    <w:tbl>
      <w:tblPr>
        <w:tblW w:w="9606" w:type="dxa"/>
        <w:tblInd w:w="-118" w:type="dxa"/>
        <w:tblBorders>
          <w:top w:val="nil"/>
          <w:left w:val="nil"/>
          <w:right w:val="nil"/>
        </w:tblBorders>
        <w:tblLayout w:type="fixed"/>
        <w:tblLook w:val="0000" w:firstRow="0" w:lastRow="0" w:firstColumn="0" w:lastColumn="0" w:noHBand="0" w:noVBand="0"/>
      </w:tblPr>
      <w:tblGrid>
        <w:gridCol w:w="4360"/>
        <w:gridCol w:w="5246"/>
      </w:tblGrid>
      <w:tr w:rsidR="00AF496E" w:rsidRPr="00AF496E" w:rsidTr="00AF496E">
        <w:tblPrEx>
          <w:tblCellMar>
            <w:top w:w="0" w:type="dxa"/>
            <w:bottom w:w="0" w:type="dxa"/>
          </w:tblCellMar>
        </w:tblPrEx>
        <w:tc>
          <w:tcPr>
            <w:tcW w:w="4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spacing w:after="200" w:line="276" w:lineRule="auto"/>
              <w:rPr>
                <w:rFonts w:ascii="Times New Roman" w:eastAsia="Arial Unicode MS" w:hAnsi="Times New Roman" w:cs="Times New Roman"/>
                <w:kern w:val="1"/>
              </w:rPr>
            </w:pPr>
            <w:r w:rsidRPr="00AF496E">
              <w:rPr>
                <w:rFonts w:ascii="Times New Roman" w:eastAsia="Arial Unicode MS" w:hAnsi="Times New Roman" w:cs="Times New Roman"/>
                <w:color w:val="000000"/>
                <w:sz w:val="22"/>
                <w:szCs w:val="22"/>
              </w:rPr>
              <w:t>Forma aktywności studenta</w:t>
            </w:r>
          </w:p>
        </w:tc>
        <w:tc>
          <w:tcPr>
            <w:tcW w:w="52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2"/>
                <w:szCs w:val="22"/>
              </w:rPr>
              <w:t>Liczba godzin</w:t>
            </w:r>
          </w:p>
        </w:tc>
      </w:tr>
      <w:tr w:rsidR="00AF496E" w:rsidRPr="00AF496E" w:rsidTr="00AF496E">
        <w:tblPrEx>
          <w:tblBorders>
            <w:top w:val="none" w:sz="0" w:space="0" w:color="auto"/>
          </w:tblBorders>
          <w:tblCellMar>
            <w:top w:w="0" w:type="dxa"/>
            <w:bottom w:w="0" w:type="dxa"/>
          </w:tblCellMar>
        </w:tblPrEx>
        <w:tc>
          <w:tcPr>
            <w:tcW w:w="4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2"/>
                <w:szCs w:val="22"/>
              </w:rPr>
              <w:t xml:space="preserve">Liczba godzin kontaktowych z nauczycielem </w:t>
            </w:r>
          </w:p>
        </w:tc>
        <w:tc>
          <w:tcPr>
            <w:tcW w:w="52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b/>
                <w:bCs/>
                <w:color w:val="000000"/>
                <w:sz w:val="22"/>
                <w:szCs w:val="22"/>
              </w:rPr>
              <w:t>60</w:t>
            </w:r>
          </w:p>
        </w:tc>
      </w:tr>
      <w:tr w:rsidR="00AF496E" w:rsidRPr="00AF496E" w:rsidTr="00AF496E">
        <w:tblPrEx>
          <w:tblCellMar>
            <w:top w:w="0" w:type="dxa"/>
            <w:bottom w:w="0" w:type="dxa"/>
          </w:tblCellMar>
        </w:tblPrEx>
        <w:tc>
          <w:tcPr>
            <w:tcW w:w="4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rPr>
            </w:pPr>
            <w:r w:rsidRPr="00AF496E">
              <w:rPr>
                <w:rFonts w:ascii="Times New Roman" w:eastAsia="Arial Unicode MS" w:hAnsi="Times New Roman" w:cs="Times New Roman"/>
                <w:color w:val="000000"/>
                <w:sz w:val="22"/>
                <w:szCs w:val="22"/>
              </w:rPr>
              <w:t>Liczba godzin indywidualnej pracy studenta</w:t>
            </w:r>
          </w:p>
        </w:tc>
        <w:tc>
          <w:tcPr>
            <w:tcW w:w="52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color w:val="000000"/>
                <w:sz w:val="22"/>
                <w:szCs w:val="22"/>
              </w:rPr>
            </w:pPr>
            <w:r w:rsidRPr="00AF496E">
              <w:rPr>
                <w:rFonts w:ascii="Times New Roman" w:eastAsia="Arial Unicode MS" w:hAnsi="Times New Roman" w:cs="Times New Roman"/>
                <w:b/>
                <w:bCs/>
                <w:color w:val="000000"/>
                <w:sz w:val="22"/>
                <w:szCs w:val="22"/>
              </w:rPr>
              <w:t>120</w:t>
            </w:r>
          </w:p>
        </w:tc>
      </w:tr>
    </w:tbl>
    <w:p w:rsidR="00AF496E" w:rsidRPr="00AF496E" w:rsidRDefault="00AF496E" w:rsidP="00AF496E">
      <w:pPr>
        <w:tabs>
          <w:tab w:val="left" w:pos="360"/>
          <w:tab w:val="left" w:pos="1080"/>
        </w:tabs>
        <w:autoSpaceDE w:val="0"/>
        <w:autoSpaceDN w:val="0"/>
        <w:adjustRightInd w:val="0"/>
        <w:spacing w:after="200"/>
        <w:rPr>
          <w:rFonts w:ascii="Times New Roman" w:eastAsia="Arial Unicode MS" w:hAnsi="Times New Roman" w:cs="Times New Roman"/>
          <w:color w:val="000000"/>
          <w:sz w:val="22"/>
          <w:szCs w:val="22"/>
        </w:rPr>
      </w:pPr>
    </w:p>
    <w:p w:rsidR="00AF496E" w:rsidRPr="00AF496E" w:rsidRDefault="00AF496E" w:rsidP="00AF496E">
      <w:pPr>
        <w:autoSpaceDE w:val="0"/>
        <w:autoSpaceDN w:val="0"/>
        <w:adjustRightInd w:val="0"/>
        <w:spacing w:line="276" w:lineRule="auto"/>
        <w:rPr>
          <w:rFonts w:ascii="Times New Roman" w:eastAsia="Arial Unicode MS" w:hAnsi="Times New Roman" w:cs="Times New Roman"/>
          <w:b/>
          <w:bCs/>
          <w:color w:val="000000"/>
          <w:sz w:val="22"/>
          <w:szCs w:val="22"/>
        </w:rPr>
      </w:pPr>
    </w:p>
    <w:p w:rsidR="00AF496E" w:rsidRPr="00AF496E" w:rsidRDefault="00AF496E" w:rsidP="00AF496E">
      <w:pPr>
        <w:numPr>
          <w:ilvl w:val="0"/>
          <w:numId w:val="13"/>
        </w:numPr>
        <w:tabs>
          <w:tab w:val="left" w:pos="360"/>
          <w:tab w:val="left" w:pos="1080"/>
        </w:tabs>
        <w:autoSpaceDE w:val="0"/>
        <w:autoSpaceDN w:val="0"/>
        <w:adjustRightInd w:val="0"/>
        <w:spacing w:after="200" w:line="276" w:lineRule="auto"/>
        <w:ind w:left="1080" w:hanging="1080"/>
        <w:rPr>
          <w:rFonts w:ascii="Times New Roman" w:eastAsia="Arial Unicode MS" w:hAnsi="Times New Roman" w:cs="Times New Roman"/>
          <w:b/>
          <w:bCs/>
          <w:color w:val="000000"/>
          <w:sz w:val="22"/>
          <w:szCs w:val="22"/>
        </w:rPr>
      </w:pPr>
      <w:r w:rsidRPr="00AF496E">
        <w:rPr>
          <w:rFonts w:ascii="Times New Roman" w:eastAsia="Arial Unicode MS" w:hAnsi="Times New Roman" w:cs="Times New Roman"/>
          <w:b/>
          <w:bCs/>
          <w:color w:val="000000"/>
          <w:sz w:val="22"/>
          <w:szCs w:val="22"/>
        </w:rPr>
        <w:t>Literatura</w:t>
      </w:r>
    </w:p>
    <w:tbl>
      <w:tblPr>
        <w:tblW w:w="9606" w:type="dxa"/>
        <w:tblInd w:w="-118" w:type="dxa"/>
        <w:tblBorders>
          <w:top w:val="nil"/>
          <w:left w:val="nil"/>
          <w:right w:val="nil"/>
        </w:tblBorders>
        <w:tblLayout w:type="fixed"/>
        <w:tblLook w:val="0000" w:firstRow="0" w:lastRow="0" w:firstColumn="0" w:lastColumn="0" w:noHBand="0" w:noVBand="0"/>
      </w:tblPr>
      <w:tblGrid>
        <w:gridCol w:w="9606"/>
      </w:tblGrid>
      <w:tr w:rsidR="00AF496E" w:rsidRPr="00AF496E" w:rsidTr="00AF496E">
        <w:tblPrEx>
          <w:tblCellMar>
            <w:top w:w="0" w:type="dxa"/>
            <w:bottom w:w="0" w:type="dxa"/>
          </w:tblCellMar>
        </w:tblPrEx>
        <w:tc>
          <w:tcPr>
            <w:tcW w:w="9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spacing w:after="200" w:line="276" w:lineRule="auto"/>
              <w:rPr>
                <w:rFonts w:ascii="Times New Roman" w:eastAsia="Arial Unicode MS" w:hAnsi="Times New Roman" w:cs="Times New Roman"/>
                <w:kern w:val="1"/>
              </w:rPr>
            </w:pPr>
            <w:r w:rsidRPr="00AF496E">
              <w:rPr>
                <w:rFonts w:ascii="Times New Roman" w:eastAsia="Arial Unicode MS" w:hAnsi="Times New Roman" w:cs="Times New Roman"/>
                <w:color w:val="000000"/>
                <w:sz w:val="22"/>
                <w:szCs w:val="22"/>
              </w:rPr>
              <w:t>Literatura podstawowa</w:t>
            </w:r>
          </w:p>
        </w:tc>
      </w:tr>
      <w:tr w:rsidR="00AF496E" w:rsidRPr="00AF496E" w:rsidTr="00AF496E">
        <w:tblPrEx>
          <w:tblBorders>
            <w:top w:val="none" w:sz="0" w:space="0" w:color="auto"/>
          </w:tblBorders>
          <w:tblCellMar>
            <w:top w:w="0" w:type="dxa"/>
            <w:bottom w:w="0" w:type="dxa"/>
          </w:tblCellMar>
        </w:tblPrEx>
        <w:tc>
          <w:tcPr>
            <w:tcW w:w="9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rPr>
                <w:rFonts w:ascii="Times New Roman" w:eastAsia="Arial Unicode MS" w:hAnsi="Times New Roman" w:cs="Times New Roman"/>
                <w:kern w:val="1"/>
                <w:u w:color="000000"/>
                <w:lang w:val="en-US"/>
              </w:rPr>
            </w:pPr>
            <w:r w:rsidRPr="00AF496E">
              <w:rPr>
                <w:rFonts w:ascii="Times New Roman" w:eastAsia="Arial Unicode MS" w:hAnsi="Times New Roman" w:cs="Times New Roman"/>
                <w:color w:val="000000"/>
                <w:sz w:val="20"/>
                <w:szCs w:val="20"/>
                <w:lang w:val="en-US"/>
              </w:rPr>
              <w:t xml:space="preserve">A.J. Thomson, A.V. Martinet, </w:t>
            </w:r>
            <w:r w:rsidRPr="00AF496E">
              <w:rPr>
                <w:rFonts w:ascii="Times New Roman" w:eastAsia="Arial Unicode MS" w:hAnsi="Times New Roman" w:cs="Times New Roman"/>
                <w:color w:val="000000"/>
                <w:sz w:val="20"/>
                <w:szCs w:val="20"/>
                <w:u w:val="single" w:color="000000"/>
                <w:lang w:val="en-US"/>
              </w:rPr>
              <w:t>A Practical English Grammar</w:t>
            </w:r>
            <w:r w:rsidRPr="00AF496E">
              <w:rPr>
                <w:rFonts w:ascii="Times New Roman" w:eastAsia="Arial Unicode MS" w:hAnsi="Times New Roman" w:cs="Times New Roman"/>
                <w:color w:val="000000"/>
                <w:sz w:val="20"/>
                <w:szCs w:val="20"/>
                <w:u w:color="000000"/>
                <w:lang w:val="en-US"/>
              </w:rPr>
              <w:t>, OUP, 1988</w:t>
            </w:r>
          </w:p>
        </w:tc>
      </w:tr>
      <w:tr w:rsidR="00AF496E" w:rsidRPr="00AF496E" w:rsidTr="00AF496E">
        <w:tblPrEx>
          <w:tblBorders>
            <w:top w:val="none" w:sz="0" w:space="0" w:color="auto"/>
          </w:tblBorders>
          <w:tblCellMar>
            <w:top w:w="0" w:type="dxa"/>
            <w:bottom w:w="0" w:type="dxa"/>
          </w:tblCellMar>
        </w:tblPrEx>
        <w:tc>
          <w:tcPr>
            <w:tcW w:w="9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autoSpaceDE w:val="0"/>
              <w:autoSpaceDN w:val="0"/>
              <w:adjustRightInd w:val="0"/>
              <w:rPr>
                <w:rFonts w:ascii="Times New Roman" w:eastAsia="Arial Unicode MS" w:hAnsi="Times New Roman" w:cs="Times New Roman"/>
                <w:kern w:val="1"/>
                <w:u w:color="000000"/>
              </w:rPr>
            </w:pPr>
            <w:r w:rsidRPr="00AF496E">
              <w:rPr>
                <w:rFonts w:ascii="Times New Roman" w:eastAsia="Arial Unicode MS" w:hAnsi="Times New Roman" w:cs="Times New Roman"/>
                <w:color w:val="000000"/>
                <w:sz w:val="22"/>
                <w:szCs w:val="22"/>
                <w:u w:color="000000"/>
              </w:rPr>
              <w:t>Literatura uzupełniająca</w:t>
            </w:r>
          </w:p>
        </w:tc>
      </w:tr>
      <w:tr w:rsidR="00AF496E" w:rsidRPr="00AF496E" w:rsidTr="00AF496E">
        <w:tblPrEx>
          <w:tblCellMar>
            <w:top w:w="0" w:type="dxa"/>
            <w:bottom w:w="0" w:type="dxa"/>
          </w:tblCellMar>
        </w:tblPrEx>
        <w:tc>
          <w:tcPr>
            <w:tcW w:w="9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496E" w:rsidRPr="00AF496E" w:rsidRDefault="00AF4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line="360" w:lineRule="auto"/>
              <w:rPr>
                <w:rFonts w:ascii="Times New Roman" w:eastAsia="Arial Unicode MS" w:hAnsi="Times New Roman" w:cs="Times New Roman"/>
                <w:color w:val="000000"/>
                <w:sz w:val="20"/>
                <w:szCs w:val="20"/>
                <w:u w:color="000000"/>
                <w:lang w:val="en-US"/>
              </w:rPr>
            </w:pPr>
            <w:r w:rsidRPr="00AF496E">
              <w:rPr>
                <w:rFonts w:ascii="Times New Roman" w:eastAsia="Arial Unicode MS" w:hAnsi="Times New Roman" w:cs="Times New Roman"/>
                <w:color w:val="000000"/>
                <w:sz w:val="20"/>
                <w:szCs w:val="20"/>
                <w:u w:color="000000"/>
                <w:lang w:val="en-US"/>
              </w:rPr>
              <w:t xml:space="preserve">M. Vince, </w:t>
            </w:r>
            <w:r w:rsidRPr="00AF496E">
              <w:rPr>
                <w:rFonts w:ascii="Times New Roman" w:eastAsia="Arial Unicode MS" w:hAnsi="Times New Roman" w:cs="Times New Roman"/>
                <w:color w:val="000000"/>
                <w:sz w:val="20"/>
                <w:szCs w:val="20"/>
                <w:u w:val="single" w:color="000000"/>
                <w:lang w:val="en-US"/>
              </w:rPr>
              <w:t>Advanced Language Practice</w:t>
            </w:r>
            <w:r w:rsidRPr="00AF496E">
              <w:rPr>
                <w:rFonts w:ascii="Times New Roman" w:eastAsia="Arial Unicode MS" w:hAnsi="Times New Roman" w:cs="Times New Roman"/>
                <w:color w:val="000000"/>
                <w:sz w:val="20"/>
                <w:szCs w:val="20"/>
                <w:u w:color="000000"/>
                <w:lang w:val="en-US"/>
              </w:rPr>
              <w:t>, Macmillan Heinemann, 1994</w:t>
            </w:r>
          </w:p>
          <w:p w:rsidR="00AF496E" w:rsidRPr="00AF496E" w:rsidRDefault="00AF4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line="360" w:lineRule="auto"/>
              <w:rPr>
                <w:rFonts w:ascii="Times New Roman" w:eastAsia="Arial Unicode MS" w:hAnsi="Times New Roman" w:cs="Times New Roman"/>
                <w:color w:val="000000"/>
                <w:sz w:val="20"/>
                <w:szCs w:val="20"/>
                <w:u w:color="000000"/>
                <w:lang w:val="en-US"/>
              </w:rPr>
            </w:pPr>
            <w:r w:rsidRPr="00AF496E">
              <w:rPr>
                <w:rFonts w:ascii="Times New Roman" w:eastAsia="Arial Unicode MS" w:hAnsi="Times New Roman" w:cs="Times New Roman"/>
                <w:color w:val="000000"/>
                <w:sz w:val="20"/>
                <w:szCs w:val="20"/>
                <w:u w:color="000000"/>
                <w:lang w:val="en-US"/>
              </w:rPr>
              <w:t xml:space="preserve">M. Foley, D. Hall, </w:t>
            </w:r>
            <w:r w:rsidRPr="00AF496E">
              <w:rPr>
                <w:rFonts w:ascii="Times New Roman" w:eastAsia="Arial Unicode MS" w:hAnsi="Times New Roman" w:cs="Times New Roman"/>
                <w:color w:val="000000"/>
                <w:sz w:val="20"/>
                <w:szCs w:val="20"/>
                <w:u w:val="single" w:color="000000"/>
                <w:lang w:val="en-US"/>
              </w:rPr>
              <w:t xml:space="preserve">Advanced Learners’ Grammar </w:t>
            </w:r>
            <w:r w:rsidRPr="00AF496E">
              <w:rPr>
                <w:rFonts w:ascii="Times New Roman" w:eastAsia="Arial Unicode MS" w:hAnsi="Times New Roman" w:cs="Times New Roman"/>
                <w:color w:val="000000"/>
                <w:sz w:val="20"/>
                <w:szCs w:val="20"/>
                <w:u w:color="000000"/>
                <w:lang w:val="en-US"/>
              </w:rPr>
              <w:t>, Longman, 2003</w:t>
            </w:r>
          </w:p>
          <w:p w:rsidR="00AF496E" w:rsidRPr="00AF496E" w:rsidRDefault="00AF4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line="360" w:lineRule="auto"/>
              <w:rPr>
                <w:rFonts w:ascii="Times New Roman" w:eastAsia="Arial Unicode MS" w:hAnsi="Times New Roman" w:cs="Times New Roman"/>
                <w:color w:val="000000"/>
                <w:sz w:val="20"/>
                <w:szCs w:val="20"/>
                <w:u w:color="000000"/>
                <w:lang w:val="en-US"/>
              </w:rPr>
            </w:pPr>
            <w:r w:rsidRPr="00AF496E">
              <w:rPr>
                <w:rFonts w:ascii="Times New Roman" w:eastAsia="Arial Unicode MS" w:hAnsi="Times New Roman" w:cs="Times New Roman"/>
                <w:color w:val="000000"/>
                <w:sz w:val="20"/>
                <w:szCs w:val="20"/>
                <w:u w:color="000000"/>
                <w:lang w:val="en-US"/>
              </w:rPr>
              <w:t xml:space="preserve">B.D. Graver, </w:t>
            </w:r>
            <w:r w:rsidRPr="00AF496E">
              <w:rPr>
                <w:rFonts w:ascii="Times New Roman" w:eastAsia="Arial Unicode MS" w:hAnsi="Times New Roman" w:cs="Times New Roman"/>
                <w:color w:val="000000"/>
                <w:sz w:val="20"/>
                <w:szCs w:val="20"/>
                <w:u w:val="single" w:color="000000"/>
                <w:lang w:val="en-US"/>
              </w:rPr>
              <w:t>Advanced English Practice</w:t>
            </w:r>
            <w:r w:rsidRPr="00AF496E">
              <w:rPr>
                <w:rFonts w:ascii="Times New Roman" w:eastAsia="Arial Unicode MS" w:hAnsi="Times New Roman" w:cs="Times New Roman"/>
                <w:color w:val="000000"/>
                <w:sz w:val="20"/>
                <w:szCs w:val="20"/>
                <w:u w:color="000000"/>
                <w:lang w:val="en-US"/>
              </w:rPr>
              <w:t>, OUP, 1997</w:t>
            </w:r>
          </w:p>
          <w:p w:rsidR="00AF496E" w:rsidRPr="00AF496E" w:rsidRDefault="00AF4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line="360" w:lineRule="auto"/>
              <w:rPr>
                <w:rFonts w:ascii="Times New Roman" w:eastAsia="Arial Unicode MS" w:hAnsi="Times New Roman" w:cs="Times New Roman"/>
                <w:color w:val="000000"/>
                <w:sz w:val="20"/>
                <w:szCs w:val="20"/>
                <w:u w:color="000000"/>
                <w:lang w:val="en-US"/>
              </w:rPr>
            </w:pPr>
            <w:r w:rsidRPr="00AF496E">
              <w:rPr>
                <w:rFonts w:ascii="Times New Roman" w:eastAsia="Arial Unicode MS" w:hAnsi="Times New Roman" w:cs="Times New Roman"/>
                <w:color w:val="000000"/>
                <w:sz w:val="20"/>
                <w:szCs w:val="20"/>
                <w:u w:color="000000"/>
                <w:lang w:val="en-US"/>
              </w:rPr>
              <w:lastRenderedPageBreak/>
              <w:t xml:space="preserve">R. Side, G. Wellman, </w:t>
            </w:r>
            <w:r w:rsidRPr="00AF496E">
              <w:rPr>
                <w:rFonts w:ascii="Times New Roman" w:eastAsia="Arial Unicode MS" w:hAnsi="Times New Roman" w:cs="Times New Roman"/>
                <w:color w:val="000000"/>
                <w:sz w:val="20"/>
                <w:szCs w:val="20"/>
                <w:u w:val="single" w:color="000000"/>
                <w:lang w:val="en-US"/>
              </w:rPr>
              <w:t>Grammar and Vocabulary for Cambridge Advanced and Proficiency</w:t>
            </w:r>
            <w:r w:rsidRPr="00AF496E">
              <w:rPr>
                <w:rFonts w:ascii="Times New Roman" w:eastAsia="Arial Unicode MS" w:hAnsi="Times New Roman" w:cs="Times New Roman"/>
                <w:color w:val="000000"/>
                <w:sz w:val="20"/>
                <w:szCs w:val="20"/>
                <w:u w:color="000000"/>
                <w:lang w:val="en-US"/>
              </w:rPr>
              <w:t>, Longman, 2000</w:t>
            </w:r>
          </w:p>
          <w:p w:rsidR="00AF496E" w:rsidRPr="00AF496E" w:rsidRDefault="00AF496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line="360" w:lineRule="auto"/>
              <w:rPr>
                <w:rFonts w:ascii="Times New Roman" w:eastAsia="Arial Unicode MS" w:hAnsi="Times New Roman" w:cs="Times New Roman"/>
                <w:color w:val="000000"/>
                <w:sz w:val="22"/>
                <w:szCs w:val="22"/>
                <w:u w:color="000000"/>
                <w:lang w:val="en-US"/>
              </w:rPr>
            </w:pPr>
            <w:r w:rsidRPr="00AF496E">
              <w:rPr>
                <w:rFonts w:ascii="Times New Roman" w:eastAsia="Arial Unicode MS" w:hAnsi="Times New Roman" w:cs="Times New Roman"/>
                <w:color w:val="000000"/>
                <w:sz w:val="20"/>
                <w:szCs w:val="20"/>
                <w:u w:color="000000"/>
                <w:lang w:val="en-US"/>
              </w:rPr>
              <w:t xml:space="preserve">B.S Azar, </w:t>
            </w:r>
            <w:r w:rsidRPr="00AF496E">
              <w:rPr>
                <w:rFonts w:ascii="Times New Roman" w:eastAsia="Arial Unicode MS" w:hAnsi="Times New Roman" w:cs="Times New Roman"/>
                <w:color w:val="000000"/>
                <w:sz w:val="20"/>
                <w:szCs w:val="20"/>
                <w:u w:val="single" w:color="000000"/>
                <w:lang w:val="en-US"/>
              </w:rPr>
              <w:t>Understanding and Using English Grammar</w:t>
            </w:r>
            <w:r w:rsidRPr="00AF496E">
              <w:rPr>
                <w:rFonts w:ascii="Times New Roman" w:eastAsia="Arial Unicode MS" w:hAnsi="Times New Roman" w:cs="Times New Roman"/>
                <w:color w:val="000000"/>
                <w:sz w:val="20"/>
                <w:szCs w:val="20"/>
                <w:u w:color="000000"/>
                <w:lang w:val="en-US"/>
              </w:rPr>
              <w:t>, Prentice Hall, 1999</w:t>
            </w:r>
          </w:p>
        </w:tc>
      </w:tr>
    </w:tbl>
    <w:p w:rsidR="00AF496E" w:rsidRPr="00AF496E" w:rsidRDefault="00AF496E" w:rsidP="00AF496E">
      <w:pPr>
        <w:tabs>
          <w:tab w:val="left" w:pos="360"/>
          <w:tab w:val="left" w:pos="1080"/>
        </w:tabs>
        <w:autoSpaceDE w:val="0"/>
        <w:autoSpaceDN w:val="0"/>
        <w:adjustRightInd w:val="0"/>
        <w:spacing w:after="200"/>
        <w:ind w:left="1080"/>
        <w:rPr>
          <w:rFonts w:ascii="Times New Roman" w:eastAsia="Arial Unicode MS" w:hAnsi="Times New Roman" w:cs="Times New Roman"/>
          <w:color w:val="000000"/>
          <w:sz w:val="22"/>
          <w:szCs w:val="22"/>
          <w:u w:color="000000"/>
          <w:lang w:val="en-US"/>
        </w:rPr>
      </w:pPr>
    </w:p>
    <w:p w:rsidR="001C7D18" w:rsidRPr="00AF496E" w:rsidRDefault="001C7D18">
      <w:pPr>
        <w:rPr>
          <w:rFonts w:ascii="Times New Roman" w:hAnsi="Times New Roman" w:cs="Times New Roman"/>
          <w:lang w:val="en-US"/>
        </w:rPr>
      </w:pPr>
    </w:p>
    <w:sectPr w:rsidR="001C7D18" w:rsidRPr="00AF496E" w:rsidSect="002B331D">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3D" w:rsidRDefault="0076493D" w:rsidP="00AF496E">
      <w:r>
        <w:separator/>
      </w:r>
    </w:p>
  </w:endnote>
  <w:endnote w:type="continuationSeparator" w:id="0">
    <w:p w:rsidR="0076493D" w:rsidRDefault="0076493D" w:rsidP="00AF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3D" w:rsidRDefault="0076493D" w:rsidP="00AF496E">
      <w:r>
        <w:separator/>
      </w:r>
    </w:p>
  </w:footnote>
  <w:footnote w:type="continuationSeparator" w:id="0">
    <w:p w:rsidR="0076493D" w:rsidRDefault="0076493D" w:rsidP="00AF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96E" w:rsidRPr="00AF496E" w:rsidRDefault="00AF496E" w:rsidP="00AF496E">
    <w:pPr>
      <w:pStyle w:val="Nagwek"/>
      <w:jc w:val="right"/>
      <w:rPr>
        <w:rFonts w:ascii="Times New Roman" w:hAnsi="Times New Roman" w:cs="Times New Roman"/>
        <w:i/>
      </w:rPr>
    </w:pPr>
    <w:r w:rsidRPr="00AF496E">
      <w:rPr>
        <w:rFonts w:ascii="Times New Roman" w:hAnsi="Times New Roman" w:cs="Times New Roman"/>
        <w:i/>
      </w:rPr>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5"/>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5"/>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7"/>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8"/>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8"/>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9"/>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6E"/>
    <w:rsid w:val="001C7D18"/>
    <w:rsid w:val="006A36D9"/>
    <w:rsid w:val="0076493D"/>
    <w:rsid w:val="00766058"/>
    <w:rsid w:val="008F1E0D"/>
    <w:rsid w:val="00AF496E"/>
    <w:rsid w:val="00D13F29"/>
    <w:rsid w:val="00FE0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4FA3281"/>
  <w15:chartTrackingRefBased/>
  <w15:docId w15:val="{E3798781-5451-9941-B140-BDDBFAAC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96E"/>
    <w:pPr>
      <w:ind w:left="720"/>
      <w:contextualSpacing/>
    </w:pPr>
  </w:style>
  <w:style w:type="paragraph" w:styleId="Nagwek">
    <w:name w:val="header"/>
    <w:basedOn w:val="Normalny"/>
    <w:link w:val="NagwekZnak"/>
    <w:uiPriority w:val="99"/>
    <w:unhideWhenUsed/>
    <w:rsid w:val="00AF496E"/>
    <w:pPr>
      <w:tabs>
        <w:tab w:val="center" w:pos="4536"/>
        <w:tab w:val="right" w:pos="9072"/>
      </w:tabs>
    </w:pPr>
  </w:style>
  <w:style w:type="character" w:customStyle="1" w:styleId="NagwekZnak">
    <w:name w:val="Nagłówek Znak"/>
    <w:basedOn w:val="Domylnaczcionkaakapitu"/>
    <w:link w:val="Nagwek"/>
    <w:uiPriority w:val="99"/>
    <w:rsid w:val="00AF496E"/>
  </w:style>
  <w:style w:type="paragraph" w:styleId="Stopka">
    <w:name w:val="footer"/>
    <w:basedOn w:val="Normalny"/>
    <w:link w:val="StopkaZnak"/>
    <w:uiPriority w:val="99"/>
    <w:unhideWhenUsed/>
    <w:rsid w:val="00AF496E"/>
    <w:pPr>
      <w:tabs>
        <w:tab w:val="center" w:pos="4536"/>
        <w:tab w:val="right" w:pos="9072"/>
      </w:tabs>
    </w:pPr>
  </w:style>
  <w:style w:type="character" w:customStyle="1" w:styleId="StopkaZnak">
    <w:name w:val="Stopka Znak"/>
    <w:basedOn w:val="Domylnaczcionkaakapitu"/>
    <w:link w:val="Stopka"/>
    <w:uiPriority w:val="99"/>
    <w:rsid w:val="00AF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931</Words>
  <Characters>5587</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2021-05-25T06:11:00Z</dcterms:created>
  <dcterms:modified xsi:type="dcterms:W3CDTF">2021-05-25T06:14:00Z</dcterms:modified>
</cp:coreProperties>
</file>