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48" w:rsidRPr="009E163D" w:rsidRDefault="00B34F58">
      <w:pPr>
        <w:rPr>
          <w:rStyle w:val="None"/>
          <w:rFonts w:ascii="Times New Roman" w:hAnsi="Times New Roman" w:cs="Times New Roman"/>
          <w:b/>
          <w:bCs/>
        </w:rPr>
      </w:pPr>
      <w:r w:rsidRPr="009E163D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D80D48" w:rsidRPr="009E163D" w:rsidRDefault="00D80D48">
      <w:pPr>
        <w:rPr>
          <w:rFonts w:ascii="Times New Roman" w:hAnsi="Times New Roman" w:cs="Times New Roman"/>
          <w:b/>
          <w:bCs/>
        </w:rPr>
      </w:pPr>
    </w:p>
    <w:p w:rsidR="00D80D48" w:rsidRPr="009E163D" w:rsidRDefault="00B34F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E163D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D80D48" w:rsidRPr="009E163D">
        <w:trPr>
          <w:trHeight w:val="532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Wybrane zagadnienia kulturoznawstwa angielskiego obszaru językowego</w:t>
            </w:r>
          </w:p>
        </w:tc>
      </w:tr>
      <w:tr w:rsidR="00D80D48" w:rsidRPr="00FE172C">
        <w:trPr>
          <w:trHeight w:val="525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  <w:lang w:val="en-US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en-US"/>
              </w:rPr>
              <w:t>Selected Aspects of Anglo-American Cultural Studies</w:t>
            </w:r>
          </w:p>
        </w:tc>
      </w:tr>
      <w:tr w:rsidR="00D80D48" w:rsidRPr="009E163D"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</w:rPr>
              <w:t>studi</w:t>
            </w:r>
            <w:r w:rsidRPr="009E163D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D80D48" w:rsidRPr="009E163D">
        <w:trPr>
          <w:trHeight w:val="51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</w:rPr>
              <w:t>studi</w:t>
            </w:r>
            <w:r w:rsidRPr="009E163D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D80D48" w:rsidRPr="009E163D">
        <w:trPr>
          <w:trHeight w:val="51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D80D48" w:rsidRPr="009E163D"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Nauki o kulturze i religii</w:t>
            </w:r>
          </w:p>
        </w:tc>
      </w:tr>
      <w:tr w:rsidR="00D80D48" w:rsidRPr="009E163D"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D80D48" w:rsidRPr="009E163D" w:rsidRDefault="00D80D48" w:rsidP="009E163D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D80D48" w:rsidRPr="009E163D">
        <w:trPr>
          <w:trHeight w:val="54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9E1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d</w:t>
            </w:r>
            <w:r w:rsidR="00B34F58" w:rsidRPr="009E163D">
              <w:rPr>
                <w:rStyle w:val="None"/>
                <w:rFonts w:ascii="Times New Roman" w:hAnsi="Times New Roman" w:cs="Times New Roman"/>
              </w:rPr>
              <w:t>r Anna Antonowicz</w:t>
            </w:r>
          </w:p>
        </w:tc>
      </w:tr>
    </w:tbl>
    <w:p w:rsidR="00D80D48" w:rsidRPr="009E163D" w:rsidRDefault="00D80D48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D80D48" w:rsidRPr="009E163D" w:rsidRDefault="00D80D4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80D48" w:rsidRPr="009E163D" w:rsidRDefault="00D80D4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D80D48" w:rsidRPr="009E163D">
        <w:trPr>
          <w:trHeight w:val="82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jc w:val="center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9E163D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3D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D80D48" w:rsidRPr="009E163D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D80D48" w:rsidRPr="009E163D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</w:tr>
      <w:tr w:rsidR="00D80D48" w:rsidRPr="009E163D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</w:tr>
      <w:tr w:rsidR="00D80D48" w:rsidRPr="009E163D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163D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</w:tr>
      <w:tr w:rsidR="00D80D48" w:rsidRPr="009E163D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</w:tr>
      <w:tr w:rsidR="00D80D48" w:rsidRPr="009E163D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</w:tr>
      <w:tr w:rsidR="00D80D48" w:rsidRPr="009E163D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</w:tr>
      <w:tr w:rsidR="00D80D48" w:rsidRPr="009E163D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</w:tr>
      <w:tr w:rsidR="00D80D48" w:rsidRPr="009E163D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</w:tr>
      <w:tr w:rsidR="00D80D48" w:rsidRPr="009E163D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</w:tr>
      <w:tr w:rsidR="00D80D48" w:rsidRPr="009E163D">
        <w:trPr>
          <w:trHeight w:val="51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</w:tr>
      <w:tr w:rsidR="00D80D48" w:rsidRPr="009E163D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163D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</w:tr>
      <w:tr w:rsidR="00D80D48" w:rsidRPr="009E163D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48" w:rsidRPr="009E163D" w:rsidRDefault="00D80D48">
            <w:pPr>
              <w:rPr>
                <w:rFonts w:ascii="Times New Roman" w:hAnsi="Times New Roman" w:cs="Times New Roman"/>
              </w:rPr>
            </w:pPr>
          </w:p>
        </w:tc>
      </w:tr>
    </w:tbl>
    <w:p w:rsidR="00D80D48" w:rsidRPr="009E163D" w:rsidRDefault="00D80D48" w:rsidP="009E163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80D48" w:rsidRPr="009E163D" w:rsidRDefault="00D80D48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D80D48" w:rsidRPr="009E163D">
        <w:trPr>
          <w:trHeight w:val="73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Poziom języka początkowo C1, 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og</w:t>
            </w:r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  <w:lang w:val="es-ES_tradnl"/>
              </w:rPr>
              <w:t>ó</w:t>
            </w:r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lna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 znajomość najważniejszych fakt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  <w:lang w:val="es-ES_tradnl"/>
              </w:rPr>
              <w:t>ó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w z historii rozwoju kultury anglo-amerykańskiej</w:t>
            </w:r>
            <w:r w:rsidRPr="009E163D">
              <w:rPr>
                <w:rStyle w:val="None"/>
                <w:rFonts w:ascii="Times New Roman" w:hAnsi="Times New Roman" w:cs="Times New Roman"/>
                <w:color w:val="F79646"/>
                <w:u w:color="F79646"/>
                <w:shd w:val="clear" w:color="auto" w:fill="FFFFFF"/>
              </w:rPr>
              <w:t xml:space="preserve">. </w:t>
            </w:r>
          </w:p>
        </w:tc>
      </w:tr>
    </w:tbl>
    <w:p w:rsidR="00D80D48" w:rsidRPr="009E163D" w:rsidRDefault="00D80D48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D80D48" w:rsidRPr="009E163D" w:rsidRDefault="00D80D48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D80D48" w:rsidRPr="009E163D" w:rsidRDefault="00D80D4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80D48" w:rsidRPr="009E163D" w:rsidRDefault="00B34F5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9E163D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88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40"/>
      </w:tblGrid>
      <w:tr w:rsidR="00D80D48" w:rsidRPr="009E163D">
        <w:trPr>
          <w:trHeight w:val="546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ru-RU"/>
              </w:rPr>
              <w:t xml:space="preserve">C1 </w:t>
            </w:r>
            <w:r w:rsidRPr="009E163D">
              <w:rPr>
                <w:rStyle w:val="None"/>
                <w:rFonts w:ascii="Times New Roman" w:hAnsi="Times New Roman" w:cs="Times New Roman"/>
                <w:u w:color="333333"/>
                <w:shd w:val="clear" w:color="auto" w:fill="FFFFFF"/>
              </w:rPr>
              <w:t>Badanie wybitnych i popularnych film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u w:color="333333"/>
                <w:shd w:val="clear" w:color="auto" w:fill="FFFFFF"/>
                <w:lang w:val="es-ES_tradnl"/>
              </w:rPr>
              <w:t>ó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  <w:u w:color="333333"/>
                <w:shd w:val="clear" w:color="auto" w:fill="FFFFFF"/>
              </w:rPr>
              <w:t>w i innych tekst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u w:color="333333"/>
                <w:shd w:val="clear" w:color="auto" w:fill="FFFFFF"/>
                <w:lang w:val="es-ES_tradnl"/>
              </w:rPr>
              <w:t>ó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  <w:u w:color="333333"/>
                <w:shd w:val="clear" w:color="auto" w:fill="FFFFFF"/>
              </w:rPr>
              <w:t>w wizualnej kultury anglojęzycznej</w:t>
            </w:r>
          </w:p>
        </w:tc>
      </w:tr>
      <w:tr w:rsidR="00D80D48" w:rsidRPr="009E163D">
        <w:trPr>
          <w:trHeight w:val="500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 xml:space="preserve">C2 </w:t>
            </w:r>
            <w:r w:rsidRPr="009E163D">
              <w:rPr>
                <w:rStyle w:val="None"/>
                <w:rFonts w:ascii="Times New Roman" w:hAnsi="Times New Roman" w:cs="Times New Roman"/>
                <w:u w:color="333333"/>
                <w:shd w:val="clear" w:color="auto" w:fill="FFFFFF"/>
              </w:rPr>
              <w:t xml:space="preserve">Analiza 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u w:color="333333"/>
                <w:shd w:val="clear" w:color="auto" w:fill="FFFFFF"/>
              </w:rPr>
              <w:t>środk</w:t>
            </w:r>
            <w:r w:rsidRPr="009E163D">
              <w:rPr>
                <w:rStyle w:val="None"/>
                <w:rFonts w:ascii="Times New Roman" w:hAnsi="Times New Roman" w:cs="Times New Roman"/>
                <w:u w:color="333333"/>
                <w:shd w:val="clear" w:color="auto" w:fill="FFFFFF"/>
                <w:lang w:val="es-ES_tradnl"/>
              </w:rPr>
              <w:t>ó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  <w:u w:color="333333"/>
                <w:shd w:val="clear" w:color="auto" w:fill="FFFFFF"/>
              </w:rPr>
              <w:t>w przekazu języka głównych ideologii dotyczących wartości i mit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u w:color="333333"/>
                <w:shd w:val="clear" w:color="auto" w:fill="FFFFFF"/>
                <w:lang w:val="es-ES_tradnl"/>
              </w:rPr>
              <w:t>ó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  <w:u w:color="333333"/>
                <w:shd w:val="clear" w:color="auto" w:fill="FFFFFF"/>
              </w:rPr>
              <w:t>w kulturowych Moderny na bazie badanych tekst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u w:color="333333"/>
                <w:shd w:val="clear" w:color="auto" w:fill="FFFFFF"/>
                <w:lang w:val="es-ES_tradnl"/>
              </w:rPr>
              <w:t>ó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  <w:u w:color="333333"/>
                <w:shd w:val="clear" w:color="auto" w:fill="FFFFFF"/>
              </w:rPr>
              <w:t>w.</w:t>
            </w:r>
          </w:p>
        </w:tc>
      </w:tr>
      <w:tr w:rsidR="00D80D48" w:rsidRPr="009E163D">
        <w:trPr>
          <w:trHeight w:val="1459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C3 </w:t>
            </w:r>
            <w:r w:rsidRPr="009E163D">
              <w:rPr>
                <w:rFonts w:ascii="Times New Roman" w:hAnsi="Times New Roman" w:cs="Times New Roman"/>
                <w:u w:color="333333"/>
                <w:shd w:val="clear" w:color="auto" w:fill="FFFFFF"/>
              </w:rPr>
              <w:t>Zwrócenie uwagi na sposoby tworzenia dominujących znaczeń w kulturze Nowoczesności, mechanizmy ich rozpowszechniania oraz głosy krytyki wobec nich. Kurs poruszy takie zagadnienia jak: stereotypy; konsumpcjonizm; płeć/ciało/piękno; przestrzeń/miasto/przedmieścia; styl życia/ gust/moda, turystyka; technologia/sztuczna inteligencja; system/neoliberalizm/bieda; panoptykon/kontrola i inne.</w:t>
            </w:r>
          </w:p>
        </w:tc>
      </w:tr>
      <w:tr w:rsidR="00D80D48" w:rsidRPr="009E163D">
        <w:trPr>
          <w:trHeight w:val="920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fr-FR"/>
              </w:rPr>
              <w:t xml:space="preserve">C4 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lang w:val="fr-FR"/>
              </w:rPr>
              <w:t>Zaprezentowanie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</w:rPr>
              <w:t xml:space="preserve"> aparatu poznawczego z dziedziny kulturoznawstwa i jego zastosowanie przy analizie film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</w:rPr>
              <w:t>w jako tekst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</w:rPr>
              <w:t>w kulturowych.</w:t>
            </w:r>
            <w:r w:rsidRPr="009E163D">
              <w:rPr>
                <w:rStyle w:val="None"/>
                <w:rFonts w:ascii="Times New Roman" w:eastAsia="Arial Unicode MS" w:hAnsi="Times New Roman" w:cs="Times New Roman"/>
                <w:u w:color="333333"/>
              </w:rPr>
              <w:br/>
            </w:r>
          </w:p>
        </w:tc>
      </w:tr>
    </w:tbl>
    <w:p w:rsidR="00D80D48" w:rsidRPr="009E163D" w:rsidRDefault="00D80D48" w:rsidP="009E163D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D80D48" w:rsidRPr="009E163D" w:rsidRDefault="00D80D48">
      <w:pPr>
        <w:spacing w:after="0"/>
        <w:rPr>
          <w:rFonts w:ascii="Times New Roman" w:hAnsi="Times New Roman" w:cs="Times New Roman"/>
        </w:rPr>
      </w:pPr>
    </w:p>
    <w:p w:rsidR="00D80D48" w:rsidRPr="009E163D" w:rsidRDefault="00B34F58" w:rsidP="009E163D">
      <w:pPr>
        <w:pStyle w:val="Akapitzlist"/>
        <w:numPr>
          <w:ilvl w:val="0"/>
          <w:numId w:val="7"/>
        </w:numPr>
        <w:rPr>
          <w:rStyle w:val="None"/>
          <w:rFonts w:ascii="Times New Roman" w:hAnsi="Times New Roman" w:cs="Times New Roman"/>
          <w:b/>
          <w:bCs/>
        </w:rPr>
      </w:pPr>
      <w:r w:rsidRPr="009E163D">
        <w:rPr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9E163D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9E163D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88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8"/>
        <w:gridCol w:w="5686"/>
        <w:gridCol w:w="2086"/>
      </w:tblGrid>
      <w:tr w:rsidR="00D80D48" w:rsidRPr="009E163D">
        <w:trPr>
          <w:trHeight w:val="144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48" w:rsidRPr="009E163D" w:rsidRDefault="00B34F58" w:rsidP="009E163D">
            <w:pPr>
              <w:jc w:val="center"/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48" w:rsidRPr="009E163D" w:rsidRDefault="00B3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48" w:rsidRPr="009E163D" w:rsidRDefault="00B3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D80D48" w:rsidRPr="009E163D">
        <w:trPr>
          <w:trHeight w:val="260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>WIEDZA</w:t>
            </w:r>
          </w:p>
        </w:tc>
      </w:tr>
      <w:tr w:rsidR="00D80D48" w:rsidRPr="009E163D">
        <w:trPr>
          <w:trHeight w:val="8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W_01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9E163D">
              <w:rPr>
                <w:rFonts w:ascii="Times New Roman" w:hAnsi="Times New Roman" w:cs="Times New Roman"/>
              </w:rPr>
              <w:t>identyfikuje terminologię i opisuje teorie i główne kierunki rozwoju związane z badaniami nad Moderną w ramach kulturoznawstwa w odniesieniu do współczesnej anglojęzycznej kultury wizualnej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 w:rsidP="009E163D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eastAsia="Arial Unicode MS" w:hAnsi="Times New Roman" w:cs="Times New Roman"/>
              </w:rPr>
              <w:t>K_W01, K_W02</w:t>
            </w:r>
          </w:p>
        </w:tc>
      </w:tr>
      <w:tr w:rsidR="00D80D48" w:rsidRPr="009E163D">
        <w:trPr>
          <w:trHeight w:val="73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 xml:space="preserve">Prezentuje i różnicuje metody analizy różnych zjawisk Moderny oraz tekstu wizualnego (filmu, reklamy, malarstwo, fotografia) jako tekstu kulturowego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>K_W04,</w:t>
            </w:r>
          </w:p>
        </w:tc>
      </w:tr>
      <w:tr w:rsidR="00D80D48" w:rsidRPr="009E163D">
        <w:trPr>
          <w:trHeight w:val="73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 xml:space="preserve">Wykrywa tendencje rozwoju i ocenia </w:t>
            </w:r>
            <w:r w:rsidRPr="009E163D">
              <w:rPr>
                <w:rStyle w:val="None"/>
                <w:rFonts w:ascii="Times New Roman" w:hAnsi="Times New Roman" w:cs="Times New Roman"/>
              </w:rPr>
              <w:t xml:space="preserve">reprezentacje Moderny w wytworach anglojęzycznej kultury wizualnej XX i XXI wieku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>K_W07, K_W08</w:t>
            </w:r>
          </w:p>
        </w:tc>
      </w:tr>
      <w:tr w:rsidR="00D80D48" w:rsidRPr="009E163D">
        <w:trPr>
          <w:trHeight w:val="260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9E163D">
              <w:rPr>
                <w:rFonts w:ascii="Times New Roman" w:hAnsi="Times New Roman" w:cs="Times New Roman"/>
              </w:rPr>
              <w:t>ĘTNOŚCI</w:t>
            </w:r>
          </w:p>
        </w:tc>
      </w:tr>
      <w:tr w:rsidR="00D80D48" w:rsidRPr="009E163D">
        <w:trPr>
          <w:trHeight w:val="67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>Student dokonuje krytycznej analizy krytycznej filmowych i wizualnych tekst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9E163D">
              <w:rPr>
                <w:rFonts w:ascii="Times New Roman" w:hAnsi="Times New Roman" w:cs="Times New Roman"/>
              </w:rPr>
              <w:t>w kultury w odniesieniu do złożonych proces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9E163D">
              <w:rPr>
                <w:rFonts w:ascii="Times New Roman" w:hAnsi="Times New Roman" w:cs="Times New Roman"/>
              </w:rPr>
              <w:t xml:space="preserve">w historyczno-kulturowych </w:t>
            </w:r>
            <w:proofErr w:type="spellStart"/>
            <w:r w:rsidRPr="009E163D">
              <w:rPr>
                <w:rFonts w:ascii="Times New Roman" w:hAnsi="Times New Roman" w:cs="Times New Roman"/>
              </w:rPr>
              <w:t>Nowoczesnoś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  <w:lang w:val="it-IT"/>
              </w:rPr>
              <w:t xml:space="preserve">ci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 w:rsidP="009E163D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eastAsia="Arial Unicode MS" w:hAnsi="Times New Roman" w:cs="Times New Roman"/>
              </w:rPr>
              <w:t>K_U01,</w:t>
            </w:r>
          </w:p>
        </w:tc>
      </w:tr>
      <w:tr w:rsidR="00D80D48" w:rsidRPr="009E163D">
        <w:trPr>
          <w:trHeight w:val="97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proofErr w:type="spellStart"/>
            <w:r w:rsidRPr="009E163D">
              <w:rPr>
                <w:rFonts w:ascii="Times New Roman" w:hAnsi="Times New Roman" w:cs="Times New Roman"/>
                <w:lang w:val="de-DE"/>
              </w:rPr>
              <w:t>Formu</w:t>
            </w:r>
            <w:r w:rsidRPr="009E163D">
              <w:rPr>
                <w:rFonts w:ascii="Times New Roman" w:hAnsi="Times New Roman" w:cs="Times New Roman"/>
              </w:rPr>
              <w:t>łuje</w:t>
            </w:r>
            <w:proofErr w:type="spellEnd"/>
            <w:r w:rsidRPr="009E163D">
              <w:rPr>
                <w:rFonts w:ascii="Times New Roman" w:hAnsi="Times New Roman" w:cs="Times New Roman"/>
              </w:rPr>
              <w:t xml:space="preserve"> i testuje hipotezy badawcze na temat tekst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9E163D">
              <w:rPr>
                <w:rFonts w:ascii="Times New Roman" w:hAnsi="Times New Roman" w:cs="Times New Roman"/>
              </w:rPr>
              <w:t>w kultury wykorzystując metody badawcze omawianych teorii kultury Moderny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 xml:space="preserve">K_U02, </w:t>
            </w:r>
          </w:p>
        </w:tc>
      </w:tr>
      <w:tr w:rsidR="00D80D48" w:rsidRPr="009E163D">
        <w:trPr>
          <w:trHeight w:val="53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240" w:line="300" w:lineRule="atLeast"/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hAnsi="Times New Roman" w:cs="Times New Roman"/>
                <w:shd w:val="clear" w:color="auto" w:fill="FFFFFF"/>
              </w:rPr>
              <w:t>Merytorycznie przedstawia i ocenia różne stanowiska zawarte w wybranych tekstach kultury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>K_U07,</w:t>
            </w:r>
          </w:p>
        </w:tc>
      </w:tr>
      <w:tr w:rsidR="00D80D48" w:rsidRPr="009E163D">
        <w:trPr>
          <w:trHeight w:val="260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>KOMPETENCJE SPOŁ</w:t>
            </w:r>
            <w:r w:rsidRPr="009E163D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D80D48" w:rsidRPr="009E163D">
        <w:trPr>
          <w:trHeight w:val="45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eastAsia="Arial Unicode MS" w:hAnsi="Times New Roman" w:cs="Times New Roman"/>
              </w:rPr>
              <w:t xml:space="preserve">Student kształtuje otwartość wobec innych postaw, tradycji i kultur reprezentowanych w omawianych filmach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 w:rsidP="009E163D">
            <w:pPr>
              <w:pStyle w:val="TableStyle2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E163D">
              <w:rPr>
                <w:rFonts w:ascii="Times New Roman" w:hAnsi="Times New Roman" w:cs="Times New Roman"/>
                <w:sz w:val="22"/>
                <w:szCs w:val="22"/>
              </w:rPr>
              <w:t>K_K04</w:t>
            </w:r>
          </w:p>
        </w:tc>
      </w:tr>
    </w:tbl>
    <w:p w:rsidR="00D80D48" w:rsidRPr="009E163D" w:rsidRDefault="00D80D48" w:rsidP="009E163D">
      <w:pPr>
        <w:rPr>
          <w:rFonts w:ascii="Times New Roman" w:hAnsi="Times New Roman" w:cs="Times New Roman"/>
          <w:b/>
          <w:bCs/>
        </w:rPr>
      </w:pPr>
    </w:p>
    <w:p w:rsidR="00D80D48" w:rsidRDefault="00B34F5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9E163D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E163D" w:rsidTr="009E163D">
        <w:tc>
          <w:tcPr>
            <w:tcW w:w="8930" w:type="dxa"/>
          </w:tcPr>
          <w:p w:rsidR="009E163D" w:rsidRPr="009E163D" w:rsidRDefault="009E163D" w:rsidP="009E163D">
            <w:pPr>
              <w:pStyle w:val="Kolorowalistaakcent11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 xml:space="preserve">Wprowadzenie i idea kursu: zakres tematyczny, wskazanie 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</w:rPr>
              <w:t>źr</w:t>
            </w:r>
            <w:r w:rsidRPr="009E163D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E163D">
              <w:rPr>
                <w:rStyle w:val="None"/>
                <w:rFonts w:ascii="Times New Roman" w:hAnsi="Times New Roman" w:cs="Times New Roman"/>
              </w:rPr>
              <w:t>deł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</w:rPr>
              <w:t>, metod pracy, zasad zaliczenia przedmiotu; definicja dyskursu, propagandy i ideologii</w:t>
            </w:r>
          </w:p>
          <w:p w:rsidR="009E163D" w:rsidRPr="009E163D" w:rsidRDefault="009E163D" w:rsidP="009E163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Wartosći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 i idee: oznaczanie, klasyfikowanie, stereotypy, uprzedzenia, konformizm + film </w:t>
            </w:r>
            <w:r w:rsidRPr="009E163D">
              <w:rPr>
                <w:rStyle w:val="None"/>
                <w:rFonts w:ascii="Times New Roman" w:hAnsi="Times New Roman" w:cs="Times New Roman"/>
                <w:iCs/>
                <w:shd w:val="clear" w:color="auto" w:fill="FFFFFF"/>
              </w:rPr>
              <w:t>Adam’</w:t>
            </w:r>
            <w:r w:rsidRPr="009E163D">
              <w:rPr>
                <w:rStyle w:val="None"/>
                <w:rFonts w:ascii="Times New Roman" w:hAnsi="Times New Roman" w:cs="Times New Roman"/>
                <w:iCs/>
                <w:shd w:val="clear" w:color="auto" w:fill="FFFFFF"/>
                <w:lang w:val="it-IT"/>
              </w:rPr>
              <w:t xml:space="preserve">s 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iCs/>
                <w:shd w:val="clear" w:color="auto" w:fill="FFFFFF"/>
                <w:lang w:val="it-IT"/>
              </w:rPr>
              <w:t>Apples</w:t>
            </w:r>
            <w:proofErr w:type="spellEnd"/>
          </w:p>
          <w:p w:rsidR="009E163D" w:rsidRPr="009E163D" w:rsidRDefault="009E163D" w:rsidP="009E163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Ideologie auto-percepcji i auto-kreacji: postrzeganie 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pł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  <w:lang w:val="it-IT"/>
              </w:rPr>
              <w:t xml:space="preserve">ci, 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  <w:lang w:val="it-IT"/>
              </w:rPr>
              <w:t>pi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ę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  <w:lang w:val="it-IT"/>
              </w:rPr>
              <w:t>kna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  <w:lang w:val="it-IT"/>
              </w:rPr>
              <w:t>cia</w:t>
            </w:r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ła</w:t>
            </w:r>
            <w:proofErr w:type="spellEnd"/>
          </w:p>
          <w:p w:rsidR="009E163D" w:rsidRPr="009E163D" w:rsidRDefault="009E163D" w:rsidP="009E163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  <w:lang w:val="it-IT"/>
              </w:rPr>
            </w:pPr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  <w:lang w:val="it-IT"/>
              </w:rPr>
              <w:t>Cia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ło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 w przestrzeni codzienności: miasto + film </w:t>
            </w:r>
            <w:r w:rsidRPr="009E163D">
              <w:rPr>
                <w:rStyle w:val="None"/>
                <w:rFonts w:ascii="Times New Roman" w:hAnsi="Times New Roman" w:cs="Times New Roman"/>
                <w:iCs/>
                <w:shd w:val="clear" w:color="auto" w:fill="FFFFFF"/>
                <w:lang w:val="it-IT"/>
              </w:rPr>
              <w:t xml:space="preserve">Full 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iCs/>
                <w:shd w:val="clear" w:color="auto" w:fill="FFFFFF"/>
                <w:lang w:val="it-IT"/>
              </w:rPr>
              <w:t>Monty</w:t>
            </w:r>
            <w:proofErr w:type="spellEnd"/>
          </w:p>
          <w:p w:rsidR="009E163D" w:rsidRPr="009E163D" w:rsidRDefault="009E163D" w:rsidP="009E163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Neoliberalizm, państwo opiekuńcze wobec biedy i człowieka + film</w:t>
            </w:r>
            <w:r w:rsidRPr="009E163D">
              <w:rPr>
                <w:rStyle w:val="None"/>
                <w:rFonts w:ascii="Times New Roman" w:hAnsi="Times New Roman" w:cs="Times New Roman"/>
                <w:iCs/>
              </w:rPr>
              <w:t xml:space="preserve"> </w:t>
            </w:r>
            <w:r w:rsidRPr="009E163D">
              <w:rPr>
                <w:rStyle w:val="None"/>
                <w:rFonts w:ascii="Times New Roman" w:hAnsi="Times New Roman" w:cs="Times New Roman"/>
                <w:iCs/>
                <w:shd w:val="clear" w:color="auto" w:fill="FFFFFF"/>
                <w:lang w:val="nl-NL"/>
              </w:rPr>
              <w:t>I, Daniel Blake</w:t>
            </w:r>
          </w:p>
          <w:p w:rsidR="009E163D" w:rsidRPr="009E163D" w:rsidRDefault="009E163D" w:rsidP="009E163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Polityka codzienności: władza, system, kontrola i panoptykon w edukacji &gt; dokument</w:t>
            </w:r>
            <w:r w:rsidRPr="009E163D">
              <w:rPr>
                <w:rStyle w:val="None"/>
                <w:rFonts w:ascii="Times New Roman" w:hAnsi="Times New Roman" w:cs="Times New Roman"/>
                <w:iCs/>
                <w:shd w:val="clear" w:color="auto" w:fill="FFFFFF"/>
              </w:rPr>
              <w:t xml:space="preserve"> “War on 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iCs/>
                <w:shd w:val="clear" w:color="auto" w:fill="FFFFFF"/>
              </w:rPr>
              <w:t>kids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  <w:iCs/>
                <w:shd w:val="clear" w:color="auto" w:fill="FFFFFF"/>
              </w:rPr>
              <w:t>”</w:t>
            </w:r>
          </w:p>
          <w:p w:rsidR="009E163D" w:rsidRPr="009E163D" w:rsidRDefault="009E163D" w:rsidP="009E163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Kultura materialna, konsumpcjonizm, styl życia &gt; ideologia w reklamie </w:t>
            </w:r>
          </w:p>
          <w:p w:rsidR="009E163D" w:rsidRPr="009E163D" w:rsidRDefault="009E163D" w:rsidP="009E163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Banalność przedmieść, domowość, gust, nowoczesne psychozy 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suburbii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+ film </w:t>
            </w:r>
            <w:r w:rsidRPr="009E163D">
              <w:rPr>
                <w:rStyle w:val="None"/>
                <w:rFonts w:ascii="Times New Roman" w:hAnsi="Times New Roman" w:cs="Times New Roman"/>
                <w:iCs/>
                <w:shd w:val="clear" w:color="auto" w:fill="FFFFFF"/>
              </w:rPr>
              <w:t xml:space="preserve">American 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iCs/>
                <w:shd w:val="clear" w:color="auto" w:fill="FFFFFF"/>
              </w:rPr>
              <w:t>Beauty</w:t>
            </w:r>
            <w:proofErr w:type="spellEnd"/>
          </w:p>
          <w:p w:rsidR="009E163D" w:rsidRPr="009E163D" w:rsidRDefault="009E163D" w:rsidP="009E163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Praktyki codzienności: podróżowanie, globalizacja, wielokulturowość a samotność człowieka nowoczesnego + film </w:t>
            </w:r>
            <w:r w:rsidRPr="009E163D">
              <w:rPr>
                <w:rStyle w:val="None"/>
                <w:rFonts w:ascii="Times New Roman" w:hAnsi="Times New Roman" w:cs="Times New Roman"/>
                <w:iCs/>
                <w:shd w:val="clear" w:color="auto" w:fill="FFFFFF"/>
                <w:lang w:val="de-DE"/>
              </w:rPr>
              <w:t>Lost in Translation</w:t>
            </w:r>
          </w:p>
          <w:p w:rsidR="009E163D" w:rsidRPr="009E163D" w:rsidRDefault="009E163D" w:rsidP="009E163D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9E163D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Praktyki codzienności: technologia i Sztuczna Inteligencja + filmy </w:t>
            </w:r>
            <w:r w:rsidRPr="009E163D">
              <w:rPr>
                <w:rStyle w:val="None"/>
                <w:rFonts w:ascii="Times New Roman" w:hAnsi="Times New Roman" w:cs="Times New Roman"/>
                <w:iCs/>
                <w:shd w:val="clear" w:color="auto" w:fill="FFFFFF"/>
                <w:lang w:val="da-DK"/>
              </w:rPr>
              <w:t xml:space="preserve">Ex Machina, Blade 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iCs/>
                <w:shd w:val="clear" w:color="auto" w:fill="FFFFFF"/>
                <w:lang w:val="da-DK"/>
              </w:rPr>
              <w:t>Runner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  <w:iCs/>
                <w:shd w:val="clear" w:color="auto" w:fill="FFFFFF"/>
                <w:lang w:val="da-DK"/>
              </w:rPr>
              <w:t xml:space="preserve"> 2049</w:t>
            </w:r>
          </w:p>
        </w:tc>
      </w:tr>
    </w:tbl>
    <w:p w:rsidR="00D80D48" w:rsidRPr="009E163D" w:rsidRDefault="00D80D48" w:rsidP="009E163D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D80D48" w:rsidRPr="009E163D" w:rsidRDefault="00B34F5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9E163D">
        <w:rPr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9E163D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9E163D">
        <w:rPr>
          <w:rFonts w:ascii="Times New Roman" w:hAnsi="Times New Roman" w:cs="Times New Roman"/>
          <w:b/>
          <w:bCs/>
        </w:rPr>
        <w:t xml:space="preserve">w uczenia się </w:t>
      </w:r>
    </w:p>
    <w:tbl>
      <w:tblPr>
        <w:tblStyle w:val="TableNormal"/>
        <w:tblW w:w="88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7"/>
        <w:gridCol w:w="2581"/>
        <w:gridCol w:w="2710"/>
        <w:gridCol w:w="2482"/>
      </w:tblGrid>
      <w:tr w:rsidR="00D80D48" w:rsidRPr="009E163D">
        <w:trPr>
          <w:trHeight w:val="187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48" w:rsidRPr="009E163D" w:rsidRDefault="00B34F58">
            <w:pPr>
              <w:jc w:val="center"/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48" w:rsidRPr="009E163D" w:rsidRDefault="00B3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>Metody dydaktyczne</w:t>
            </w:r>
          </w:p>
          <w:p w:rsidR="00D80D48" w:rsidRPr="009E163D" w:rsidRDefault="00B3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48" w:rsidRPr="009E163D" w:rsidRDefault="00B3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>Metody weryfikacji</w:t>
            </w:r>
          </w:p>
          <w:p w:rsidR="00D80D48" w:rsidRPr="009E163D" w:rsidRDefault="00B3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48" w:rsidRPr="009E163D" w:rsidRDefault="00B3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>Sposoby dokumentacji</w:t>
            </w:r>
          </w:p>
          <w:p w:rsidR="00D80D48" w:rsidRPr="009E163D" w:rsidRDefault="00B3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D80D48" w:rsidRPr="009E163D">
        <w:trPr>
          <w:trHeight w:val="270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48" w:rsidRPr="009E163D" w:rsidRDefault="00B3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>WIEDZA</w:t>
            </w:r>
          </w:p>
        </w:tc>
      </w:tr>
      <w:tr w:rsidR="00D80D48" w:rsidRPr="009E163D">
        <w:trPr>
          <w:trHeight w:val="22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eastAsia="Trebuchet MS" w:hAnsi="Times New Roman" w:cs="Times New Roman"/>
              </w:rPr>
            </w:pPr>
            <w:proofErr w:type="spellStart"/>
            <w:r w:rsidRPr="009E163D">
              <w:rPr>
                <w:rFonts w:ascii="Times New Roman" w:hAnsi="Times New Roman" w:cs="Times New Roman"/>
              </w:rPr>
              <w:t>Miniwykład</w:t>
            </w:r>
            <w:proofErr w:type="spellEnd"/>
            <w:r w:rsidRPr="009E163D">
              <w:rPr>
                <w:rFonts w:ascii="Times New Roman" w:hAnsi="Times New Roman" w:cs="Times New Roman"/>
              </w:rPr>
              <w:t xml:space="preserve"> wprowadzający/ wyjaśnienie </w:t>
            </w:r>
            <w:proofErr w:type="spellStart"/>
            <w:r w:rsidRPr="009E163D">
              <w:rPr>
                <w:rFonts w:ascii="Times New Roman" w:hAnsi="Times New Roman" w:cs="Times New Roman"/>
              </w:rPr>
              <w:t>poszczeg</w:t>
            </w:r>
            <w:r w:rsidRPr="009E163D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E163D">
              <w:rPr>
                <w:rFonts w:ascii="Times New Roman" w:hAnsi="Times New Roman" w:cs="Times New Roman"/>
              </w:rPr>
              <w:t>lnych</w:t>
            </w:r>
            <w:proofErr w:type="spellEnd"/>
            <w:r w:rsidRPr="009E163D">
              <w:rPr>
                <w:rFonts w:ascii="Times New Roman" w:hAnsi="Times New Roman" w:cs="Times New Roman"/>
              </w:rPr>
              <w:t xml:space="preserve"> zagadnień, </w:t>
            </w:r>
          </w:p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Prezentacja Power Point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 xml:space="preserve">Praca pisemna, prezentacja/projekt,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Ocena projektu/ karta zaliczeniowa</w:t>
            </w:r>
          </w:p>
        </w:tc>
      </w:tr>
      <w:tr w:rsidR="00D80D48" w:rsidRPr="009E163D">
        <w:trPr>
          <w:trHeight w:val="59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Prezentacja Power Point Analiza tekstu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 xml:space="preserve">Praca pisemna Prezentacja/projekt,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Ocena projektu/ karta zaliczeniowa</w:t>
            </w:r>
          </w:p>
        </w:tc>
      </w:tr>
      <w:tr w:rsidR="00D80D48" w:rsidRPr="009E163D">
        <w:trPr>
          <w:trHeight w:val="59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9E16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Prezentacja Power Point Analiza tekstu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 xml:space="preserve">Praca pisemna Prezentacja/projekt,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Ocena projektu/ karta zaliczeniowa</w:t>
            </w:r>
          </w:p>
        </w:tc>
      </w:tr>
      <w:tr w:rsidR="00D80D48" w:rsidRPr="009E163D">
        <w:trPr>
          <w:trHeight w:val="270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48" w:rsidRPr="009E163D" w:rsidRDefault="00B3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9E163D">
              <w:rPr>
                <w:rFonts w:ascii="Times New Roman" w:hAnsi="Times New Roman" w:cs="Times New Roman"/>
              </w:rPr>
              <w:t>ĘTNOŚCI</w:t>
            </w:r>
          </w:p>
        </w:tc>
      </w:tr>
      <w:tr w:rsidR="00D80D48" w:rsidRPr="009E163D">
        <w:trPr>
          <w:trHeight w:val="168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Prezentacja Power Point Analiza tekst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</w:rPr>
              <w:t>w, dyskusja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eastAsia="Trebuchet MS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 xml:space="preserve">Wypowiedź ustna, </w:t>
            </w:r>
          </w:p>
          <w:p w:rsidR="00D80D48" w:rsidRPr="009E163D" w:rsidRDefault="00B34F58">
            <w:pPr>
              <w:rPr>
                <w:rFonts w:ascii="Times New Roman" w:eastAsia="Trebuchet MS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>projekt</w:t>
            </w:r>
          </w:p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eastAsia="Trebuchet MS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>informacja zwrotna</w:t>
            </w:r>
          </w:p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Ocena projektu/ karta zaliczeniowa</w:t>
            </w:r>
          </w:p>
        </w:tc>
      </w:tr>
      <w:tr w:rsidR="00D80D48" w:rsidRPr="009E163D">
        <w:trPr>
          <w:trHeight w:val="168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Prezentacja Power Point Analiza tekst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</w:rPr>
              <w:t>w, dyskusja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eastAsia="Trebuchet MS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 xml:space="preserve">Wypowiedź ustna, </w:t>
            </w:r>
          </w:p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eastAsia="Trebuchet MS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 xml:space="preserve">informacja zwrotna </w:t>
            </w:r>
          </w:p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Ocena projektu/ karta zaliczeniowa</w:t>
            </w:r>
          </w:p>
        </w:tc>
      </w:tr>
      <w:tr w:rsidR="00D80D48" w:rsidRPr="009E163D">
        <w:trPr>
          <w:trHeight w:val="168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9E16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Prezentacja Power Point Analiza tekst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</w:rPr>
              <w:t>w, dyskusja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eastAsia="Trebuchet MS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 xml:space="preserve">Wypowiedź ustna, </w:t>
            </w:r>
          </w:p>
          <w:p w:rsidR="00D80D48" w:rsidRPr="009E163D" w:rsidRDefault="00B34F58">
            <w:pPr>
              <w:rPr>
                <w:rFonts w:ascii="Times New Roman" w:eastAsia="Trebuchet MS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>projekt</w:t>
            </w:r>
          </w:p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eastAsia="Trebuchet MS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t>Informacja zwrotna</w:t>
            </w:r>
          </w:p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Ocena projektu/ karta zaliczeniowa</w:t>
            </w:r>
          </w:p>
        </w:tc>
      </w:tr>
      <w:tr w:rsidR="00D80D48" w:rsidRPr="009E163D">
        <w:trPr>
          <w:trHeight w:val="270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63D">
              <w:rPr>
                <w:rFonts w:ascii="Times New Roman" w:hAnsi="Times New Roman" w:cs="Times New Roman"/>
              </w:rPr>
              <w:lastRenderedPageBreak/>
              <w:t>KOMPETENCJE SPOŁ</w:t>
            </w:r>
            <w:r w:rsidRPr="009E163D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D80D48" w:rsidRPr="009E163D">
        <w:trPr>
          <w:trHeight w:val="27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informacja zwrotna</w:t>
            </w:r>
          </w:p>
        </w:tc>
      </w:tr>
    </w:tbl>
    <w:p w:rsidR="00D80D48" w:rsidRPr="009E163D" w:rsidRDefault="00D80D48" w:rsidP="009E163D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D80D48" w:rsidRPr="009E163D" w:rsidRDefault="00B34F5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9E163D">
        <w:rPr>
          <w:rFonts w:ascii="Times New Roman" w:hAnsi="Times New Roman" w:cs="Times New Roman"/>
          <w:b/>
          <w:bCs/>
        </w:rPr>
        <w:t>Kryteria oceny, wagi…</w:t>
      </w:r>
    </w:p>
    <w:p w:rsidR="00FE172C" w:rsidRPr="00FE172C" w:rsidRDefault="00FE172C" w:rsidP="00FE1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32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E172C">
        <w:rPr>
          <w:rFonts w:ascii="Times New Roman" w:eastAsia="Times New Roman" w:hAnsi="Times New Roman" w:cs="Times New Roman"/>
          <w:color w:val="000000" w:themeColor="text1"/>
          <w:sz w:val="21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Ocena końcowa:</w:t>
      </w:r>
      <w:r w:rsidRPr="00FE172C">
        <w:rPr>
          <w:rFonts w:ascii="Times New Roman" w:eastAsia="Times New Roman" w:hAnsi="Times New Roman" w:cs="Times New Roman"/>
          <w:color w:val="000000" w:themeColor="text1"/>
          <w:sz w:val="21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1. frekwencja (10%) - Ilość dozwolonych nieobecności: 3</w:t>
      </w:r>
      <w:r w:rsidRPr="00FE172C">
        <w:rPr>
          <w:rFonts w:ascii="Times New Roman" w:eastAsia="Times New Roman" w:hAnsi="Times New Roman" w:cs="Times New Roman"/>
          <w:color w:val="000000" w:themeColor="text1"/>
          <w:sz w:val="21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2. przygotowanie do zajęć, aktywny udział w zajęciach (20%)</w:t>
      </w:r>
      <w:r w:rsidRPr="00FE172C">
        <w:rPr>
          <w:rFonts w:ascii="Times New Roman" w:eastAsia="Times New Roman" w:hAnsi="Times New Roman" w:cs="Times New Roman"/>
          <w:color w:val="000000" w:themeColor="text1"/>
          <w:sz w:val="21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3. praca semestralna – proje</w:t>
      </w:r>
      <w:bookmarkStart w:id="0" w:name="_GoBack"/>
      <w:bookmarkEnd w:id="0"/>
      <w:r w:rsidRPr="00FE172C">
        <w:rPr>
          <w:rFonts w:ascii="Times New Roman" w:eastAsia="Times New Roman" w:hAnsi="Times New Roman" w:cs="Times New Roman"/>
          <w:color w:val="000000" w:themeColor="text1"/>
          <w:sz w:val="21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kt w formie prezentacji Power Point (70%)</w:t>
      </w:r>
      <w:r w:rsidRPr="00FE172C">
        <w:rPr>
          <w:rFonts w:ascii="Times New Roman" w:eastAsia="Times New Roman" w:hAnsi="Times New Roman" w:cs="Times New Roman"/>
          <w:color w:val="000000" w:themeColor="text1"/>
          <w:sz w:val="21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FE172C">
        <w:rPr>
          <w:rFonts w:ascii="Times New Roman" w:eastAsia="Times New Roman" w:hAnsi="Times New Roman" w:cs="Times New Roman"/>
          <w:color w:val="000000" w:themeColor="text1"/>
          <w:sz w:val="21"/>
          <w:szCs w:val="18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Prezentacja Power Point - sprawdzająca umiejętność selekcji materiału do analizy, postawienia tezy oraz zebrania informacji na temat kontekstu teoretyczno-kulturowego (ideologicznego) wybranego tekstu kulturowego dotyczącego zagadnienia Nowoczesności oraz sprawdzająca umiejętność analizy wybranego tekstu w świetle tego kontekstu</w:t>
      </w:r>
    </w:p>
    <w:p w:rsidR="00D80D48" w:rsidRPr="00FE172C" w:rsidRDefault="00B34F58" w:rsidP="00FE172C">
      <w:pPr>
        <w:ind w:left="360"/>
        <w:rPr>
          <w:rFonts w:ascii="Times New Roman" w:eastAsia="Times New Roman" w:hAnsi="Times New Roman" w:cs="Times New Roman"/>
        </w:rPr>
      </w:pPr>
      <w:r w:rsidRPr="00FE172C">
        <w:rPr>
          <w:rStyle w:val="None"/>
          <w:rFonts w:ascii="Times New Roman" w:hAnsi="Times New Roman" w:cs="Times New Roman"/>
        </w:rPr>
        <w:t xml:space="preserve"> </w:t>
      </w:r>
    </w:p>
    <w:p w:rsidR="00D80D48" w:rsidRPr="009E163D" w:rsidRDefault="00B34F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E163D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D80D48" w:rsidRPr="009E163D">
        <w:trPr>
          <w:trHeight w:val="27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D80D48" w:rsidRPr="009E163D">
        <w:trPr>
          <w:trHeight w:val="50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D80D48" w:rsidRPr="009E163D">
        <w:trPr>
          <w:trHeight w:val="50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100</w:t>
            </w:r>
          </w:p>
        </w:tc>
      </w:tr>
    </w:tbl>
    <w:p w:rsidR="00D80D48" w:rsidRPr="009E163D" w:rsidRDefault="00D80D48" w:rsidP="009E163D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D80D48" w:rsidRPr="009E163D" w:rsidRDefault="00D80D48">
      <w:pPr>
        <w:spacing w:after="0"/>
        <w:rPr>
          <w:rFonts w:ascii="Times New Roman" w:hAnsi="Times New Roman" w:cs="Times New Roman"/>
          <w:b/>
          <w:bCs/>
        </w:rPr>
      </w:pPr>
    </w:p>
    <w:p w:rsidR="00D80D48" w:rsidRPr="009E163D" w:rsidRDefault="00B34F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9E163D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D80D48" w:rsidRPr="009E163D"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D80D48" w:rsidRPr="009E163D"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Filmy z listy sylabusa</w:t>
            </w:r>
          </w:p>
        </w:tc>
      </w:tr>
      <w:tr w:rsidR="00D80D48" w:rsidRPr="009E163D"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48" w:rsidRPr="009E163D" w:rsidRDefault="00B34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3D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9E163D" w:rsidRPr="00FE172C"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63D" w:rsidRPr="009E163D" w:rsidRDefault="009E163D" w:rsidP="009E163D">
            <w:pPr>
              <w:rPr>
                <w:rFonts w:ascii="Times New Roman" w:hAnsi="Times New Roman" w:cs="Times New Roman"/>
                <w:lang w:val="en-US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en-US"/>
              </w:rPr>
              <w:t xml:space="preserve">1.John Berger, </w:t>
            </w:r>
            <w:r w:rsidRPr="009E163D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Way of Seeing</w:t>
            </w:r>
            <w:r w:rsidRPr="009E163D">
              <w:rPr>
                <w:rStyle w:val="None"/>
                <w:rFonts w:ascii="Times New Roman" w:hAnsi="Times New Roman" w:cs="Times New Roman"/>
                <w:lang w:val="en-US"/>
              </w:rPr>
              <w:t>, 1972.</w:t>
            </w:r>
          </w:p>
          <w:p w:rsidR="009E163D" w:rsidRPr="009E163D" w:rsidRDefault="009E163D" w:rsidP="009E163D">
            <w:pPr>
              <w:rPr>
                <w:rFonts w:ascii="Times New Roman" w:hAnsi="Times New Roman" w:cs="Times New Roman"/>
                <w:lang w:val="en-US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en-US"/>
              </w:rPr>
              <w:t xml:space="preserve">2.Fran Martin, </w:t>
            </w:r>
            <w:r w:rsidRPr="009E163D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Interpreting Everyday Culture</w:t>
            </w:r>
            <w:r w:rsidRPr="009E163D">
              <w:rPr>
                <w:rStyle w:val="None"/>
                <w:rFonts w:ascii="Times New Roman" w:hAnsi="Times New Roman" w:cs="Times New Roman"/>
                <w:lang w:val="en-US"/>
              </w:rPr>
              <w:t>, Arnold Publications, 2003.</w:t>
            </w:r>
          </w:p>
          <w:p w:rsidR="009E163D" w:rsidRPr="009E163D" w:rsidRDefault="009E163D" w:rsidP="009E163D">
            <w:pPr>
              <w:rPr>
                <w:rFonts w:ascii="Times New Roman" w:hAnsi="Times New Roman" w:cs="Times New Roman"/>
                <w:lang w:val="en-US"/>
              </w:rPr>
            </w:pPr>
            <w:r w:rsidRPr="009E163D">
              <w:rPr>
                <w:rStyle w:val="None"/>
                <w:rFonts w:ascii="Times New Roman" w:eastAsia="Cambria" w:hAnsi="Times New Roman" w:cs="Times New Roman"/>
                <w:bCs/>
                <w:lang w:val="en-US"/>
              </w:rPr>
              <w:t>3.C</w:t>
            </w:r>
            <w:r w:rsidRPr="009E163D">
              <w:rPr>
                <w:rStyle w:val="None"/>
                <w:rFonts w:ascii="Times New Roman" w:eastAsia="Cambria" w:hAnsi="Times New Roman" w:cs="Times New Roman"/>
                <w:lang w:val="en-US"/>
              </w:rPr>
              <w:t>onor Sheridan, “Foucault, Power and the Modern Panopticon”</w:t>
            </w:r>
          </w:p>
          <w:p w:rsidR="009E163D" w:rsidRPr="009E163D" w:rsidRDefault="009E163D" w:rsidP="009E163D">
            <w:pPr>
              <w:rPr>
                <w:rFonts w:ascii="Times New Roman" w:hAnsi="Times New Roman" w:cs="Times New Roman"/>
                <w:lang w:val="en-US"/>
              </w:rPr>
            </w:pPr>
            <w:r w:rsidRPr="009E163D">
              <w:rPr>
                <w:rStyle w:val="None"/>
                <w:rFonts w:ascii="Times New Roman" w:hAnsi="Times New Roman" w:cs="Times New Roman"/>
                <w:lang w:val="en-US"/>
              </w:rPr>
              <w:t>4.Glen Savage, „Neoliberalism, Education and Curriculum“</w:t>
            </w:r>
          </w:p>
          <w:p w:rsidR="009E163D" w:rsidRPr="009E163D" w:rsidRDefault="009E163D" w:rsidP="009E163D">
            <w:pPr>
              <w:rPr>
                <w:rFonts w:ascii="Times New Roman" w:hAnsi="Times New Roman" w:cs="Times New Roman"/>
                <w:lang w:val="en-US"/>
              </w:rPr>
            </w:pPr>
            <w:r w:rsidRPr="009E163D">
              <w:rPr>
                <w:rStyle w:val="None"/>
                <w:rFonts w:ascii="Times New Roman" w:hAnsi="Times New Roman" w:cs="Times New Roman"/>
                <w:color w:val="111111"/>
                <w:u w:color="111111"/>
                <w:shd w:val="clear" w:color="auto" w:fill="FFFFFF"/>
                <w:lang w:val="en-US"/>
              </w:rPr>
              <w:t xml:space="preserve">5.Maria </w:t>
            </w:r>
            <w:proofErr w:type="spellStart"/>
            <w:r w:rsidRPr="009E163D">
              <w:rPr>
                <w:rStyle w:val="None"/>
                <w:rFonts w:ascii="Times New Roman" w:hAnsi="Times New Roman" w:cs="Times New Roman"/>
                <w:color w:val="111111"/>
                <w:u w:color="111111"/>
                <w:shd w:val="clear" w:color="auto" w:fill="FFFFFF"/>
                <w:lang w:val="en-US"/>
              </w:rPr>
              <w:t>Balshaw</w:t>
            </w:r>
            <w:proofErr w:type="spellEnd"/>
            <w:r w:rsidRPr="009E163D">
              <w:rPr>
                <w:rStyle w:val="None"/>
                <w:rFonts w:ascii="Times New Roman" w:hAnsi="Times New Roman" w:cs="Times New Roman"/>
                <w:color w:val="111111"/>
                <w:u w:color="111111"/>
                <w:shd w:val="clear" w:color="auto" w:fill="FFFFFF"/>
                <w:lang w:val="en-US"/>
              </w:rPr>
              <w:t xml:space="preserve">, Liam Kennedy, </w:t>
            </w:r>
            <w:r w:rsidRPr="009E163D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Urban Space and Representation, </w:t>
            </w:r>
            <w:r w:rsidRPr="009E163D">
              <w:rPr>
                <w:rStyle w:val="None"/>
                <w:rFonts w:ascii="Times New Roman" w:hAnsi="Times New Roman" w:cs="Times New Roman"/>
                <w:lang w:val="en-US"/>
              </w:rPr>
              <w:t>Pluto Press, 2000.</w:t>
            </w:r>
          </w:p>
          <w:p w:rsidR="009E163D" w:rsidRPr="009E163D" w:rsidRDefault="009E163D" w:rsidP="009E163D">
            <w:pPr>
              <w:rPr>
                <w:rFonts w:ascii="Times New Roman" w:hAnsi="Times New Roman" w:cs="Times New Roman"/>
                <w:lang w:val="en-US"/>
              </w:rPr>
            </w:pPr>
            <w:r w:rsidRPr="009E163D">
              <w:rPr>
                <w:rStyle w:val="None"/>
                <w:rFonts w:ascii="Times New Roman" w:hAnsi="Times New Roman" w:cs="Times New Roman"/>
                <w:color w:val="111111"/>
                <w:u w:color="111111"/>
                <w:shd w:val="clear" w:color="auto" w:fill="FFFFFF"/>
                <w:lang w:val="en-US"/>
              </w:rPr>
              <w:t xml:space="preserve">6.R. Ellis, A. McClintock, </w:t>
            </w:r>
            <w:r w:rsidRPr="009E163D">
              <w:rPr>
                <w:rStyle w:val="None"/>
                <w:rFonts w:ascii="Times New Roman" w:hAnsi="Times New Roman" w:cs="Times New Roman"/>
                <w:i/>
                <w:iCs/>
                <w:color w:val="111111"/>
                <w:u w:color="111111"/>
                <w:shd w:val="clear" w:color="auto" w:fill="FFFFFF"/>
                <w:lang w:val="en-US"/>
              </w:rPr>
              <w:t xml:space="preserve">If you take my meaning. </w:t>
            </w:r>
            <w:r w:rsidRPr="009E163D">
              <w:rPr>
                <w:rStyle w:val="None"/>
                <w:rFonts w:ascii="Times New Roman" w:hAnsi="Times New Roman" w:cs="Times New Roman"/>
                <w:i/>
                <w:iCs/>
                <w:color w:val="222222"/>
                <w:u w:color="222222"/>
                <w:lang w:val="en-US"/>
              </w:rPr>
              <w:t>Theory Into Practice in</w:t>
            </w:r>
            <w:r w:rsidRPr="009E163D">
              <w:rPr>
                <w:rStyle w:val="None"/>
                <w:rFonts w:ascii="Times New Roman" w:hAnsi="Times New Roman" w:cs="Times New Roman"/>
                <w:i/>
                <w:iCs/>
                <w:color w:val="222222"/>
                <w:u w:color="222222"/>
                <w:shd w:val="clear" w:color="auto" w:fill="FFFFFF"/>
                <w:lang w:val="en-US"/>
              </w:rPr>
              <w:t> Human Communication</w:t>
            </w:r>
            <w:r w:rsidRPr="009E163D">
              <w:rPr>
                <w:rStyle w:val="None"/>
                <w:rFonts w:ascii="Times New Roman" w:hAnsi="Times New Roman" w:cs="Times New Roman"/>
                <w:color w:val="222222"/>
                <w:u w:color="222222"/>
                <w:shd w:val="clear" w:color="auto" w:fill="FFFFFF"/>
                <w:lang w:val="en-US"/>
              </w:rPr>
              <w:t>, Bloomsbury, 2009.</w:t>
            </w:r>
          </w:p>
          <w:p w:rsidR="009E163D" w:rsidRPr="009E163D" w:rsidRDefault="009E163D" w:rsidP="009E163D">
            <w:pPr>
              <w:rPr>
                <w:rFonts w:ascii="Times New Roman" w:hAnsi="Times New Roman" w:cs="Times New Roman"/>
                <w:lang w:val="en-US"/>
              </w:rPr>
            </w:pPr>
            <w:r w:rsidRPr="009E163D">
              <w:rPr>
                <w:rStyle w:val="None"/>
                <w:rFonts w:ascii="Times New Roman" w:hAnsi="Times New Roman" w:cs="Times New Roman"/>
                <w:color w:val="111111"/>
                <w:u w:color="111111"/>
                <w:shd w:val="clear" w:color="auto" w:fill="FFFFFF"/>
                <w:lang w:val="en-US"/>
              </w:rPr>
              <w:lastRenderedPageBreak/>
              <w:t xml:space="preserve">7.Ning Wang, “Rethinking authenticity in tourist experience”, </w:t>
            </w:r>
            <w:r w:rsidRPr="009E163D">
              <w:rPr>
                <w:rStyle w:val="None"/>
                <w:rFonts w:ascii="Times New Roman" w:hAnsi="Times New Roman" w:cs="Times New Roman"/>
                <w:i/>
                <w:iCs/>
                <w:color w:val="111111"/>
                <w:u w:color="111111"/>
                <w:shd w:val="clear" w:color="auto" w:fill="FFFFFF"/>
                <w:lang w:val="en-US"/>
              </w:rPr>
              <w:t>Annals of Tourism</w:t>
            </w:r>
            <w:r w:rsidRPr="009E163D">
              <w:rPr>
                <w:rStyle w:val="None"/>
                <w:rFonts w:ascii="Times New Roman" w:hAnsi="Times New Roman" w:cs="Times New Roman"/>
                <w:color w:val="111111"/>
                <w:u w:color="111111"/>
                <w:shd w:val="clear" w:color="auto" w:fill="FFFFFF"/>
                <w:lang w:val="en-US"/>
              </w:rPr>
              <w:t>, 26/2 (1999), 349-370.</w:t>
            </w:r>
          </w:p>
          <w:p w:rsidR="009E163D" w:rsidRPr="009E163D" w:rsidRDefault="009E163D" w:rsidP="009E163D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9E163D">
              <w:rPr>
                <w:rStyle w:val="None"/>
                <w:rFonts w:ascii="Times New Roman" w:hAnsi="Times New Roman" w:cs="Times New Roman"/>
                <w:color w:val="111111"/>
                <w:u w:color="111111"/>
                <w:shd w:val="clear" w:color="auto" w:fill="FFFFFF"/>
                <w:lang w:val="en-US"/>
              </w:rPr>
              <w:t xml:space="preserve">8.John g. McGraw, „Loneliness, its nature and forms: an existential perspective”, </w:t>
            </w:r>
            <w:r w:rsidRPr="009E163D">
              <w:rPr>
                <w:rStyle w:val="None"/>
                <w:rFonts w:ascii="Times New Roman" w:hAnsi="Times New Roman" w:cs="Times New Roman"/>
                <w:i/>
                <w:iCs/>
                <w:color w:val="111111"/>
                <w:u w:color="111111"/>
                <w:shd w:val="clear" w:color="auto" w:fill="FFFFFF"/>
                <w:lang w:val="en-US"/>
              </w:rPr>
              <w:t>Man and World</w:t>
            </w:r>
            <w:r w:rsidRPr="009E163D">
              <w:rPr>
                <w:rStyle w:val="None"/>
                <w:rFonts w:ascii="Times New Roman" w:hAnsi="Times New Roman" w:cs="Times New Roman"/>
                <w:color w:val="111111"/>
                <w:u w:color="111111"/>
                <w:shd w:val="clear" w:color="auto" w:fill="FFFFFF"/>
                <w:lang w:val="en-US"/>
              </w:rPr>
              <w:t xml:space="preserve"> 28 (1995), 43-64.</w:t>
            </w:r>
          </w:p>
        </w:tc>
      </w:tr>
    </w:tbl>
    <w:p w:rsidR="00D80D48" w:rsidRPr="009E163D" w:rsidRDefault="00D80D48" w:rsidP="009E163D">
      <w:pPr>
        <w:widowControl w:val="0"/>
        <w:spacing w:line="240" w:lineRule="auto"/>
        <w:rPr>
          <w:rFonts w:ascii="Times New Roman" w:hAnsi="Times New Roman" w:cs="Times New Roman"/>
          <w:lang w:val="en-US"/>
        </w:rPr>
      </w:pPr>
    </w:p>
    <w:sectPr w:rsidR="00D80D48" w:rsidRPr="009E163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EBC" w:rsidRDefault="00331EBC">
      <w:pPr>
        <w:spacing w:after="0" w:line="240" w:lineRule="auto"/>
      </w:pPr>
      <w:r>
        <w:separator/>
      </w:r>
    </w:p>
  </w:endnote>
  <w:endnote w:type="continuationSeparator" w:id="0">
    <w:p w:rsidR="00331EBC" w:rsidRDefault="0033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D48" w:rsidRDefault="00D80D4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EBC" w:rsidRDefault="00331EBC">
      <w:pPr>
        <w:spacing w:after="0" w:line="240" w:lineRule="auto"/>
      </w:pPr>
      <w:r>
        <w:separator/>
      </w:r>
    </w:p>
  </w:footnote>
  <w:footnote w:type="continuationSeparator" w:id="0">
    <w:p w:rsidR="00331EBC" w:rsidRDefault="0033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D48" w:rsidRDefault="00B34F58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C5EFE"/>
    <w:multiLevelType w:val="hybridMultilevel"/>
    <w:tmpl w:val="E63AE3D8"/>
    <w:lvl w:ilvl="0" w:tplc="BB2C01C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EA00B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EA6304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8AE470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E604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7C617C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5EB3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209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B07FD2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243F21"/>
    <w:multiLevelType w:val="hybridMultilevel"/>
    <w:tmpl w:val="65EEEE3C"/>
    <w:lvl w:ilvl="0" w:tplc="3A6A4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C924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EC7810">
      <w:start w:val="1"/>
      <w:numFmt w:val="lowerRoman"/>
      <w:lvlText w:val="%3."/>
      <w:lvlJc w:val="left"/>
      <w:pPr>
        <w:ind w:left="21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1A4D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12E11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6E18A0">
      <w:start w:val="1"/>
      <w:numFmt w:val="lowerRoman"/>
      <w:lvlText w:val="%6."/>
      <w:lvlJc w:val="left"/>
      <w:pPr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8CFA1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9C38E0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F0A05C">
      <w:start w:val="1"/>
      <w:numFmt w:val="lowerRoman"/>
      <w:lvlText w:val="%9."/>
      <w:lvlJc w:val="left"/>
      <w:pPr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4142FD2"/>
    <w:multiLevelType w:val="hybridMultilevel"/>
    <w:tmpl w:val="208E6CF8"/>
    <w:numStyleLink w:val="ImportedStyle1"/>
  </w:abstractNum>
  <w:abstractNum w:abstractNumId="3" w15:restartNumberingAfterBreak="0">
    <w:nsid w:val="67CE25BD"/>
    <w:multiLevelType w:val="hybridMultilevel"/>
    <w:tmpl w:val="208E6CF8"/>
    <w:styleLink w:val="ImportedStyle1"/>
    <w:lvl w:ilvl="0" w:tplc="0980B37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9AAB9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EC37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788AB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C2A9E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FC6AF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1E9D5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5419C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E26C1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D8E0CB7E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789CBE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0454DA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C2A354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C61738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58788A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CCCA44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68B420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FC9BE0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  <w:lvl w:ilvl="0" w:tplc="D8E0CB7E">
        <w:start w:val="2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789CBE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60454DA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C2A354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C61738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58788A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7CCCA44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F68B420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4FC9BE0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startOverride w:val="2"/>
    </w:lvlOverride>
  </w:num>
  <w:num w:numId="6">
    <w:abstractNumId w:val="2"/>
    <w:lvlOverride w:ilvl="0">
      <w:startOverride w:val="2"/>
    </w:lvlOverride>
  </w:num>
  <w:num w:numId="7">
    <w:abstractNumId w:val="2"/>
    <w:lvlOverride w:ilvl="0">
      <w:startOverride w:val="3"/>
    </w:lvlOverride>
  </w:num>
  <w:num w:numId="8">
    <w:abstractNumId w:val="2"/>
    <w:lvlOverride w:ilvl="0">
      <w:startOverride w:val="4"/>
    </w:lvlOverride>
  </w:num>
  <w:num w:numId="9">
    <w:abstractNumId w:val="1"/>
  </w:num>
  <w:num w:numId="10">
    <w:abstractNumId w:val="1"/>
    <w:lvlOverride w:ilvl="0">
      <w:lvl w:ilvl="0" w:tplc="3A6A45E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7C924E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EC7810">
        <w:start w:val="1"/>
        <w:numFmt w:val="lowerRoman"/>
        <w:lvlText w:val="%3."/>
        <w:lvlJc w:val="left"/>
        <w:pPr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1A4D2A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12E116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6E18A0">
        <w:start w:val="1"/>
        <w:numFmt w:val="lowerRoman"/>
        <w:lvlText w:val="%6."/>
        <w:lvlJc w:val="left"/>
        <w:pPr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8CFA16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9C38E0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F0A05C">
        <w:start w:val="1"/>
        <w:numFmt w:val="lowerRoman"/>
        <w:lvlText w:val="%9."/>
        <w:lvlJc w:val="left"/>
        <w:pPr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startOverride w:val="5"/>
      <w:lvl w:ilvl="0" w:tplc="D8E0CB7E">
        <w:start w:val="5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789CBE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60454DA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C2A354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C61738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58788A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7CCCA44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F68B420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4FC9BE0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startOverride w:val="5"/>
    </w:lvlOverride>
  </w:num>
  <w:num w:numId="13">
    <w:abstractNumId w:val="2"/>
    <w:lvlOverride w:ilvl="0">
      <w:startOverride w:val="5"/>
    </w:lvlOverride>
  </w:num>
  <w:num w:numId="14">
    <w:abstractNumId w:val="2"/>
    <w:lvlOverride w:ilvl="0">
      <w:startOverride w:val="6"/>
    </w:lvlOverride>
  </w:num>
  <w:num w:numId="15">
    <w:abstractNumId w:val="2"/>
    <w:lvlOverride w:ilvl="0">
      <w:startOverride w:val="8"/>
      <w:lvl w:ilvl="0" w:tplc="D8E0CB7E">
        <w:start w:val="8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789CBE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60454DA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C2A354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C61738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58788A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7CCCA44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F68B420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4FC9BE0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startOverride w:val="8"/>
    </w:lvlOverride>
  </w:num>
  <w:num w:numId="17">
    <w:abstractNumId w:val="2"/>
    <w:lvlOverride w:ilvl="0">
      <w:startOverride w:val="8"/>
    </w:lvlOverride>
  </w:num>
  <w:num w:numId="18">
    <w:abstractNumId w:val="0"/>
  </w:num>
  <w:num w:numId="19">
    <w:abstractNumId w:val="0"/>
    <w:lvlOverride w:ilvl="0">
      <w:lvl w:ilvl="0" w:tplc="BB2C01C2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EA00B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EA6304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8AE470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D9E604E8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9B7C617C">
        <w:start w:val="1"/>
        <w:numFmt w:val="lowerRoman"/>
        <w:lvlText w:val="%6."/>
        <w:lvlJc w:val="left"/>
        <w:pPr>
          <w:ind w:left="4351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485EB324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69209CC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5B07FD2">
        <w:start w:val="1"/>
        <w:numFmt w:val="lowerRoman"/>
        <w:lvlText w:val="%9."/>
        <w:lvlJc w:val="left"/>
        <w:pPr>
          <w:ind w:left="6511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0">
    <w:abstractNumId w:val="0"/>
    <w:lvlOverride w:ilvl="0">
      <w:lvl w:ilvl="0" w:tplc="BB2C01C2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EA00B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EA6304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8AE47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E604E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7C617C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5EB32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9209C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B07FD2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startOverride w:val="9"/>
      <w:lvl w:ilvl="0" w:tplc="D8E0CB7E">
        <w:start w:val="9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789CBE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60454DA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C2A354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C61738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58788A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7CCCA44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F68B420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4FC9BE0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48"/>
    <w:rsid w:val="00331EBC"/>
    <w:rsid w:val="009E163D"/>
    <w:rsid w:val="00B34F58"/>
    <w:rsid w:val="00D80D48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1537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lorowalistaakcent11">
    <w:name w:val="Kolorowa lista — akcent 1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9E1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928</Words>
  <Characters>5573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2020-07-16T07:52:00Z</dcterms:created>
  <dcterms:modified xsi:type="dcterms:W3CDTF">2021-04-13T07:52:00Z</dcterms:modified>
</cp:coreProperties>
</file>