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B25" w:rsidRPr="00E1115B" w:rsidRDefault="00B54C8B">
      <w:pPr>
        <w:rPr>
          <w:rStyle w:val="None"/>
          <w:rFonts w:ascii="Times New Roman" w:hAnsi="Times New Roman" w:cs="Times New Roman"/>
          <w:b/>
          <w:bCs/>
        </w:rPr>
      </w:pPr>
      <w:r w:rsidRPr="00E1115B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8F4B25" w:rsidRPr="00E1115B" w:rsidRDefault="008F4B25">
      <w:pPr>
        <w:rPr>
          <w:rFonts w:ascii="Times New Roman" w:hAnsi="Times New Roman" w:cs="Times New Roman"/>
          <w:b/>
          <w:bCs/>
        </w:rPr>
      </w:pPr>
    </w:p>
    <w:p w:rsidR="008F4B25" w:rsidRPr="00E1115B" w:rsidRDefault="00B54C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1115B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8F4B25" w:rsidRPr="00E1115B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pStyle w:val="TableStyle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115B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Translatoryka</w:t>
            </w:r>
          </w:p>
        </w:tc>
      </w:tr>
      <w:tr w:rsidR="008F4B25" w:rsidRPr="00E1115B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240" w:line="340" w:lineRule="atLeast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  <w:shd w:val="clear" w:color="auto" w:fill="FFFFFF"/>
              </w:rPr>
              <w:t xml:space="preserve">Explorations in Translation Studies </w:t>
            </w:r>
          </w:p>
        </w:tc>
      </w:tr>
      <w:tr w:rsidR="008F4B25" w:rsidRPr="00E1115B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Kierunek studi</w:t>
            </w:r>
            <w:r w:rsidRPr="00E1115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1115B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8F4B25" w:rsidRPr="00E1115B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Poziom studi</w:t>
            </w:r>
            <w:r w:rsidRPr="00E1115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8F4B25" w:rsidRPr="00E1115B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r w:rsidRPr="00E1115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1115B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8F4B25" w:rsidRPr="00E1115B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językoznawstwo</w:t>
            </w:r>
          </w:p>
        </w:tc>
      </w:tr>
      <w:tr w:rsidR="008F4B25" w:rsidRPr="00E1115B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8F4B25" w:rsidRPr="00E1115B" w:rsidRDefault="008F4B25" w:rsidP="00E1115B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8F4B25" w:rsidRPr="00E1115B" w:rsidRDefault="008F4B25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8F4B25" w:rsidRPr="00E1115B">
        <w:trPr>
          <w:trHeight w:val="53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Dr hab. Konrad Klimkowski</w:t>
            </w:r>
          </w:p>
        </w:tc>
      </w:tr>
    </w:tbl>
    <w:p w:rsidR="008F4B25" w:rsidRPr="00E1115B" w:rsidRDefault="008F4B25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8F4B25" w:rsidRPr="00E1115B" w:rsidRDefault="008F4B25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F4B25" w:rsidRPr="00E1115B" w:rsidRDefault="008F4B25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8F4B25" w:rsidRPr="00E1115B">
        <w:trPr>
          <w:trHeight w:val="81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 xml:space="preserve">Forma zajęć </w:t>
            </w:r>
            <w:r w:rsidRPr="00E1115B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8F4B25" w:rsidRPr="00E1115B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2</w:t>
            </w:r>
            <w:r w:rsidR="00DD3EF7">
              <w:rPr>
                <w:rStyle w:val="None"/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  <w:tr w:rsidR="008F4B25" w:rsidRPr="00E1115B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</w:tr>
      <w:tr w:rsidR="008F4B25" w:rsidRPr="00E1115B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</w:tr>
      <w:tr w:rsidR="008F4B25" w:rsidRPr="00E1115B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</w:tr>
      <w:tr w:rsidR="008F4B25" w:rsidRPr="00E1115B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</w:tr>
      <w:tr w:rsidR="008F4B25" w:rsidRPr="00E1115B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120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I-IV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</w:tr>
      <w:tr w:rsidR="008F4B25" w:rsidRPr="00E1115B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</w:tr>
      <w:tr w:rsidR="008F4B25" w:rsidRPr="00E1115B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</w:tr>
      <w:tr w:rsidR="008F4B25" w:rsidRPr="00E1115B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lastRenderedPageBreak/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</w:tr>
      <w:tr w:rsidR="008F4B25" w:rsidRPr="00E1115B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</w:tr>
      <w:tr w:rsidR="008F4B25" w:rsidRPr="00E1115B">
        <w:trPr>
          <w:trHeight w:val="5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</w:tr>
      <w:tr w:rsidR="008F4B25" w:rsidRPr="00E1115B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</w:tr>
      <w:tr w:rsidR="008F4B25" w:rsidRPr="00E1115B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</w:tr>
    </w:tbl>
    <w:p w:rsidR="008F4B25" w:rsidRPr="00E1115B" w:rsidRDefault="008F4B25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8F4B25" w:rsidRPr="00E1115B" w:rsidRDefault="008F4B25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8F4B25" w:rsidRPr="00E1115B">
        <w:trPr>
          <w:trHeight w:val="121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Style w:val="None"/>
                <w:rFonts w:ascii="Times New Roman" w:eastAsia="Trebuchet MS" w:hAnsi="Times New Roman" w:cs="Times New Roman"/>
                <w:shd w:val="clear" w:color="auto" w:fill="FFFFFF"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>W1: Poziom języka B2+/C1</w:t>
            </w:r>
          </w:p>
          <w:p w:rsidR="008F4B25" w:rsidRPr="00E1115B" w:rsidRDefault="00B54C8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Style w:val="None"/>
                <w:rFonts w:ascii="Times New Roman" w:eastAsia="Trebuchet MS" w:hAnsi="Times New Roman" w:cs="Times New Roman"/>
                <w:shd w:val="clear" w:color="auto" w:fill="FFFFFF"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>W2: Zainteresowanie tematyką analizy przekład</w:t>
            </w:r>
            <w:r w:rsidRPr="00E1115B">
              <w:rPr>
                <w:rStyle w:val="None"/>
                <w:rFonts w:ascii="Times New Roman" w:hAnsi="Times New Roman" w:cs="Times New Roman"/>
                <w:shd w:val="clear" w:color="auto" w:fill="FFFFFF"/>
                <w:lang w:val="es-ES_tradnl"/>
              </w:rPr>
              <w:t>ó</w:t>
            </w:r>
            <w:r w:rsidRPr="00E1115B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>w, terminologii i pokrewnych</w:t>
            </w:r>
          </w:p>
          <w:p w:rsidR="008F4B25" w:rsidRPr="00E1115B" w:rsidRDefault="00B54C8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>W3: Umiejętność tworzenia wypowiedzi pisemnej w gatunku tekst</w:t>
            </w:r>
            <w:r w:rsidRPr="00E1115B">
              <w:rPr>
                <w:rStyle w:val="None"/>
                <w:rFonts w:ascii="Times New Roman" w:hAnsi="Times New Roman" w:cs="Times New Roman"/>
                <w:shd w:val="clear" w:color="auto" w:fill="FFFFFF"/>
                <w:lang w:val="es-ES_tradnl"/>
              </w:rPr>
              <w:t>ó</w:t>
            </w:r>
            <w:r w:rsidRPr="00E1115B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>w naukowych w języku angielskim.</w:t>
            </w:r>
          </w:p>
        </w:tc>
      </w:tr>
    </w:tbl>
    <w:p w:rsidR="008F4B25" w:rsidRPr="00E1115B" w:rsidRDefault="008F4B25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  <w:lang w:val="pl-PL"/>
        </w:rPr>
      </w:pPr>
    </w:p>
    <w:p w:rsidR="008F4B25" w:rsidRPr="00E1115B" w:rsidRDefault="008F4B25">
      <w:pPr>
        <w:widowControl w:val="0"/>
        <w:spacing w:after="0" w:line="240" w:lineRule="auto"/>
        <w:rPr>
          <w:rFonts w:ascii="Times New Roman" w:hAnsi="Times New Roman" w:cs="Times New Roman"/>
          <w:lang w:val="pl-PL"/>
        </w:rPr>
      </w:pPr>
    </w:p>
    <w:p w:rsidR="008F4B25" w:rsidRPr="00E1115B" w:rsidRDefault="00B54C8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E1115B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8F4B25" w:rsidRPr="00E1115B">
        <w:trPr>
          <w:trHeight w:val="53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C1: Poziom języka w zakresie wypowiedzi pisemnej naukowej C2</w:t>
            </w:r>
          </w:p>
        </w:tc>
      </w:tr>
      <w:tr w:rsidR="008F4B25" w:rsidRPr="00E1115B">
        <w:trPr>
          <w:trHeight w:val="73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C2:</w:t>
            </w:r>
            <w:r w:rsidRPr="00E1115B">
              <w:rPr>
                <w:rStyle w:val="None"/>
                <w:rFonts w:ascii="Times New Roman" w:hAnsi="Times New Roman" w:cs="Times New Roman"/>
                <w:color w:val="333333"/>
                <w:u w:color="333333"/>
                <w:lang w:val="pl-PL"/>
              </w:rPr>
              <w:t xml:space="preserve"> </w:t>
            </w: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 xml:space="preserve">Zaznajomienie z przedmiotem i metodami badań translatorskich oraz zarysem najważniejszych pojęć z zakresu teorii translacji (historia, proces, produkt, dydaktyka, związki z innymi dziedzinami wiedzy); </w:t>
            </w:r>
          </w:p>
        </w:tc>
      </w:tr>
      <w:tr w:rsidR="008F4B25" w:rsidRPr="00E1115B">
        <w:trPr>
          <w:trHeight w:val="9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C3: Opracowanie koncepcji pracy magisterskiej jako wyprofilowanej celowościowo. Pojęcia dziedziny badań, problemu badawczego i cel</w:t>
            </w:r>
            <w:r w:rsidRPr="00E1115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w badawczych; C4 - Wypracowanie umiejętności i narzędzi do samodzielnego opracowywania korpusu badawczego oraz do napisania pracy magisterskiej.</w:t>
            </w:r>
          </w:p>
        </w:tc>
      </w:tr>
      <w:tr w:rsidR="008F4B25" w:rsidRPr="00E1115B">
        <w:trPr>
          <w:trHeight w:val="4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C4 - Wypracowanie umiejętności i narzędzi do samodzielnego opracowywania korpusu badawczego oraz do napisania pracy magisterskiej.</w:t>
            </w:r>
          </w:p>
        </w:tc>
      </w:tr>
    </w:tbl>
    <w:p w:rsidR="008F4B25" w:rsidRPr="00E1115B" w:rsidRDefault="008F4B25" w:rsidP="00E1115B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  <w:lang w:val="pl-PL"/>
        </w:rPr>
      </w:pPr>
    </w:p>
    <w:p w:rsidR="008F4B25" w:rsidRPr="00E1115B" w:rsidRDefault="008F4B25">
      <w:pPr>
        <w:spacing w:after="0"/>
        <w:rPr>
          <w:rFonts w:ascii="Times New Roman" w:hAnsi="Times New Roman" w:cs="Times New Roman"/>
          <w:lang w:val="pl-PL"/>
        </w:rPr>
      </w:pPr>
    </w:p>
    <w:p w:rsidR="008F4B25" w:rsidRPr="00E1115B" w:rsidRDefault="00B54C8B" w:rsidP="00E1115B">
      <w:pPr>
        <w:pStyle w:val="Akapitzlist"/>
        <w:numPr>
          <w:ilvl w:val="0"/>
          <w:numId w:val="6"/>
        </w:numPr>
        <w:rPr>
          <w:rStyle w:val="None"/>
          <w:rFonts w:ascii="Times New Roman" w:hAnsi="Times New Roman" w:cs="Times New Roman"/>
          <w:b/>
          <w:bCs/>
          <w:lang w:val="pl-PL"/>
        </w:rPr>
      </w:pPr>
      <w:r w:rsidRPr="00E1115B">
        <w:rPr>
          <w:rStyle w:val="None"/>
          <w:rFonts w:ascii="Times New Roman" w:hAnsi="Times New Roman" w:cs="Times New Roman"/>
          <w:b/>
          <w:bCs/>
          <w:lang w:val="pl-PL"/>
        </w:rPr>
        <w:t>Efekty uczenia się dla przedmiotu wraz z odniesieniem do efekt</w:t>
      </w:r>
      <w:r w:rsidRPr="00E1115B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E1115B">
        <w:rPr>
          <w:rStyle w:val="None"/>
          <w:rFonts w:ascii="Times New Roman" w:hAnsi="Times New Roman" w:cs="Times New Roman"/>
          <w:b/>
          <w:bCs/>
          <w:lang w:val="pl-PL"/>
        </w:rPr>
        <w:t>w kierunkowych</w:t>
      </w:r>
      <w:r w:rsidRPr="00E1115B">
        <w:rPr>
          <w:rStyle w:val="None"/>
          <w:rFonts w:ascii="Times New Roman" w:eastAsia="Arial Unicode MS" w:hAnsi="Times New Roman" w:cs="Times New Roman"/>
          <w:color w:val="FF2600"/>
          <w:u w:color="FF2600"/>
          <w:shd w:val="clear" w:color="auto" w:fill="FFFFFF"/>
          <w:lang w:val="pl-PL"/>
        </w:rPr>
        <w:br/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8F4B25" w:rsidRPr="00E1115B">
        <w:trPr>
          <w:trHeight w:val="7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B25" w:rsidRPr="00E1115B" w:rsidRDefault="00B54C8B">
            <w:pPr>
              <w:jc w:val="center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B25" w:rsidRPr="00E1115B" w:rsidRDefault="00B5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B25" w:rsidRPr="00E1115B" w:rsidRDefault="00B5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8F4B25" w:rsidRPr="00E1115B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8F4B25" w:rsidRPr="00E1115B">
        <w:trPr>
          <w:trHeight w:val="12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lastRenderedPageBreak/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E1115B">
              <w:rPr>
                <w:rStyle w:val="None"/>
                <w:rFonts w:ascii="Times New Roman" w:hAnsi="Times New Roman" w:cs="Times New Roman"/>
                <w:bCs/>
                <w:lang w:val="pl-PL"/>
              </w:rPr>
              <w:t>zestawia</w:t>
            </w:r>
            <w:r w:rsidRPr="00E1115B">
              <w:rPr>
                <w:rStyle w:val="None"/>
                <w:rFonts w:ascii="Times New Roman" w:hAnsi="Times New Roman" w:cs="Times New Roman"/>
                <w:lang w:val="da-DK"/>
              </w:rPr>
              <w:t xml:space="preserve"> i </w:t>
            </w:r>
            <w:r w:rsidRPr="00E1115B">
              <w:rPr>
                <w:rStyle w:val="None"/>
                <w:rFonts w:ascii="Times New Roman" w:hAnsi="Times New Roman" w:cs="Times New Roman"/>
                <w:bCs/>
                <w:lang w:val="pl-PL"/>
              </w:rPr>
              <w:t>analizuje</w:t>
            </w: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 xml:space="preserve"> w pogłębiony spos</w:t>
            </w:r>
            <w:r w:rsidRPr="00E1115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 xml:space="preserve">b wybrane fakty i zjawiska (oraz towarzyszącą im terminologię) właściwe dla kierunku Filologia Angielska w zakresie: językowym, komunikacyjnym i translacyjnym.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 w:rsidP="00E1115B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115B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K_W09</w:t>
            </w:r>
          </w:p>
        </w:tc>
      </w:tr>
      <w:tr w:rsidR="008F4B25" w:rsidRPr="00E1115B">
        <w:trPr>
          <w:trHeight w:val="16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E1115B">
              <w:rPr>
                <w:rStyle w:val="None"/>
                <w:rFonts w:ascii="Times New Roman" w:hAnsi="Times New Roman" w:cs="Times New Roman"/>
                <w:bCs/>
                <w:lang w:val="pl-PL"/>
              </w:rPr>
              <w:t>sytuuje</w:t>
            </w: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 xml:space="preserve"> zjawiska komunikacyjne i kulturowe (oraz przyporządkowane im teksty) w kontekstach własnej edukacji filologicznej oraz w poszukiwaniu metod rozwiazywania istotnych dylemat</w:t>
            </w:r>
            <w:r w:rsidRPr="00E1115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w cywilizacji współczesnej (np. komunikacji wielokulturowej - w tym komunikacji w biznesie)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K_W09</w:t>
            </w:r>
          </w:p>
        </w:tc>
      </w:tr>
      <w:tr w:rsidR="008F4B25" w:rsidRPr="00E1115B">
        <w:trPr>
          <w:trHeight w:val="135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de-DE"/>
              </w:rPr>
              <w:t>Student</w:t>
            </w:r>
            <w:r w:rsidRPr="00E1115B">
              <w:rPr>
                <w:rStyle w:val="None"/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Pr="00E1115B">
              <w:rPr>
                <w:rStyle w:val="None"/>
                <w:rFonts w:ascii="Times New Roman" w:hAnsi="Times New Roman" w:cs="Times New Roman"/>
                <w:bCs/>
                <w:lang w:val="pl-PL"/>
              </w:rPr>
              <w:t>demonstruje</w:t>
            </w:r>
            <w:r w:rsidRPr="00E1115B">
              <w:rPr>
                <w:rStyle w:val="None"/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zaawansowane metody analizy i interpretacji wszelkiego rodzaju tekst</w:t>
            </w:r>
            <w:r w:rsidRPr="00E1115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w właściwe dla analizy translacyjnej (produkt – proces) i translacyjno-por</w:t>
            </w:r>
            <w:r w:rsidRPr="00E1115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 xml:space="preserve">wnawczej (oryginał – przekład), właściwych dla kierunku Filologia Angielska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K_W09</w:t>
            </w:r>
          </w:p>
        </w:tc>
      </w:tr>
      <w:tr w:rsidR="008F4B25" w:rsidRPr="00E1115B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E1115B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8F4B25" w:rsidRPr="00E1115B">
        <w:trPr>
          <w:trHeight w:val="73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E1115B">
              <w:rPr>
                <w:rStyle w:val="None"/>
                <w:rFonts w:ascii="Times New Roman" w:hAnsi="Times New Roman" w:cs="Times New Roman"/>
                <w:bCs/>
                <w:lang w:val="pl-PL"/>
              </w:rPr>
              <w:t xml:space="preserve">dokonuje </w:t>
            </w: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syntezy i tw</w:t>
            </w:r>
            <w:r w:rsidRPr="00E1115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rczej interpretacji uzyskanych informacji z wykorzystaniem wiedzy og</w:t>
            </w:r>
            <w:r w:rsidRPr="00E1115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lnej i szczegółowej (specjalizacji badawczej)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 w:rsidP="00E1115B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115B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K_U02, K_U04, K_U05, K_U07 </w:t>
            </w:r>
          </w:p>
        </w:tc>
      </w:tr>
      <w:tr w:rsidR="008F4B25" w:rsidRPr="00E1115B">
        <w:trPr>
          <w:trHeight w:val="10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  <w:bCs/>
                <w:lang w:val="pl-PL"/>
              </w:rPr>
              <w:t xml:space="preserve">przygotowuje </w:t>
            </w: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pisemne prace naukowe w języku angielskim, posługując się przy tym źr</w:t>
            </w:r>
            <w:r w:rsidRPr="00E1115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dłami pomocniczymi wraz z syntetycznymi tekstami i wizualizacjami dotyczącymi tych prac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K_U04, K_U09</w:t>
            </w:r>
          </w:p>
        </w:tc>
      </w:tr>
      <w:tr w:rsidR="008F4B25" w:rsidRPr="00E1115B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E1115B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8F4B25" w:rsidRPr="00E1115B">
        <w:trPr>
          <w:trHeight w:val="12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de-DE"/>
              </w:rPr>
              <w:t>Student</w:t>
            </w:r>
            <w:r w:rsidRPr="00E1115B">
              <w:rPr>
                <w:rStyle w:val="None"/>
                <w:rFonts w:ascii="Times New Roman" w:hAnsi="Times New Roman" w:cs="Times New Roman"/>
                <w:bCs/>
                <w:lang w:val="pl-PL"/>
              </w:rPr>
              <w:t xml:space="preserve"> formułuje </w:t>
            </w: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opinie krytyczne o wytworach intelektualnych w zakresie analizy translacyjnej (produkt – proces) i translacyjno-por</w:t>
            </w:r>
            <w:r w:rsidRPr="00E1115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wnawczej (oryginał – przekład) w obrębie kierunku Filologia Angielska i krytycznie ocenia posiadaną wiedzę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 w:rsidP="00E1115B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115B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K_K01, K_K02</w:t>
            </w:r>
          </w:p>
        </w:tc>
      </w:tr>
      <w:tr w:rsidR="008F4B25" w:rsidRPr="00E1115B"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de-DE"/>
              </w:rPr>
              <w:t>Student</w:t>
            </w:r>
            <w:r w:rsidRPr="00E1115B">
              <w:rPr>
                <w:rStyle w:val="None"/>
                <w:rFonts w:ascii="Times New Roman" w:hAnsi="Times New Roman" w:cs="Times New Roman"/>
                <w:bCs/>
                <w:lang w:val="pl-PL"/>
              </w:rPr>
              <w:t xml:space="preserve"> planuje i wykonuje </w:t>
            </w: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pracę dyplomową jako projektową: z uwzględnieniem priorytet</w:t>
            </w:r>
            <w:r w:rsidRPr="00E1115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w oraz działań mających na celu rozw</w:t>
            </w:r>
            <w:r w:rsidRPr="00E1115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j zawodowy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K_K06</w:t>
            </w:r>
          </w:p>
        </w:tc>
      </w:tr>
    </w:tbl>
    <w:p w:rsidR="008F4B25" w:rsidRDefault="008F4B25" w:rsidP="00E1115B">
      <w:pPr>
        <w:widowControl w:val="0"/>
        <w:spacing w:line="240" w:lineRule="auto"/>
        <w:rPr>
          <w:rStyle w:val="None"/>
          <w:rFonts w:eastAsia="Times New Roman"/>
          <w:color w:val="FF2600"/>
          <w:u w:color="FF2600"/>
          <w:shd w:val="clear" w:color="auto" w:fill="FFFFFF"/>
        </w:rPr>
      </w:pPr>
    </w:p>
    <w:p w:rsidR="00E1115B" w:rsidRDefault="00E1115B" w:rsidP="00E1115B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E1115B" w:rsidRDefault="00E1115B" w:rsidP="00E1115B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E1115B" w:rsidRDefault="00E1115B" w:rsidP="00E1115B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E1115B" w:rsidRDefault="00E1115B" w:rsidP="00E1115B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E1115B" w:rsidRPr="00E1115B" w:rsidRDefault="00E1115B" w:rsidP="00E1115B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8F4B25" w:rsidRPr="00E1115B" w:rsidRDefault="008F4B25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8F4B25" w:rsidRPr="00E1115B" w:rsidRDefault="00B54C8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E1115B">
        <w:rPr>
          <w:rFonts w:ascii="Times New Roman" w:hAnsi="Times New Roman" w:cs="Times New Roman"/>
          <w:b/>
          <w:bCs/>
        </w:rPr>
        <w:lastRenderedPageBreak/>
        <w:t>Opis przedmiotu/ treści programowe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8F4B25" w:rsidRPr="00E1115B">
        <w:trPr>
          <w:trHeight w:val="411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1. Organizacja pracy: kalendarz zajęć i zadań. Koncepcja pracy. Zakresy tematyczne prac</w:t>
            </w:r>
            <w:r w:rsidRPr="00E1115B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br/>
              <w:t>2. Podstawy teorii i metodologii: główne nurty teoretyczne i metodologiczne. Perspektywa interdyscyplinarna.</w:t>
            </w:r>
            <w:r w:rsidRPr="00E1115B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br/>
              <w:t>3. Metoda brainstormingu i kategoryzacja jako narzędzia pracy przy tworzeniu korpusu danych.</w:t>
            </w:r>
            <w:r w:rsidRPr="00E1115B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br/>
              <w:t>4. Przedmiot badań, problem badawczy, cele badawcze i metody. Ku pierwszemu sformułowaniu roboczej wersji koncepcji pracy.</w:t>
            </w:r>
            <w:r w:rsidRPr="00E1115B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br/>
              <w:t>5. Metody poszukiwania literatury przedmiotowej.</w:t>
            </w:r>
            <w:r w:rsidRPr="00E1115B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br/>
              <w:t>6. Zagadnienia pisarstwa nakowego. Filtr kulturowy na tekst, pojęcie akapitu, interferencje gramatyczne i różnice funkcjonalne pomiędzy konstrukcjami leksykalno-gramatycznymi w językach polskim i angielskim.</w:t>
            </w:r>
            <w:r w:rsidRPr="00E1115B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br/>
              <w:t>7. Tło teoretyczne w pracy badawczej</w:t>
            </w:r>
            <w:r w:rsidRPr="00E1115B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br/>
              <w:t>8. Bibliografia, cytowania i problematyka plagiatu</w:t>
            </w:r>
            <w:r w:rsidRPr="00E1115B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br/>
              <w:t xml:space="preserve">9. </w:t>
            </w:r>
            <w:r w:rsidRPr="00E1115B">
              <w:rPr>
                <w:rStyle w:val="None"/>
                <w:rFonts w:ascii="Times New Roman" w:hAnsi="Times New Roman" w:cs="Times New Roman"/>
                <w:i/>
                <w:iCs/>
              </w:rPr>
              <w:t>Konsultacje i opieka nad indywidualnymi projektami prac.</w:t>
            </w:r>
          </w:p>
        </w:tc>
      </w:tr>
    </w:tbl>
    <w:p w:rsidR="008F4B25" w:rsidRPr="00E1115B" w:rsidRDefault="008F4B25">
      <w:pPr>
        <w:rPr>
          <w:rFonts w:ascii="Times New Roman" w:hAnsi="Times New Roman" w:cs="Times New Roman"/>
          <w:b/>
          <w:bCs/>
        </w:rPr>
      </w:pPr>
    </w:p>
    <w:p w:rsidR="008F4B25" w:rsidRPr="00E1115B" w:rsidRDefault="00B54C8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lang w:val="pl-PL"/>
        </w:rPr>
      </w:pPr>
      <w:r w:rsidRPr="00E1115B">
        <w:rPr>
          <w:rStyle w:val="None"/>
          <w:rFonts w:ascii="Times New Roman" w:hAnsi="Times New Roman" w:cs="Times New Roman"/>
          <w:b/>
          <w:bCs/>
          <w:lang w:val="pl-PL"/>
        </w:rPr>
        <w:t>Metody realizacji i weryfikacji efekt</w:t>
      </w:r>
      <w:r w:rsidRPr="00E1115B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E1115B">
        <w:rPr>
          <w:rStyle w:val="None"/>
          <w:rFonts w:ascii="Times New Roman" w:hAnsi="Times New Roman" w:cs="Times New Roman"/>
          <w:b/>
          <w:bCs/>
          <w:lang w:val="pl-PL"/>
        </w:rPr>
        <w:t>w uczenia się</w:t>
      </w:r>
    </w:p>
    <w:p w:rsidR="008F4B25" w:rsidRPr="00E1115B" w:rsidRDefault="008F4B25">
      <w:pPr>
        <w:pStyle w:val="Akapitzlist"/>
        <w:ind w:left="0"/>
        <w:rPr>
          <w:rStyle w:val="None"/>
          <w:rFonts w:ascii="Times New Roman" w:hAnsi="Times New Roman" w:cs="Times New Roman"/>
          <w:b/>
          <w:bCs/>
          <w:color w:val="7C9547"/>
          <w:u w:color="7C9547"/>
          <w:lang w:val="pl-PL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8F4B25" w:rsidRPr="00E1115B">
        <w:trPr>
          <w:trHeight w:val="20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B25" w:rsidRPr="00E1115B" w:rsidRDefault="00B54C8B">
            <w:pPr>
              <w:jc w:val="center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B25" w:rsidRPr="00E1115B" w:rsidRDefault="00B54C8B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8F4B25" w:rsidRPr="00E1115B" w:rsidRDefault="00B54C8B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i/>
                <w:iCs/>
              </w:rPr>
            </w:pPr>
            <w:r w:rsidRPr="00E1115B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  <w:p w:rsidR="008F4B25" w:rsidRPr="00E1115B" w:rsidRDefault="008F4B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B25" w:rsidRPr="00E1115B" w:rsidRDefault="00B54C8B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Metody weryfikacji</w:t>
            </w:r>
          </w:p>
          <w:p w:rsidR="008F4B25" w:rsidRPr="00E1115B" w:rsidRDefault="00B54C8B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(lista wyboru)</w:t>
            </w:r>
          </w:p>
          <w:p w:rsidR="008F4B25" w:rsidRPr="00E1115B" w:rsidRDefault="008F4B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B25" w:rsidRPr="00E1115B" w:rsidRDefault="00B54C8B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Sposoby dokumentacji</w:t>
            </w:r>
          </w:p>
          <w:p w:rsidR="008F4B25" w:rsidRPr="00E1115B" w:rsidRDefault="00B54C8B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(lista wyboru)</w:t>
            </w:r>
          </w:p>
          <w:p w:rsidR="008F4B25" w:rsidRPr="00E1115B" w:rsidRDefault="008F4B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F4B25" w:rsidRPr="00E1115B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B25" w:rsidRPr="00E1115B" w:rsidRDefault="00B5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8F4B25" w:rsidRPr="00E1115B">
        <w:trPr>
          <w:trHeight w:val="124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Praca z tekstem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Weryfikacja i ocena zadań związanych z pracą z tekstami naukowymi: przedmiotowymi i pomocniczymi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Ocena pracy pisemnej</w:t>
            </w:r>
          </w:p>
        </w:tc>
      </w:tr>
      <w:tr w:rsidR="008F4B25" w:rsidRPr="00E1115B">
        <w:trPr>
          <w:trHeight w:val="16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Ocena prac przygotowania schematu dyskusji: na zasadzie uzasadniania postawionej tezy lub rozstrzygania dylematu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ocena w karcie aktywności</w:t>
            </w:r>
          </w:p>
        </w:tc>
      </w:tr>
      <w:tr w:rsidR="008F4B25" w:rsidRPr="00E1115B"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Praca badawcza pod kierunkiem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Ocena badawczego aspektu pracy badawczej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Ocena pracy pisemnej</w:t>
            </w:r>
          </w:p>
        </w:tc>
      </w:tr>
      <w:tr w:rsidR="008F4B25" w:rsidRPr="00E1115B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B25" w:rsidRPr="00E1115B" w:rsidRDefault="00B5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E1115B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8F4B25" w:rsidRPr="00E1115B">
        <w:trPr>
          <w:trHeight w:val="135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lastRenderedPageBreak/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Krytyczna analiza tekstu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pt-PT"/>
              </w:rPr>
              <w:t>Por</w:t>
            </w:r>
            <w:r w:rsidRPr="00E1115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wnanie i weryfikacja sp</w:t>
            </w:r>
            <w:r w:rsidRPr="00E1115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jności/słuszności/czytelności tez stawianych w literaturze przedmiotu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Ocena pracy pisemnej</w:t>
            </w:r>
          </w:p>
        </w:tc>
      </w:tr>
      <w:tr w:rsidR="008F4B25" w:rsidRPr="00E1115B">
        <w:trPr>
          <w:trHeight w:val="10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it-IT"/>
              </w:rPr>
              <w:t>Gie</w:t>
            </w:r>
            <w:r w:rsidRPr="00E1115B">
              <w:rPr>
                <w:rStyle w:val="None"/>
                <w:rFonts w:ascii="Times New Roman" w:hAnsi="Times New Roman" w:cs="Times New Roman"/>
              </w:rPr>
              <w:t>łda pomysłów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Ćwiczenia wynajdywania rozwiązań spoza puli dostępnej w literaturze przedmiotu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Ocena pracy pisemnej</w:t>
            </w:r>
          </w:p>
        </w:tc>
      </w:tr>
      <w:tr w:rsidR="008F4B25" w:rsidRPr="00E1115B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B25" w:rsidRPr="00E1115B" w:rsidRDefault="00B54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E1115B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8F4B25" w:rsidRPr="00E1115B"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Metoda projektowa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Ocena projektowego aspektu pracy badawczej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Ocena pracy pisemnej</w:t>
            </w:r>
          </w:p>
        </w:tc>
      </w:tr>
      <w:tr w:rsidR="008F4B25" w:rsidRPr="00E1115B"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Analiza SWOT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Ocena analizy mocnych i słabych stron projektu (atut</w:t>
            </w:r>
            <w:r w:rsidRPr="00E1115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w i ryzyk)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Ocena pracy pisemnej</w:t>
            </w:r>
          </w:p>
        </w:tc>
      </w:tr>
    </w:tbl>
    <w:p w:rsidR="008F4B25" w:rsidRPr="00E1115B" w:rsidRDefault="008F4B25" w:rsidP="00E1115B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8F4B25" w:rsidRPr="00E1115B" w:rsidRDefault="008F4B25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8F4B25" w:rsidRPr="00E1115B" w:rsidRDefault="00B54C8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 w:rsidRPr="00E1115B">
        <w:rPr>
          <w:rFonts w:ascii="Times New Roman" w:hAnsi="Times New Roman" w:cs="Times New Roman"/>
          <w:b/>
          <w:bCs/>
        </w:rPr>
        <w:t>Kryteria oceny, wagi…</w:t>
      </w:r>
    </w:p>
    <w:p w:rsidR="008F4B25" w:rsidRPr="00E1115B" w:rsidRDefault="00B54C8B">
      <w:pPr>
        <w:rPr>
          <w:rStyle w:val="None"/>
          <w:rFonts w:ascii="Times New Roman" w:hAnsi="Times New Roman" w:cs="Times New Roman"/>
          <w:b/>
          <w:bCs/>
        </w:rPr>
      </w:pPr>
      <w:r w:rsidRPr="00E1115B">
        <w:rPr>
          <w:rStyle w:val="None"/>
          <w:rFonts w:ascii="Times New Roman" w:hAnsi="Times New Roman" w:cs="Times New Roman"/>
          <w:b/>
          <w:bCs/>
        </w:rPr>
        <w:t>Tabela zadań i punktów: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"/>
        <w:gridCol w:w="5179"/>
        <w:gridCol w:w="3031"/>
      </w:tblGrid>
      <w:tr w:rsidR="008F4B25" w:rsidRPr="00E1115B">
        <w:trPr>
          <w:trHeight w:val="2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  <w:b/>
                <w:bCs/>
              </w:rPr>
              <w:t>zadanie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  <w:b/>
                <w:bCs/>
              </w:rPr>
              <w:t>pkty</w:t>
            </w:r>
          </w:p>
        </w:tc>
      </w:tr>
      <w:tr w:rsidR="008F4B25" w:rsidRPr="00E1115B">
        <w:trPr>
          <w:trHeight w:val="2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1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Korpus danych do analizy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20</w:t>
            </w:r>
          </w:p>
        </w:tc>
      </w:tr>
      <w:tr w:rsidR="008F4B25" w:rsidRPr="00E1115B">
        <w:trPr>
          <w:trHeight w:val="2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2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Kategoryzacja danych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10</w:t>
            </w:r>
          </w:p>
        </w:tc>
      </w:tr>
      <w:tr w:rsidR="008F4B25" w:rsidRPr="00E1115B">
        <w:trPr>
          <w:trHeight w:val="2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3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Struktura projektu i plan pracy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10</w:t>
            </w:r>
          </w:p>
        </w:tc>
      </w:tr>
      <w:tr w:rsidR="008F4B25" w:rsidRPr="00E1115B">
        <w:trPr>
          <w:trHeight w:val="2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4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Draft rozdziału analitycznego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15</w:t>
            </w:r>
          </w:p>
        </w:tc>
      </w:tr>
      <w:tr w:rsidR="008F4B25" w:rsidRPr="00E1115B">
        <w:trPr>
          <w:trHeight w:val="2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5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Rozdział(y) analityczny(e)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15</w:t>
            </w:r>
          </w:p>
        </w:tc>
      </w:tr>
      <w:tr w:rsidR="008F4B25" w:rsidRPr="00E1115B">
        <w:trPr>
          <w:trHeight w:val="2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6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Część teoretyczna pracy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20</w:t>
            </w:r>
          </w:p>
        </w:tc>
      </w:tr>
      <w:tr w:rsidR="008F4B25" w:rsidRPr="00E1115B">
        <w:trPr>
          <w:trHeight w:val="2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7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Wersja pierwsza (draft) całej pracy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50</w:t>
            </w:r>
          </w:p>
        </w:tc>
      </w:tr>
      <w:tr w:rsidR="008F4B25" w:rsidRPr="00E1115B">
        <w:trPr>
          <w:trHeight w:val="2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8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Wersja ostateczna pracy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10</w:t>
            </w:r>
          </w:p>
        </w:tc>
      </w:tr>
      <w:tr w:rsidR="008F4B25" w:rsidRPr="00E1115B">
        <w:trPr>
          <w:trHeight w:val="2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8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  <w:b/>
                <w:bCs/>
              </w:rPr>
              <w:t>ŁĄ</w:t>
            </w:r>
            <w:r w:rsidRPr="00E1115B">
              <w:rPr>
                <w:rStyle w:val="None"/>
                <w:rFonts w:ascii="Times New Roman" w:hAnsi="Times New Roman" w:cs="Times New Roman"/>
                <w:b/>
                <w:bCs/>
                <w:lang w:val="de-DE"/>
              </w:rPr>
              <w:t>CZNIE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  <w:b/>
                <w:bCs/>
              </w:rPr>
              <w:t>150 pkt</w:t>
            </w:r>
          </w:p>
        </w:tc>
      </w:tr>
    </w:tbl>
    <w:p w:rsidR="008F4B25" w:rsidRPr="00E1115B" w:rsidRDefault="008F4B25">
      <w:pPr>
        <w:widowControl w:val="0"/>
        <w:spacing w:line="240" w:lineRule="auto"/>
        <w:rPr>
          <w:rStyle w:val="None"/>
          <w:rFonts w:ascii="Times New Roman" w:hAnsi="Times New Roman" w:cs="Times New Roman"/>
          <w:b/>
          <w:bCs/>
        </w:rPr>
      </w:pPr>
    </w:p>
    <w:p w:rsidR="008F4B25" w:rsidRDefault="00B54C8B">
      <w:pPr>
        <w:rPr>
          <w:rStyle w:val="None"/>
          <w:rFonts w:ascii="Times New Roman" w:hAnsi="Times New Roman" w:cs="Times New Roman"/>
          <w:b/>
          <w:bCs/>
          <w:lang w:val="pl-PL"/>
        </w:rPr>
      </w:pPr>
      <w:r w:rsidRPr="00E1115B">
        <w:rPr>
          <w:rStyle w:val="None"/>
          <w:rFonts w:ascii="Times New Roman" w:hAnsi="Times New Roman" w:cs="Times New Roman"/>
          <w:b/>
          <w:bCs/>
          <w:lang w:val="pl-PL"/>
        </w:rPr>
        <w:t>Zaliczenie poszczególnych semestrów wynika z powyższej punktacji oraz z indywidualnych planów realizacji projektu dla każdego uczestnika seminarium.</w:t>
      </w:r>
    </w:p>
    <w:p w:rsidR="00E1115B" w:rsidRPr="00E1115B" w:rsidRDefault="00E1115B">
      <w:pPr>
        <w:rPr>
          <w:rStyle w:val="None"/>
          <w:rFonts w:ascii="Times New Roman" w:hAnsi="Times New Roman" w:cs="Times New Roman"/>
          <w:b/>
          <w:bCs/>
          <w:lang w:val="pl-PL"/>
        </w:rPr>
      </w:pPr>
    </w:p>
    <w:p w:rsidR="008F4B25" w:rsidRPr="00E1115B" w:rsidRDefault="00B54C8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E1115B">
        <w:rPr>
          <w:rFonts w:ascii="Times New Roman" w:hAnsi="Times New Roman" w:cs="Times New Roman"/>
          <w:b/>
          <w:bCs/>
        </w:rPr>
        <w:lastRenderedPageBreak/>
        <w:t>Obciążenie pracą studenta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8F4B25" w:rsidRPr="00E1115B">
        <w:trPr>
          <w:trHeight w:val="2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8F4B25" w:rsidRPr="00E1115B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  <w:b/>
                <w:bCs/>
              </w:rPr>
              <w:t>120</w:t>
            </w:r>
          </w:p>
        </w:tc>
      </w:tr>
      <w:tr w:rsidR="008F4B25" w:rsidRPr="00E1115B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  <w:b/>
                <w:bCs/>
              </w:rPr>
              <w:t>570</w:t>
            </w:r>
          </w:p>
        </w:tc>
      </w:tr>
    </w:tbl>
    <w:p w:rsidR="008F4B25" w:rsidRPr="00E1115B" w:rsidRDefault="008F4B25" w:rsidP="00E1115B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8F4B25" w:rsidRPr="00E1115B" w:rsidRDefault="008F4B25">
      <w:pPr>
        <w:spacing w:after="0"/>
        <w:rPr>
          <w:rFonts w:ascii="Times New Roman" w:hAnsi="Times New Roman" w:cs="Times New Roman"/>
          <w:b/>
          <w:bCs/>
        </w:rPr>
      </w:pPr>
    </w:p>
    <w:p w:rsidR="008F4B25" w:rsidRPr="00E1115B" w:rsidRDefault="00B54C8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bCs/>
          <w:lang w:val="de-DE"/>
        </w:rPr>
      </w:pPr>
      <w:r w:rsidRPr="00E1115B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8F4B25" w:rsidRPr="00E1115B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8F4B25" w:rsidRPr="00E1115B">
        <w:trPr>
          <w:trHeight w:val="51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Style w:val="None"/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Bell, R. 1991. Translation and translating. London: Routledge.</w:t>
            </w:r>
            <w:r w:rsidRPr="00E1115B">
              <w:rPr>
                <w:rStyle w:val="None"/>
                <w:rFonts w:ascii="Times New Roman" w:hAnsi="Times New Roman" w:cs="Times New Roman"/>
              </w:rPr>
              <w:br/>
              <w:t>Chesterman, A. 2004. Memes of translation. Amsterdam: John Benjamins Publishing.</w:t>
            </w:r>
            <w:r w:rsidRPr="00E1115B">
              <w:rPr>
                <w:rStyle w:val="None"/>
                <w:rFonts w:ascii="Times New Roman" w:hAnsi="Times New Roman" w:cs="Times New Roman"/>
              </w:rPr>
              <w:br/>
              <w:t>Cronin, M., Kenny, D., and Pearson, J. (eds.). 1998. Unity in Diversity? Current Trends in Translation Studies. Manchester: St. Jerome Publishing.</w:t>
            </w:r>
            <w:r w:rsidRPr="00E1115B">
              <w:rPr>
                <w:rStyle w:val="None"/>
                <w:rFonts w:ascii="Times New Roman" w:hAnsi="Times New Roman" w:cs="Times New Roman"/>
              </w:rPr>
              <w:br/>
              <w:t>Hatim, B. &amp; Mason, I. 1996. The Translator as Communicator. London: Routledge.</w:t>
            </w:r>
            <w:r w:rsidRPr="00E1115B">
              <w:rPr>
                <w:rStyle w:val="None"/>
                <w:rFonts w:ascii="Times New Roman" w:hAnsi="Times New Roman" w:cs="Times New Roman"/>
              </w:rPr>
              <w:br/>
              <w:t>Hatim, B. 2001. Teaching and Researching Translation. London: Longman.</w:t>
            </w:r>
            <w:r w:rsidRPr="00E1115B">
              <w:rPr>
                <w:rStyle w:val="None"/>
                <w:rFonts w:ascii="Times New Roman" w:hAnsi="Times New Roman" w:cs="Times New Roman"/>
              </w:rPr>
              <w:br/>
              <w:t xml:space="preserve">Hejwowski, K. 2004. </w:t>
            </w: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Kognitywno-komunikacyjna teoria przekładu. Warszawa: PWN.</w:t>
            </w: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br/>
              <w:t xml:space="preserve">Heydel, M. and Bukowski, P. (eds.). </w:t>
            </w:r>
            <w:r w:rsidRPr="00E1115B">
              <w:rPr>
                <w:rStyle w:val="None"/>
                <w:rFonts w:ascii="Times New Roman" w:hAnsi="Times New Roman" w:cs="Times New Roman"/>
              </w:rPr>
              <w:t>2009. Współczesne teorie przekładu. Antologia. Kraków: Znak. </w:t>
            </w:r>
          </w:p>
          <w:p w:rsidR="008F4B25" w:rsidRPr="00E1115B" w:rsidRDefault="00B54C8B">
            <w:pPr>
              <w:rPr>
                <w:rStyle w:val="None"/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 xml:space="preserve">Munday, J. 2001. Introducing Translation Studies: Theories and Applications. London: Routledge.  </w:t>
            </w:r>
          </w:p>
          <w:p w:rsidR="008F4B25" w:rsidRPr="00E1115B" w:rsidRDefault="00B54C8B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 xml:space="preserve">Munday, J. &amp; Hatim, B. 2004. Translation: An Advanced Resource Book. </w:t>
            </w: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London: Routledge.</w:t>
            </w:r>
          </w:p>
          <w:p w:rsidR="008F4B25" w:rsidRPr="00E1115B" w:rsidRDefault="00B54C8B">
            <w:pPr>
              <w:rPr>
                <w:rStyle w:val="None"/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Pisarska, A. &amp; Tomaszkiewicz, T. 1998. Współczesne tendencje przekładoznawcze – podręcznik dla student</w:t>
            </w:r>
            <w:r w:rsidRPr="00E1115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 xml:space="preserve">w neofilologii. </w:t>
            </w:r>
            <w:r w:rsidRPr="00E1115B">
              <w:rPr>
                <w:rStyle w:val="None"/>
                <w:rFonts w:ascii="Times New Roman" w:hAnsi="Times New Roman" w:cs="Times New Roman"/>
              </w:rPr>
              <w:t>Poznań: Wyd. Naukowe UAM w Poznaniu.</w:t>
            </w:r>
          </w:p>
          <w:p w:rsidR="008F4B25" w:rsidRPr="00E1115B" w:rsidRDefault="00B54C8B">
            <w:pPr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Venuti, L. 2000. The Translation Studies Leader. London: Routledge.</w:t>
            </w:r>
          </w:p>
        </w:tc>
      </w:tr>
      <w:tr w:rsidR="008F4B25" w:rsidRPr="00E1115B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8F4B25" w:rsidRPr="00E1115B">
        <w:trPr>
          <w:trHeight w:val="190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25" w:rsidRPr="00E1115B" w:rsidRDefault="00B54C8B">
            <w:pPr>
              <w:rPr>
                <w:rFonts w:ascii="Times New Roman" w:hAnsi="Times New Roman" w:cs="Times New Roman"/>
              </w:rPr>
            </w:pPr>
            <w:r w:rsidRPr="00E1115B">
              <w:rPr>
                <w:rStyle w:val="None"/>
                <w:rFonts w:ascii="Times New Roman" w:hAnsi="Times New Roman" w:cs="Times New Roman"/>
              </w:rPr>
              <w:t>Newmark, P. 1988. A Textbook of Translation. New York: Prentice Hall.</w:t>
            </w:r>
            <w:r w:rsidRPr="00E1115B">
              <w:rPr>
                <w:rStyle w:val="None"/>
                <w:rFonts w:ascii="Times New Roman" w:hAnsi="Times New Roman" w:cs="Times New Roman"/>
              </w:rPr>
              <w:br/>
              <w:t xml:space="preserve">Pieńkos, J. 2003. </w:t>
            </w: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Podstawy przekładoznawstwa. Od teorii do praktyki. Krak</w:t>
            </w:r>
            <w:r w:rsidRPr="00E1115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t>w: Zakamycze.</w:t>
            </w:r>
            <w:r w:rsidRPr="00E1115B">
              <w:rPr>
                <w:rStyle w:val="None"/>
                <w:rFonts w:ascii="Times New Roman" w:hAnsi="Times New Roman" w:cs="Times New Roman"/>
                <w:lang w:val="pl-PL"/>
              </w:rPr>
              <w:br/>
              <w:t xml:space="preserve">Pym, A. 2010. </w:t>
            </w:r>
            <w:r w:rsidRPr="00E1115B">
              <w:rPr>
                <w:rStyle w:val="None"/>
                <w:rFonts w:ascii="Times New Roman" w:hAnsi="Times New Roman" w:cs="Times New Roman"/>
              </w:rPr>
              <w:t>Exploring Translation Theories. London: Routledge.</w:t>
            </w:r>
            <w:r w:rsidRPr="00E1115B">
              <w:rPr>
                <w:rStyle w:val="None"/>
                <w:rFonts w:ascii="Times New Roman" w:hAnsi="Times New Roman" w:cs="Times New Roman"/>
              </w:rPr>
              <w:br/>
              <w:t>Robinson, D. 2002. Western Translation Theory. Manchester: St. Jerome.</w:t>
            </w:r>
            <w:r w:rsidRPr="00E1115B">
              <w:rPr>
                <w:rStyle w:val="None"/>
                <w:rFonts w:ascii="Times New Roman" w:hAnsi="Times New Roman" w:cs="Times New Roman"/>
              </w:rPr>
              <w:br/>
              <w:t>Robinson, D. 2003. Becoming a Translator: An Introduction to the Theory and Practice of Translation. London: Routledge.</w:t>
            </w:r>
          </w:p>
        </w:tc>
      </w:tr>
    </w:tbl>
    <w:p w:rsidR="008F4B25" w:rsidRPr="00E1115B" w:rsidRDefault="008F4B25" w:rsidP="00E1115B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  <w:lang w:val="de-DE"/>
        </w:rPr>
      </w:pPr>
    </w:p>
    <w:sectPr w:rsidR="008F4B25" w:rsidRPr="00E1115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7E9" w:rsidRDefault="005A67E9">
      <w:pPr>
        <w:spacing w:after="0" w:line="240" w:lineRule="auto"/>
      </w:pPr>
      <w:r>
        <w:separator/>
      </w:r>
    </w:p>
  </w:endnote>
  <w:endnote w:type="continuationSeparator" w:id="0">
    <w:p w:rsidR="005A67E9" w:rsidRDefault="005A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B25" w:rsidRDefault="008F4B2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7E9" w:rsidRDefault="005A67E9">
      <w:pPr>
        <w:spacing w:after="0" w:line="240" w:lineRule="auto"/>
      </w:pPr>
      <w:r>
        <w:separator/>
      </w:r>
    </w:p>
  </w:footnote>
  <w:footnote w:type="continuationSeparator" w:id="0">
    <w:p w:rsidR="005A67E9" w:rsidRDefault="005A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B25" w:rsidRDefault="00B54C8B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A7399"/>
    <w:multiLevelType w:val="hybridMultilevel"/>
    <w:tmpl w:val="108040BC"/>
    <w:numStyleLink w:val="Lettered"/>
  </w:abstractNum>
  <w:abstractNum w:abstractNumId="1" w15:restartNumberingAfterBreak="0">
    <w:nsid w:val="19A16B9F"/>
    <w:multiLevelType w:val="hybridMultilevel"/>
    <w:tmpl w:val="108040BC"/>
    <w:styleLink w:val="Lettered"/>
    <w:lvl w:ilvl="0" w:tplc="CE8C5F1A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D40238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066D8C">
      <w:start w:val="1"/>
      <w:numFmt w:val="decimal"/>
      <w:suff w:val="nothing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5E358E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CEC770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268E94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600D02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82DC42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66"/>
        </w:tabs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A6EAE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7CD651A"/>
    <w:multiLevelType w:val="hybridMultilevel"/>
    <w:tmpl w:val="E9E69B8A"/>
    <w:styleLink w:val="ImportedStyle1"/>
    <w:lvl w:ilvl="0" w:tplc="9210F606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C4009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1098D0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2EE0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EE095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984C56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3E20A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C646C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40D5FE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4763520"/>
    <w:multiLevelType w:val="hybridMultilevel"/>
    <w:tmpl w:val="E9E69B8A"/>
    <w:numStyleLink w:val="ImportedStyle1"/>
  </w:abstractNum>
  <w:num w:numId="1">
    <w:abstractNumId w:val="2"/>
  </w:num>
  <w:num w:numId="2">
    <w:abstractNumId w:val="3"/>
  </w:num>
  <w:num w:numId="3">
    <w:abstractNumId w:val="3"/>
    <w:lvlOverride w:ilvl="0">
      <w:lvl w:ilvl="0" w:tplc="6152F4F4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3C04FC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346F6C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1CED56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9CD884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F09102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16D096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B25738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C8788C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startOverride w:val="2"/>
    </w:lvlOverride>
  </w:num>
  <w:num w:numId="5">
    <w:abstractNumId w:val="3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1"/>
  </w:num>
  <w:num w:numId="8">
    <w:abstractNumId w:val="0"/>
  </w:num>
  <w:num w:numId="9">
    <w:abstractNumId w:val="3"/>
    <w:lvlOverride w:ilvl="0">
      <w:startOverride w:val="4"/>
    </w:lvlOverride>
  </w:num>
  <w:num w:numId="10">
    <w:abstractNumId w:val="3"/>
    <w:lvlOverride w:ilvl="0">
      <w:startOverride w:val="4"/>
    </w:lvlOverride>
  </w:num>
  <w:num w:numId="11">
    <w:abstractNumId w:val="3"/>
    <w:lvlOverride w:ilvl="0">
      <w:startOverride w:val="5"/>
    </w:lvlOverride>
  </w:num>
  <w:num w:numId="12">
    <w:abstractNumId w:val="3"/>
    <w:lvlOverride w:ilvl="0">
      <w:startOverride w:val="5"/>
    </w:lvlOverride>
  </w:num>
  <w:num w:numId="13">
    <w:abstractNumId w:val="3"/>
    <w:lvlOverride w:ilvl="0">
      <w:startOverride w:val="6"/>
    </w:lvlOverride>
  </w:num>
  <w:num w:numId="14">
    <w:abstractNumId w:val="3"/>
    <w:lvlOverride w:ilvl="0">
      <w:startOverride w:val="6"/>
    </w:lvlOverride>
  </w:num>
  <w:num w:numId="15">
    <w:abstractNumId w:val="3"/>
    <w:lvlOverride w:ilvl="0">
      <w:startOverride w:val="7"/>
    </w:lvlOverride>
  </w:num>
  <w:num w:numId="16">
    <w:abstractNumId w:val="3"/>
    <w:lvlOverride w:ilvl="0">
      <w:startOverride w:val="8"/>
    </w:lvlOverride>
  </w:num>
  <w:num w:numId="17">
    <w:abstractNumId w:val="3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25"/>
    <w:rsid w:val="005A67E9"/>
    <w:rsid w:val="008F4B25"/>
    <w:rsid w:val="00B54C8B"/>
    <w:rsid w:val="00DD3EF7"/>
    <w:rsid w:val="00E1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1D9146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1072</Words>
  <Characters>6433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2020-07-16T06:56:00Z</dcterms:created>
  <dcterms:modified xsi:type="dcterms:W3CDTF">2021-04-12T11:39:00Z</dcterms:modified>
</cp:coreProperties>
</file>