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4F" w:rsidRPr="00713B4F" w:rsidRDefault="00713B4F" w:rsidP="00713B4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713B4F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713B4F" w:rsidRPr="00713B4F" w:rsidRDefault="00713B4F" w:rsidP="00713B4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713B4F" w:rsidRPr="00713B4F" w:rsidRDefault="00713B4F" w:rsidP="00713B4F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13B4F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bookmarkStart w:id="0" w:name="_GoBack"/>
            <w:r w:rsidRPr="00713B4F">
              <w:rPr>
                <w:rFonts w:ascii="Times New Roman" w:hAnsi="Times New Roman" w:cs="Times New Roman"/>
                <w:color w:val="000000"/>
              </w:rPr>
              <w:t>Wybrane zagadnienia translatoryki I</w:t>
            </w:r>
            <w:bookmarkEnd w:id="0"/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13B4F">
              <w:rPr>
                <w:rFonts w:ascii="Times New Roman" w:hAnsi="Times New Roman" w:cs="Times New Roman"/>
                <w:color w:val="000000"/>
              </w:rPr>
              <w:t>Selected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</w:rPr>
              <w:t>translation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</w:rPr>
              <w:t>concepts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Językoznawstwo, literaturoznawstwo</w:t>
            </w:r>
          </w:p>
        </w:tc>
      </w:tr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713B4F" w:rsidRPr="00713B4F" w:rsidRDefault="00713B4F" w:rsidP="00713B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mgr Oskar Ostaszewski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dr Anna Sadowska </w:t>
            </w:r>
          </w:p>
        </w:tc>
      </w:tr>
    </w:tbl>
    <w:p w:rsidR="00713B4F" w:rsidRPr="00713B4F" w:rsidRDefault="00713B4F" w:rsidP="00713B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00"/>
        <w:gridCol w:w="1900"/>
        <w:gridCol w:w="4027"/>
      </w:tblGrid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713B4F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13B4F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13B4F" w:rsidRPr="00713B4F" w:rsidRDefault="00713B4F" w:rsidP="00713B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887"/>
      </w:tblGrid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Znajomość języka polskiego i angielskiego pozwalająca na swobodne posługiwanie się tymi językami.</w:t>
            </w:r>
          </w:p>
        </w:tc>
      </w:tr>
    </w:tbl>
    <w:p w:rsidR="00713B4F" w:rsidRDefault="00713B4F" w:rsidP="00713B4F">
      <w:p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713B4F" w:rsidRDefault="00713B4F" w:rsidP="00713B4F">
      <w:p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713B4F" w:rsidRPr="00713B4F" w:rsidRDefault="00713B4F" w:rsidP="00713B4F">
      <w:pPr>
        <w:pStyle w:val="Akapitzlist"/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713B4F">
        <w:rPr>
          <w:rFonts w:ascii="Times New Roman" w:hAnsi="Times New Roman" w:cs="Times New Roman"/>
          <w:b/>
          <w:bCs/>
          <w:color w:val="000000"/>
        </w:rPr>
        <w:lastRenderedPageBreak/>
        <w:t xml:space="preserve">Cele kształcenia dla przedmiotu 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C1 Zapoznanie studentów z historią przekładu. 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C2 Przekazanie wiedzy na temat najważniejszych teorii i tendencji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</w:rPr>
              <w:t>przekładoznawczych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</w:rPr>
              <w:t>. </w:t>
            </w:r>
          </w:p>
        </w:tc>
      </w:tr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C3 Zapoznanie studentów z głównymi typami translacji i strategiami przekładu.</w:t>
            </w:r>
          </w:p>
        </w:tc>
      </w:tr>
    </w:tbl>
    <w:p w:rsidR="00713B4F" w:rsidRPr="00713B4F" w:rsidRDefault="00713B4F" w:rsidP="00713B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713B4F" w:rsidRPr="00713B4F" w:rsidRDefault="00713B4F" w:rsidP="00713B4F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13B4F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3"/>
        <w:gridCol w:w="3689"/>
      </w:tblGrid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13B4F" w:rsidRPr="00713B4F" w:rsidRDefault="00713B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713B4F">
              <w:rPr>
                <w:rFonts w:ascii="Times New Roman" w:hAnsi="Times New Roman" w:cs="Times New Roman"/>
                <w:b/>
                <w:bCs/>
                <w:color w:val="000000"/>
              </w:rPr>
              <w:t>identyfikuje</w:t>
            </w:r>
            <w:r w:rsidRPr="00713B4F">
              <w:rPr>
                <w:rFonts w:ascii="Times New Roman" w:hAnsi="Times New Roman" w:cs="Times New Roman"/>
                <w:color w:val="000000"/>
              </w:rPr>
              <w:t xml:space="preserve"> kluczowe teorie translacji oraz podstawowe mechanizmy i problemy translacji (również w perspektywie historycznej) w obrębie języka angielskiego i polskiego.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K_W02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713B4F">
              <w:rPr>
                <w:rFonts w:ascii="Times New Roman" w:hAnsi="Times New Roman" w:cs="Times New Roman"/>
                <w:b/>
                <w:bCs/>
                <w:color w:val="000000"/>
              </w:rPr>
              <w:t>demonstruje</w:t>
            </w:r>
            <w:r w:rsidRPr="00713B4F">
              <w:rPr>
                <w:rFonts w:ascii="Times New Roman" w:hAnsi="Times New Roman" w:cs="Times New Roman"/>
                <w:color w:val="000000"/>
              </w:rPr>
              <w:t xml:space="preserve"> wiedzę z zakresu technik tłumaczeniowych w odniesieniu do różnych typów tekstów (literackich, technicznych i audiowizualnych) i zadań translatorskich.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K_W03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713B4F">
              <w:rPr>
                <w:rFonts w:ascii="Times New Roman" w:hAnsi="Times New Roman" w:cs="Times New Roman"/>
                <w:b/>
                <w:bCs/>
                <w:color w:val="000000"/>
              </w:rPr>
              <w:t>charakteryzuje</w:t>
            </w:r>
            <w:r w:rsidRPr="00713B4F">
              <w:rPr>
                <w:rFonts w:ascii="Times New Roman" w:hAnsi="Times New Roman" w:cs="Times New Roman"/>
                <w:color w:val="000000"/>
              </w:rPr>
              <w:t xml:space="preserve"> wpływ kontekstu kulturowego oraz zastosowanego sposobu wyrażania treści na proces komunikacji.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K_W04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Student właściwie </w:t>
            </w:r>
            <w:r w:rsidRPr="00713B4F">
              <w:rPr>
                <w:rFonts w:ascii="Times New Roman" w:hAnsi="Times New Roman" w:cs="Times New Roman"/>
                <w:b/>
                <w:bCs/>
                <w:color w:val="000000"/>
              </w:rPr>
              <w:t>dobiera</w:t>
            </w:r>
            <w:r w:rsidRPr="00713B4F">
              <w:rPr>
                <w:rFonts w:ascii="Times New Roman" w:hAnsi="Times New Roman" w:cs="Times New Roman"/>
                <w:color w:val="000000"/>
              </w:rPr>
              <w:t xml:space="preserve"> techniki przekładu różnych rodzajów tekstów i wystąpień ustnych, zarówno ogólnych jak i specjalistycznych, a także audiowizualnych.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K_U01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713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dokonuje </w:t>
            </w:r>
            <w:r w:rsidRPr="00713B4F">
              <w:rPr>
                <w:rFonts w:ascii="Times New Roman" w:hAnsi="Times New Roman" w:cs="Times New Roman"/>
                <w:color w:val="000000"/>
              </w:rPr>
              <w:t>przekładu w obrębie języka polskiego i angielskiego przy użyciu właściwej strategii tłumaczeniowej.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K_U09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Student - w oparciu o obserwację i dyskusję - </w:t>
            </w:r>
            <w:r w:rsidRPr="00713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dokonuje </w:t>
            </w:r>
            <w:r w:rsidRPr="00713B4F">
              <w:rPr>
                <w:rFonts w:ascii="Times New Roman" w:hAnsi="Times New Roman" w:cs="Times New Roman"/>
                <w:color w:val="000000"/>
              </w:rPr>
              <w:t>krytycznej oceny posiadanej wiedzy oraz weryfikuje zdobyte umiejętności tłumaczeniowe i wiedzę merytoryczną dotyczącą tłumaczeń.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713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wykazuje </w:t>
            </w:r>
            <w:r w:rsidRPr="00713B4F">
              <w:rPr>
                <w:rFonts w:ascii="Times New Roman" w:hAnsi="Times New Roman" w:cs="Times New Roman"/>
                <w:color w:val="000000"/>
              </w:rPr>
              <w:t>zainteresowanie poszerzaniem kompetencji językowych podczas wykonywania zadań tłumaczeniowych.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K_K05</w:t>
            </w:r>
          </w:p>
        </w:tc>
      </w:tr>
    </w:tbl>
    <w:p w:rsidR="00713B4F" w:rsidRPr="00713B4F" w:rsidRDefault="00713B4F" w:rsidP="00713B4F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713B4F" w:rsidRPr="00713B4F" w:rsidRDefault="00713B4F" w:rsidP="00713B4F">
      <w:pPr>
        <w:numPr>
          <w:ilvl w:val="0"/>
          <w:numId w:val="4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13B4F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10 godzin spotkań na uczelni: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1)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ab/>
              <w:t xml:space="preserve">Translation – historical overview and translation theories Part 1 (ancient times – Middle Ages) – 2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godz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2)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ab/>
              <w:t xml:space="preserve">Translation – historical overview and translation theories Part 2 (Renaissance – 19th c.) – 4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godz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3)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ab/>
              <w:t xml:space="preserve">Translation – historical overview and translation theories Part 3 (20th – 21th c.) – 4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godz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 xml:space="preserve">14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godzin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, e-learning: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1)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ab/>
              <w:t xml:space="preserve">General translation procedures and strategies ─  4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godz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2)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ab/>
              <w:t xml:space="preserve">Interpreting – specific translation strategies – 4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godz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3)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ab/>
              <w:t xml:space="preserve">Audiovisual translation – overview and specific translation constraints and strategies – 4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godz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4)</w:t>
            </w:r>
            <w:r w:rsidRPr="00713B4F">
              <w:rPr>
                <w:rFonts w:ascii="Times New Roman" w:hAnsi="Times New Roman" w:cs="Times New Roman"/>
                <w:color w:val="000000"/>
              </w:rPr>
              <w:tab/>
              <w:t xml:space="preserve">Translator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</w:rPr>
              <w:t>training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</w:rPr>
              <w:t xml:space="preserve"> – 2 godz.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13B4F" w:rsidRPr="00713B4F" w:rsidRDefault="00713B4F" w:rsidP="00713B4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713B4F" w:rsidRPr="00713B4F" w:rsidRDefault="00713B4F" w:rsidP="00713B4F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13B4F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03"/>
        <w:gridCol w:w="2780"/>
        <w:gridCol w:w="4089"/>
      </w:tblGrid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13B4F" w:rsidRPr="00713B4F" w:rsidRDefault="00713B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wykład konwersatoryjny, prezentacja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kolokwium / test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ocenione kolokwium / test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13B4F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</w:rPr>
              <w:t>, dyskusja, praca z tekstem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kolokwium / test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ocenione kolokwium / test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13B4F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</w:rPr>
              <w:t>, dyskusja, praca z tekstem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kolokwium / test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ocenione kolokwium / test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praca indywidualna, 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odpowiedź ustna/tłumaczenie pisemne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oceniona odpowiedź ustna/pisemne tłumaczenie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praca indywidualna, 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odpowiedź ustna/tłumaczenie pisemne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oceniona odpowiedź ustna/pisemne tłumaczenie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13B4F" w:rsidRPr="00713B4F" w:rsidRDefault="0071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praca w grupach, praca w parach, metoda projektu, odgrywanie ról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odpowiedź ustna/tłumaczenie pisemne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oceniona odpowiedź ustna/pisemne tłumaczenie</w:t>
            </w:r>
          </w:p>
        </w:tc>
      </w:tr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praca w grupach, praca w parach, metoda projektu, odgrywanie ról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odpowiedź ustna/tłumaczenie pisemne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oceniona odpowiedź ustna/pisemne tłumaczenie</w:t>
            </w:r>
          </w:p>
        </w:tc>
      </w:tr>
    </w:tbl>
    <w:p w:rsidR="00713B4F" w:rsidRPr="00713B4F" w:rsidRDefault="00713B4F" w:rsidP="00713B4F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713B4F" w:rsidRPr="00713B4F" w:rsidRDefault="00713B4F" w:rsidP="00713B4F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13B4F">
        <w:rPr>
          <w:rFonts w:ascii="Times New Roman" w:hAnsi="Times New Roman" w:cs="Times New Roman"/>
          <w:b/>
          <w:bCs/>
          <w:color w:val="000000"/>
        </w:rPr>
        <w:t>Kryteria oceny, wagi…</w:t>
      </w:r>
    </w:p>
    <w:p w:rsidR="00713B4F" w:rsidRPr="00713B4F" w:rsidRDefault="00713B4F" w:rsidP="00713B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13B4F">
        <w:rPr>
          <w:rFonts w:ascii="Times New Roman" w:hAnsi="Times New Roman" w:cs="Times New Roman"/>
          <w:color w:val="000000"/>
        </w:rPr>
        <w:t>Forma oceny:</w:t>
      </w:r>
    </w:p>
    <w:p w:rsidR="00713B4F" w:rsidRPr="00713B4F" w:rsidRDefault="00713B4F" w:rsidP="00713B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13B4F" w:rsidRPr="00713B4F" w:rsidRDefault="00713B4F" w:rsidP="00713B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13B4F">
        <w:rPr>
          <w:rFonts w:ascii="Times New Roman" w:hAnsi="Times New Roman" w:cs="Times New Roman"/>
          <w:color w:val="000000"/>
        </w:rPr>
        <w:lastRenderedPageBreak/>
        <w:t>Zaliczenie na podstawie oceny z testu końcowego sprawdzającego wiedzę z całego semestru. </w:t>
      </w:r>
      <w:r w:rsidRPr="00713B4F">
        <w:rPr>
          <w:rFonts w:ascii="MS Mincho" w:eastAsia="MS Mincho" w:hAnsi="MS Mincho" w:cs="MS Mincho" w:hint="eastAsia"/>
          <w:color w:val="000000"/>
        </w:rPr>
        <w:t> </w:t>
      </w:r>
    </w:p>
    <w:p w:rsidR="00713B4F" w:rsidRPr="00713B4F" w:rsidRDefault="00713B4F" w:rsidP="00713B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13B4F" w:rsidRPr="00713B4F" w:rsidRDefault="00713B4F" w:rsidP="00713B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13B4F">
        <w:rPr>
          <w:rFonts w:ascii="Times New Roman" w:hAnsi="Times New Roman" w:cs="Times New Roman"/>
          <w:color w:val="000000"/>
        </w:rPr>
        <w:t>Kryteria oceny testu:</w:t>
      </w:r>
    </w:p>
    <w:p w:rsidR="00713B4F" w:rsidRPr="00713B4F" w:rsidRDefault="00713B4F" w:rsidP="00713B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13B4F">
        <w:rPr>
          <w:rFonts w:ascii="MS Mincho" w:eastAsia="MS Mincho" w:hAnsi="MS Mincho" w:cs="MS Mincho" w:hint="eastAsia"/>
          <w:color w:val="000000"/>
        </w:rPr>
        <w:t> </w:t>
      </w:r>
      <w:r w:rsidRPr="00713B4F">
        <w:rPr>
          <w:rFonts w:ascii="Times New Roman" w:hAnsi="Times New Roman" w:cs="Times New Roman"/>
          <w:color w:val="000000"/>
        </w:rPr>
        <w:t>3 (60-68%) </w:t>
      </w:r>
      <w:r w:rsidRPr="00713B4F">
        <w:rPr>
          <w:rFonts w:ascii="MS Mincho" w:eastAsia="MS Mincho" w:hAnsi="MS Mincho" w:cs="MS Mincho" w:hint="eastAsia"/>
          <w:color w:val="000000"/>
        </w:rPr>
        <w:t> </w:t>
      </w:r>
      <w:r w:rsidRPr="00713B4F">
        <w:rPr>
          <w:rFonts w:ascii="Times New Roman" w:hAnsi="Times New Roman" w:cs="Times New Roman"/>
          <w:color w:val="000000"/>
        </w:rPr>
        <w:t>3+ (69-76%) </w:t>
      </w:r>
      <w:r w:rsidRPr="00713B4F">
        <w:rPr>
          <w:rFonts w:ascii="MS Mincho" w:eastAsia="MS Mincho" w:hAnsi="MS Mincho" w:cs="MS Mincho" w:hint="eastAsia"/>
          <w:color w:val="000000"/>
        </w:rPr>
        <w:t> </w:t>
      </w:r>
      <w:r w:rsidRPr="00713B4F">
        <w:rPr>
          <w:rFonts w:ascii="Times New Roman" w:hAnsi="Times New Roman" w:cs="Times New Roman"/>
          <w:color w:val="000000"/>
        </w:rPr>
        <w:t>4 (77-84%) </w:t>
      </w:r>
      <w:r w:rsidRPr="00713B4F">
        <w:rPr>
          <w:rFonts w:ascii="MS Mincho" w:eastAsia="MS Mincho" w:hAnsi="MS Mincho" w:cs="MS Mincho" w:hint="eastAsia"/>
          <w:color w:val="000000"/>
        </w:rPr>
        <w:t> </w:t>
      </w:r>
      <w:r w:rsidRPr="00713B4F">
        <w:rPr>
          <w:rFonts w:ascii="Times New Roman" w:hAnsi="Times New Roman" w:cs="Times New Roman"/>
          <w:color w:val="000000"/>
        </w:rPr>
        <w:t>4+ (85-92%) </w:t>
      </w:r>
      <w:r w:rsidRPr="00713B4F">
        <w:rPr>
          <w:rFonts w:ascii="MS Mincho" w:eastAsia="MS Mincho" w:hAnsi="MS Mincho" w:cs="MS Mincho" w:hint="eastAsia"/>
          <w:color w:val="000000"/>
        </w:rPr>
        <w:t> </w:t>
      </w:r>
      <w:r w:rsidRPr="00713B4F">
        <w:rPr>
          <w:rFonts w:ascii="Times New Roman" w:hAnsi="Times New Roman" w:cs="Times New Roman"/>
          <w:color w:val="000000"/>
        </w:rPr>
        <w:t xml:space="preserve">5 (93-100%) </w:t>
      </w:r>
    </w:p>
    <w:p w:rsidR="00713B4F" w:rsidRPr="00713B4F" w:rsidRDefault="00713B4F" w:rsidP="00713B4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713B4F" w:rsidRPr="00713B4F" w:rsidRDefault="00713B4F" w:rsidP="00713B4F">
      <w:pPr>
        <w:numPr>
          <w:ilvl w:val="0"/>
          <w:numId w:val="7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13B4F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40 (+ 14 e-learning)</w:t>
            </w:r>
          </w:p>
        </w:tc>
      </w:tr>
    </w:tbl>
    <w:p w:rsidR="00713B4F" w:rsidRPr="00713B4F" w:rsidRDefault="00713B4F" w:rsidP="00713B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713B4F" w:rsidRPr="00713B4F" w:rsidRDefault="00713B4F" w:rsidP="00713B4F">
      <w:pPr>
        <w:numPr>
          <w:ilvl w:val="0"/>
          <w:numId w:val="8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13B4F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• Baker, Mona (ed.) (2009) Critical Readings in Translation Studies, London &amp; New York: Routledge </w:t>
            </w:r>
            <w:r w:rsidRPr="00713B4F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• Baker, Mona and Gabriela Saldanha (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eds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) (2008) Routledge Encyclopedia of Translation Studies, Second Edition, London &amp; New York: Routledge. </w:t>
            </w:r>
            <w:r w:rsidRPr="00713B4F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 xml:space="preserve">•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Munday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 xml:space="preserve">, J. 2012. Introducing Translation Studies: Theories and Applications (4th edition). </w:t>
            </w:r>
            <w:r w:rsidRPr="00713B4F">
              <w:rPr>
                <w:rFonts w:ascii="Times New Roman" w:hAnsi="Times New Roman" w:cs="Times New Roman"/>
                <w:color w:val="000000"/>
              </w:rPr>
              <w:t xml:space="preserve">London/New York: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</w:rPr>
              <w:t>Routledge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3B4F" w:rsidRPr="00713B4F" w:rsidTr="00713B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13B4F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713B4F" w:rsidRPr="00713B4F" w:rsidTr="00713B4F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13B4F" w:rsidRPr="00713B4F" w:rsidRDefault="00713B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 xml:space="preserve">•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Bassnett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, S. 2002. Translation studies. London and New York: Routledge </w:t>
            </w:r>
            <w:r w:rsidRPr="00713B4F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 xml:space="preserve">• Díaz-Cintas, Jorge &amp; Aline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Remael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 xml:space="preserve"> (2007) Audiovisual Translation: Subtitling, Manchester: St Jerome Publishing </w:t>
            </w:r>
            <w:r w:rsidRPr="00713B4F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 xml:space="preserve">•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Malmkjaer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, K., K. Windle (eds.). 2011. The Oxford Handbook of Translation </w:t>
            </w:r>
            <w:r w:rsidRPr="00713B4F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Studies. Oxford: Oxford University Press </w:t>
            </w:r>
            <w:r w:rsidRPr="00713B4F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• Williams, J., A. Chesterman. 2002. The Map. A beginner’s guide to doing research in Translation Studies. Manchester: St. Jerome Publishing </w:t>
            </w:r>
            <w:r w:rsidRPr="00713B4F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 xml:space="preserve">• Newmark, P. 1987. A textbook of translation.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>Hemel</w:t>
            </w:r>
            <w:proofErr w:type="spellEnd"/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 xml:space="preserve"> Hempstead: Prentice Hall </w:t>
            </w:r>
            <w:r w:rsidRPr="00713B4F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r w:rsidRPr="00713B4F">
              <w:rPr>
                <w:rFonts w:ascii="Times New Roman" w:hAnsi="Times New Roman" w:cs="Times New Roman"/>
                <w:color w:val="000000"/>
                <w:lang w:val="en-US"/>
              </w:rPr>
              <w:t xml:space="preserve">• Venuti, L. (ed.). 2000/2004. The Translation Studies Reader (first and second editions). </w:t>
            </w:r>
            <w:r w:rsidRPr="00713B4F">
              <w:rPr>
                <w:rFonts w:ascii="Times New Roman" w:hAnsi="Times New Roman" w:cs="Times New Roman"/>
                <w:color w:val="000000"/>
              </w:rPr>
              <w:t xml:space="preserve">London &amp; New York: </w:t>
            </w:r>
            <w:proofErr w:type="spellStart"/>
            <w:r w:rsidRPr="00713B4F">
              <w:rPr>
                <w:rFonts w:ascii="Times New Roman" w:hAnsi="Times New Roman" w:cs="Times New Roman"/>
                <w:color w:val="000000"/>
              </w:rPr>
              <w:t>Routledge</w:t>
            </w:r>
            <w:proofErr w:type="spellEnd"/>
          </w:p>
        </w:tc>
      </w:tr>
    </w:tbl>
    <w:p w:rsidR="001C7D18" w:rsidRPr="00713B4F" w:rsidRDefault="001C7D18">
      <w:pPr>
        <w:rPr>
          <w:rFonts w:ascii="Times New Roman" w:hAnsi="Times New Roman" w:cs="Times New Roman"/>
        </w:rPr>
      </w:pPr>
    </w:p>
    <w:sectPr w:rsidR="001C7D18" w:rsidRPr="00713B4F" w:rsidSect="00FE020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EF1" w:rsidRDefault="00247EF1" w:rsidP="00713B4F">
      <w:r>
        <w:separator/>
      </w:r>
    </w:p>
  </w:endnote>
  <w:endnote w:type="continuationSeparator" w:id="0">
    <w:p w:rsidR="00247EF1" w:rsidRDefault="00247EF1" w:rsidP="0071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EF1" w:rsidRDefault="00247EF1" w:rsidP="00713B4F">
      <w:r>
        <w:separator/>
      </w:r>
    </w:p>
  </w:footnote>
  <w:footnote w:type="continuationSeparator" w:id="0">
    <w:p w:rsidR="00247EF1" w:rsidRDefault="00247EF1" w:rsidP="0071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4F" w:rsidRPr="00713B4F" w:rsidRDefault="00713B4F" w:rsidP="00713B4F">
    <w:pPr>
      <w:pStyle w:val="Nagwek"/>
      <w:jc w:val="right"/>
      <w:rPr>
        <w:rFonts w:ascii="Times New Roman" w:hAnsi="Times New Roman" w:cs="Times New Roman"/>
        <w:i/>
      </w:rPr>
    </w:pPr>
    <w:r w:rsidRPr="00713B4F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4F"/>
    <w:rsid w:val="001C7D18"/>
    <w:rsid w:val="00247EF1"/>
    <w:rsid w:val="006A36D9"/>
    <w:rsid w:val="00713B4F"/>
    <w:rsid w:val="00766058"/>
    <w:rsid w:val="008F1E0D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8A124"/>
  <w15:chartTrackingRefBased/>
  <w15:docId w15:val="{71A4B6F9-3BCB-DE46-A7B4-9395519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B4F"/>
  </w:style>
  <w:style w:type="paragraph" w:styleId="Stopka">
    <w:name w:val="footer"/>
    <w:basedOn w:val="Normalny"/>
    <w:link w:val="StopkaZnak"/>
    <w:uiPriority w:val="99"/>
    <w:unhideWhenUsed/>
    <w:rsid w:val="00713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B4F"/>
  </w:style>
  <w:style w:type="paragraph" w:styleId="Akapitzlist">
    <w:name w:val="List Paragraph"/>
    <w:basedOn w:val="Normalny"/>
    <w:uiPriority w:val="34"/>
    <w:qFormat/>
    <w:rsid w:val="0071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2020-10-05T06:46:00Z</dcterms:created>
  <dcterms:modified xsi:type="dcterms:W3CDTF">2020-10-05T06:47:00Z</dcterms:modified>
</cp:coreProperties>
</file>