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7A" w:rsidRPr="0066123A" w:rsidRDefault="009F768A" w:rsidP="0066123A">
      <w:pPr>
        <w:pStyle w:val="BodyA"/>
        <w:rPr>
          <w:rStyle w:val="None"/>
          <w:rFonts w:ascii="Times New Roman" w:eastAsia="Times New Roman" w:hAnsi="Times New Roman" w:cs="Times New Roman"/>
          <w:b/>
          <w:bCs/>
        </w:rPr>
      </w:pPr>
      <w:r w:rsidRPr="0066123A">
        <w:rPr>
          <w:rStyle w:val="None"/>
          <w:rFonts w:ascii="Times New Roman" w:hAnsi="Times New Roman" w:cs="Times New Roman"/>
          <w:b/>
          <w:bCs/>
        </w:rPr>
        <w:t>KARTA PRZEDMIOTU</w:t>
      </w:r>
    </w:p>
    <w:p w:rsidR="001F367A" w:rsidRPr="0066123A" w:rsidRDefault="001F367A">
      <w:pPr>
        <w:pStyle w:val="BodyA"/>
        <w:rPr>
          <w:rStyle w:val="None"/>
          <w:rFonts w:ascii="Times New Roman" w:eastAsia="Times New Roman" w:hAnsi="Times New Roman" w:cs="Times New Roman"/>
          <w:b/>
          <w:bCs/>
        </w:rPr>
      </w:pPr>
    </w:p>
    <w:p w:rsidR="001F367A" w:rsidRPr="0066123A" w:rsidRDefault="009F76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6123A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8781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7"/>
        <w:gridCol w:w="4474"/>
      </w:tblGrid>
      <w:tr w:rsidR="001F367A" w:rsidRPr="00C03D55" w:rsidTr="0066123A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Gramatyka opisowa języka angielskiego – składnia</w:t>
            </w:r>
          </w:p>
        </w:tc>
      </w:tr>
      <w:tr w:rsidR="001F367A" w:rsidRPr="0066123A" w:rsidTr="0066123A">
        <w:trPr>
          <w:trHeight w:val="27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Descriptive grammar of English – syntax</w:t>
            </w:r>
          </w:p>
        </w:tc>
      </w:tr>
      <w:tr w:rsidR="001F367A" w:rsidRPr="0066123A" w:rsidTr="0066123A">
        <w:trPr>
          <w:trHeight w:val="27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Kierunek studi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1F367A" w:rsidRPr="0066123A" w:rsidTr="0066123A">
        <w:trPr>
          <w:trHeight w:val="55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Poziom studi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I</w:t>
            </w:r>
          </w:p>
        </w:tc>
      </w:tr>
      <w:tr w:rsidR="001F367A" w:rsidRPr="0066123A" w:rsidTr="0066123A">
        <w:trPr>
          <w:trHeight w:val="51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1F367A" w:rsidRPr="0066123A" w:rsidTr="0066123A">
        <w:trPr>
          <w:trHeight w:val="48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Językoznawstwo</w:t>
            </w:r>
          </w:p>
        </w:tc>
      </w:tr>
      <w:tr w:rsidR="001F367A" w:rsidRPr="0066123A" w:rsidTr="0066123A">
        <w:trPr>
          <w:trHeight w:val="27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1F367A" w:rsidRPr="0066123A" w:rsidRDefault="001F367A" w:rsidP="0066123A">
      <w:pPr>
        <w:widowControl w:val="0"/>
      </w:pPr>
    </w:p>
    <w:p w:rsidR="001F367A" w:rsidRPr="0066123A" w:rsidRDefault="001F367A">
      <w:pPr>
        <w:pStyle w:val="Akapitzlist"/>
        <w:widowControl w:val="0"/>
        <w:spacing w:line="240" w:lineRule="auto"/>
        <w:ind w:left="1188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1F367A">
      <w:pPr>
        <w:pStyle w:val="BodyA"/>
        <w:spacing w:after="0"/>
        <w:rPr>
          <w:rStyle w:val="None"/>
          <w:rFonts w:ascii="Times New Roman" w:eastAsia="Times New Roman" w:hAnsi="Times New Roman" w:cs="Times New Roman"/>
        </w:rPr>
      </w:pP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1F367A" w:rsidRPr="0066123A">
        <w:trPr>
          <w:trHeight w:val="5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prof. dr hab. Anna Bondaruk</w:t>
            </w:r>
          </w:p>
        </w:tc>
      </w:tr>
    </w:tbl>
    <w:p w:rsidR="001F367A" w:rsidRPr="0066123A" w:rsidRDefault="001F367A">
      <w:pPr>
        <w:pStyle w:val="BodyA"/>
        <w:widowControl w:val="0"/>
        <w:spacing w:after="0" w:line="240" w:lineRule="auto"/>
        <w:ind w:left="216" w:hanging="216"/>
        <w:rPr>
          <w:rStyle w:val="None"/>
          <w:rFonts w:ascii="Times New Roman" w:eastAsia="Times New Roman" w:hAnsi="Times New Roman" w:cs="Times New Roman"/>
          <w:lang w:val="en-US"/>
        </w:rPr>
      </w:pPr>
    </w:p>
    <w:p w:rsidR="001F367A" w:rsidRPr="0066123A" w:rsidRDefault="001F367A">
      <w:pPr>
        <w:pStyle w:val="BodyA"/>
        <w:widowControl w:val="0"/>
        <w:spacing w:after="0" w:line="240" w:lineRule="auto"/>
        <w:ind w:left="108" w:hanging="108"/>
        <w:rPr>
          <w:rStyle w:val="None"/>
          <w:rFonts w:ascii="Times New Roman" w:eastAsia="Times New Roman" w:hAnsi="Times New Roman" w:cs="Times New Roman"/>
          <w:lang w:val="en-US"/>
        </w:rPr>
      </w:pPr>
    </w:p>
    <w:p w:rsidR="001F367A" w:rsidRPr="0066123A" w:rsidRDefault="001F367A">
      <w:pPr>
        <w:pStyle w:val="BodyA"/>
        <w:widowControl w:val="0"/>
        <w:spacing w:after="0" w:line="240" w:lineRule="auto"/>
        <w:rPr>
          <w:rStyle w:val="None"/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F367A" w:rsidRPr="0066123A">
        <w:trPr>
          <w:trHeight w:val="81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66123A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3</w:t>
            </w:r>
          </w:p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nl-NL"/>
              </w:rPr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IV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lastRenderedPageBreak/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51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66123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de-DE"/>
              </w:rPr>
              <w:t>t</w:t>
            </w:r>
            <w:r w:rsidR="009F768A" w:rsidRPr="0066123A">
              <w:rPr>
                <w:rStyle w:val="None"/>
                <w:rFonts w:ascii="Times New Roman" w:hAnsi="Times New Roman" w:cs="Times New Roman"/>
                <w:lang w:val="de-DE"/>
              </w:rPr>
              <w:t>ranslatorium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  <w:tr w:rsidR="001F367A" w:rsidRPr="0066123A">
        <w:trPr>
          <w:trHeight w:val="2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1F367A"/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7A" w:rsidRPr="0066123A" w:rsidRDefault="001F367A"/>
        </w:tc>
      </w:tr>
    </w:tbl>
    <w:p w:rsidR="001F367A" w:rsidRPr="0066123A" w:rsidRDefault="001F367A">
      <w:pPr>
        <w:pStyle w:val="BodyA"/>
        <w:widowControl w:val="0"/>
        <w:spacing w:after="0" w:line="240" w:lineRule="auto"/>
        <w:ind w:left="216" w:hanging="216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1F367A">
      <w:pPr>
        <w:pStyle w:val="BodyA"/>
        <w:widowControl w:val="0"/>
        <w:spacing w:after="0" w:line="240" w:lineRule="auto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1F367A">
      <w:pPr>
        <w:pStyle w:val="BodyA"/>
        <w:spacing w:after="0"/>
        <w:rPr>
          <w:rStyle w:val="None"/>
          <w:rFonts w:ascii="Times New Roman" w:eastAsia="Times New Roman" w:hAnsi="Times New Roman" w:cs="Times New Roman"/>
        </w:rPr>
      </w:pP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5"/>
        <w:gridCol w:w="6977"/>
      </w:tblGrid>
      <w:tr w:rsidR="001F367A" w:rsidRPr="0066123A">
        <w:trPr>
          <w:trHeight w:val="5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znajomość praktycznej gramatyki języka angielskiego na poziomie B2</w:t>
            </w:r>
          </w:p>
        </w:tc>
      </w:tr>
    </w:tbl>
    <w:p w:rsidR="001F367A" w:rsidRPr="0066123A" w:rsidRDefault="001F367A">
      <w:pPr>
        <w:pStyle w:val="BodyA"/>
        <w:widowControl w:val="0"/>
        <w:spacing w:after="0" w:line="240" w:lineRule="auto"/>
        <w:ind w:left="216" w:hanging="216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1F367A">
      <w:pPr>
        <w:pStyle w:val="BodyA"/>
        <w:spacing w:after="0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1F367A">
      <w:pPr>
        <w:pStyle w:val="BodyA"/>
        <w:spacing w:after="0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9F768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6123A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894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48"/>
      </w:tblGrid>
      <w:tr w:rsidR="001F367A" w:rsidRPr="0066123A">
        <w:trPr>
          <w:trHeight w:val="390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C1 zapoznanie student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 xml:space="preserve">w z różnymi typami zdań w języku angielskim i ich  strukturą </w:t>
            </w:r>
          </w:p>
        </w:tc>
      </w:tr>
      <w:tr w:rsidR="001F367A" w:rsidRPr="0066123A">
        <w:trPr>
          <w:trHeight w:val="500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C2 zapoznanie student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 xml:space="preserve">w z podstawową </w:t>
            </w:r>
            <w:r w:rsidRPr="0066123A">
              <w:rPr>
                <w:rStyle w:val="None"/>
                <w:rFonts w:ascii="Times New Roman" w:hAnsi="Times New Roman" w:cs="Times New Roman"/>
                <w:lang w:val="it-IT"/>
              </w:rPr>
              <w:t>terminologi</w:t>
            </w:r>
            <w:r w:rsidRPr="0066123A">
              <w:rPr>
                <w:rStyle w:val="None"/>
                <w:rFonts w:ascii="Times New Roman" w:hAnsi="Times New Roman" w:cs="Times New Roman"/>
              </w:rPr>
              <w:t>ą niezbędną w analizie struktury zdania w języku angielskim</w:t>
            </w:r>
          </w:p>
        </w:tc>
      </w:tr>
      <w:tr w:rsidR="001F367A" w:rsidRPr="0066123A">
        <w:trPr>
          <w:trHeight w:val="500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C3 wykształcenie umiejętności samodzielnego analizowania struktury zdań w języku angielskim</w:t>
            </w:r>
          </w:p>
        </w:tc>
      </w:tr>
      <w:tr w:rsidR="001F367A" w:rsidRPr="0066123A">
        <w:trPr>
          <w:trHeight w:val="500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C4 rozszerzenie umiejętności praktycznych student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 w zakresie gramatyki języka angielskiego</w:t>
            </w:r>
          </w:p>
        </w:tc>
      </w:tr>
    </w:tbl>
    <w:p w:rsidR="001F367A" w:rsidRPr="0066123A" w:rsidRDefault="001F367A" w:rsidP="0066123A">
      <w:pPr>
        <w:widowControl w:val="0"/>
        <w:rPr>
          <w:rStyle w:val="None"/>
          <w:rFonts w:eastAsia="Times New Roman"/>
        </w:rPr>
      </w:pPr>
    </w:p>
    <w:p w:rsidR="001F367A" w:rsidRPr="0066123A" w:rsidRDefault="001F367A">
      <w:pPr>
        <w:pStyle w:val="BodyA"/>
        <w:spacing w:after="0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9F768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66123A">
        <w:rPr>
          <w:rFonts w:ascii="Times New Roman" w:hAnsi="Times New Roman" w:cs="Times New Roman"/>
          <w:b/>
          <w:bCs/>
        </w:rPr>
        <w:t>Efekty uczenia się dla przedmiotu wraz z odniesieniem do efekt</w:t>
      </w:r>
      <w:r w:rsidRPr="0066123A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66123A">
        <w:rPr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3"/>
        <w:gridCol w:w="5858"/>
        <w:gridCol w:w="2125"/>
      </w:tblGrid>
      <w:tr w:rsidR="001F367A" w:rsidRPr="0066123A">
        <w:trPr>
          <w:trHeight w:val="9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"/>
              <w:jc w:val="center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Student</w:t>
            </w:r>
          </w:p>
        </w:tc>
      </w:tr>
      <w:tr w:rsidR="001F367A" w:rsidRPr="0066123A">
        <w:trPr>
          <w:trHeight w:val="19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  <w:p w:rsidR="001F367A" w:rsidRPr="0066123A" w:rsidRDefault="001F367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demonstruje zaawansowaną wiedzę dotyczącą składni języka angielskiego, tj. 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-wyjaśnia strukturę zdań angielskich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- wskazuje elementy budowy zdania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- definiuje podstawowe pojęcia składniowe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- ilustruje różne pojęcia składniowe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- zarysowuje poprawnie metodologię badań nad strukturą języka angielskiego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K_W01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K_W04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K_W06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K_W08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K_W09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K_W10</w:t>
            </w:r>
          </w:p>
        </w:tc>
      </w:tr>
      <w:tr w:rsidR="001F367A" w:rsidRPr="0066123A">
        <w:trPr>
          <w:trHeight w:val="2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rozpoznaje różne typy zdań obecne w języku angielskim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K_W05</w:t>
            </w:r>
          </w:p>
        </w:tc>
      </w:tr>
      <w:tr w:rsidR="001F367A" w:rsidRPr="0066123A">
        <w:trPr>
          <w:trHeight w:val="81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wykazuje uporządkowaną wiedzę og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 xml:space="preserve">lną obejmującą </w:t>
            </w:r>
            <w:r w:rsidRPr="0066123A">
              <w:rPr>
                <w:rStyle w:val="None"/>
                <w:rFonts w:ascii="Times New Roman" w:hAnsi="Times New Roman" w:cs="Times New Roman"/>
                <w:lang w:val="it-IT"/>
              </w:rPr>
              <w:t>terminologi</w:t>
            </w:r>
            <w:r w:rsidRPr="0066123A">
              <w:rPr>
                <w:rStyle w:val="None"/>
                <w:rFonts w:ascii="Times New Roman" w:hAnsi="Times New Roman" w:cs="Times New Roman"/>
              </w:rPr>
              <w:t>ę używaną w obrębie składni języka angielskiego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K_W07</w:t>
            </w:r>
          </w:p>
        </w:tc>
      </w:tr>
      <w:tr w:rsidR="001F367A" w:rsidRPr="0066123A">
        <w:trPr>
          <w:trHeight w:val="7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W_04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daje przykłady różnych typ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 zdań języku angielskim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K_W02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66123A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"/>
              <w:jc w:val="center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Student</w:t>
            </w:r>
          </w:p>
        </w:tc>
      </w:tr>
      <w:tr w:rsidR="001F367A" w:rsidRPr="0066123A">
        <w:trPr>
          <w:trHeight w:val="7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wyszukuje, selekcjonuje i ocenia różne typy zdań angielskich oraz je interpretuje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K_U01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K_U08</w:t>
            </w:r>
          </w:p>
        </w:tc>
      </w:tr>
      <w:tr w:rsidR="001F367A" w:rsidRPr="0066123A">
        <w:trPr>
          <w:trHeight w:val="7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wyraża precyzyjnie swoje myśli w języku angielskim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K_U07</w:t>
            </w:r>
          </w:p>
        </w:tc>
      </w:tr>
      <w:tr w:rsidR="001F367A" w:rsidRPr="0066123A"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stosuje różne rejestry języka w tym rejestr języka akademickiego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K_U10</w:t>
            </w:r>
          </w:p>
        </w:tc>
      </w:tr>
      <w:tr w:rsidR="001F367A" w:rsidRPr="0066123A"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U_04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poszerza samodzielnie  swoje kompetencje w zakresie składni języka angielskiego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K_U13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66123A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"/>
              <w:jc w:val="center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Student</w:t>
            </w:r>
          </w:p>
        </w:tc>
      </w:tr>
      <w:tr w:rsidR="001F367A" w:rsidRPr="0066123A">
        <w:trPr>
          <w:trHeight w:val="81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dostrzega zależność między jakością  i poziomem uzyskanego języka a jego/jej postrzeganiem przez świat zewnętrzny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K_K02</w:t>
            </w:r>
          </w:p>
        </w:tc>
      </w:tr>
      <w:tr w:rsidR="001F367A" w:rsidRPr="0066123A"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kształtuje świadomość znaczenia struktury języka angielskiego w kulturze europejskiej i światowej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K_K07</w:t>
            </w:r>
          </w:p>
        </w:tc>
      </w:tr>
    </w:tbl>
    <w:p w:rsidR="001F367A" w:rsidRDefault="001F367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Default="0066123A" w:rsidP="0066123A">
      <w:pPr>
        <w:widowControl w:val="0"/>
      </w:pPr>
    </w:p>
    <w:p w:rsidR="0066123A" w:rsidRPr="0066123A" w:rsidRDefault="0066123A" w:rsidP="0066123A">
      <w:pPr>
        <w:widowControl w:val="0"/>
      </w:pPr>
    </w:p>
    <w:p w:rsidR="001F367A" w:rsidRPr="0066123A" w:rsidRDefault="001F367A">
      <w:pPr>
        <w:pStyle w:val="Akapitzlist"/>
        <w:widowControl w:val="0"/>
        <w:spacing w:line="240" w:lineRule="auto"/>
        <w:ind w:left="1188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9F76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6123A">
        <w:rPr>
          <w:rFonts w:ascii="Times New Roman" w:hAnsi="Times New Roman" w:cs="Times New Roman"/>
          <w:b/>
          <w:bCs/>
        </w:rPr>
        <w:lastRenderedPageBreak/>
        <w:t>Opis przedmiotu/ treści programowe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1F367A" w:rsidRPr="0066123A" w:rsidTr="0066123A">
        <w:trPr>
          <w:trHeight w:val="388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1. Części mowy i części zdania.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2. Różne klasyfikacje czasownik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 (posiłkowe vs. leksykalne, regularne vs. nieregularne, modalne, statyczne vs. dynamiczne)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3. Formy finitywne i niefinitywne czasownika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4. Aspekt, tryb i strona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5. Rzeczownik i fraza rzeczownikowa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6. Klasy rzeczownik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7. Różne typy modyfikator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 we frazie nominalnej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8. Typy referencji i użycie przedimk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 xml:space="preserve">9. Kategoria liczby 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10. Kategoria rodzaju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11. Kategoria przypadka</w:t>
            </w:r>
            <w:r w:rsidRPr="0066123A">
              <w:rPr>
                <w:rStyle w:val="None"/>
                <w:rFonts w:ascii="Times New Roman" w:eastAsia="Arial Unicode MS" w:hAnsi="Times New Roman" w:cs="Times New Roman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</w:rPr>
              <w:t>12. Różne typy zaimk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</w:t>
            </w:r>
          </w:p>
        </w:tc>
      </w:tr>
    </w:tbl>
    <w:p w:rsidR="001F367A" w:rsidRPr="0066123A" w:rsidRDefault="001F367A" w:rsidP="0066123A">
      <w:pPr>
        <w:widowControl w:val="0"/>
      </w:pPr>
    </w:p>
    <w:p w:rsidR="001F367A" w:rsidRPr="0066123A" w:rsidRDefault="001F367A">
      <w:pPr>
        <w:pStyle w:val="Akapitzlist"/>
        <w:widowControl w:val="0"/>
        <w:spacing w:line="240" w:lineRule="auto"/>
        <w:ind w:left="1188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9F76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66123A">
        <w:rPr>
          <w:rFonts w:ascii="Times New Roman" w:hAnsi="Times New Roman" w:cs="Times New Roman"/>
          <w:b/>
          <w:bCs/>
        </w:rPr>
        <w:t>Metody realizacji i weryfikacji efekt</w:t>
      </w:r>
      <w:r w:rsidRPr="0066123A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66123A">
        <w:rPr>
          <w:rFonts w:ascii="Times New Roman" w:hAnsi="Times New Roman" w:cs="Times New Roman"/>
          <w:b/>
          <w:bCs/>
        </w:rPr>
        <w:t>w uczenia się</w:t>
      </w: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3"/>
        <w:gridCol w:w="2649"/>
        <w:gridCol w:w="2790"/>
        <w:gridCol w:w="2544"/>
      </w:tblGrid>
      <w:tr w:rsidR="001F367A" w:rsidRPr="0066123A">
        <w:trPr>
          <w:trHeight w:val="54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1F367A" w:rsidRPr="0066123A">
        <w:trPr>
          <w:trHeight w:val="146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miniwykład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burza m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zg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 praktyczne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studium przypadku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test 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odpowiedź ustna w czasie zajęć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uzupełniony i oceniony  test </w:t>
            </w:r>
          </w:p>
        </w:tc>
      </w:tr>
      <w:tr w:rsidR="001F367A" w:rsidRPr="0066123A">
        <w:trPr>
          <w:trHeight w:val="142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miniwykład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burza m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zg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 praktyczne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Test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odpowiedź ustna w czasie zajęć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uzupełniony i oceniony  test </w:t>
            </w:r>
          </w:p>
        </w:tc>
      </w:tr>
      <w:tr w:rsidR="001F367A" w:rsidRPr="0066123A">
        <w:trPr>
          <w:trHeight w:val="126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W_</w:t>
            </w:r>
            <w:r w:rsidRPr="0066123A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miniwykład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burza m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zg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 praktyczne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test 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odpowiedź ustna w czasie zajęć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uzupełniony i oceniony  test </w:t>
            </w:r>
          </w:p>
        </w:tc>
      </w:tr>
      <w:tr w:rsidR="001F367A" w:rsidRPr="0066123A">
        <w:trPr>
          <w:trHeight w:val="146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W_04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burza m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zg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 praktyczne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test 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odpowiedź ustna w czasie zajęć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uzupełniony i oceniony  test 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obserwacja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fr-FR"/>
              </w:rPr>
              <w:lastRenderedPageBreak/>
              <w:t>UMIEJ</w:t>
            </w:r>
            <w:r w:rsidRPr="0066123A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1F367A" w:rsidRPr="0066123A">
        <w:trPr>
          <w:trHeight w:val="169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burza m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zg</w:t>
            </w:r>
            <w:r w:rsidRPr="0066123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6123A">
              <w:rPr>
                <w:rStyle w:val="None"/>
                <w:rFonts w:ascii="Times New Roman" w:hAnsi="Times New Roman" w:cs="Times New Roman"/>
              </w:rPr>
              <w:t>w</w:t>
            </w:r>
          </w:p>
          <w:p w:rsidR="001F367A" w:rsidRPr="0066123A" w:rsidRDefault="009F768A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 praktyczne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obserwacja</w:t>
            </w:r>
          </w:p>
          <w:p w:rsidR="001F367A" w:rsidRPr="0066123A" w:rsidRDefault="009F768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 xml:space="preserve">test </w:t>
            </w:r>
          </w:p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odpowiedź ustana w czasie zajęć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 xml:space="preserve">uzupełniony i oceniony test </w:t>
            </w:r>
          </w:p>
          <w:p w:rsidR="001F367A" w:rsidRPr="0066123A" w:rsidRDefault="001F367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</w:p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zapis w arkuszu ocen</w:t>
            </w:r>
          </w:p>
        </w:tc>
      </w:tr>
      <w:tr w:rsidR="001F367A" w:rsidRPr="0066123A">
        <w:trPr>
          <w:trHeight w:val="203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 praktyczne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obserwacja</w:t>
            </w:r>
          </w:p>
          <w:p w:rsidR="001F367A" w:rsidRPr="0066123A" w:rsidRDefault="009F768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test</w:t>
            </w:r>
          </w:p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odpowiedź ustna w czasie zajęć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 xml:space="preserve">uzupełniony i oceniony test </w:t>
            </w:r>
          </w:p>
          <w:p w:rsidR="001F367A" w:rsidRPr="0066123A" w:rsidRDefault="001F367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</w:p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zapis w arkuszu ocen</w:t>
            </w:r>
          </w:p>
        </w:tc>
      </w:tr>
      <w:tr w:rsidR="001F367A" w:rsidRPr="0066123A">
        <w:trPr>
          <w:trHeight w:val="92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 w:rsidRPr="0066123A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ćwiczenia praktyczne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Style w:val="None"/>
                <w:rFonts w:cs="Times New Roman"/>
                <w:sz w:val="22"/>
                <w:szCs w:val="22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obserwacja</w:t>
            </w:r>
          </w:p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odpowiedź ustna w czasie zajęć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zapis w arkuszu ocen</w:t>
            </w:r>
          </w:p>
        </w:tc>
      </w:tr>
      <w:tr w:rsidR="001F367A" w:rsidRPr="0066123A"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U_04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zapis w arkuszu ocen</w:t>
            </w:r>
          </w:p>
        </w:tc>
      </w:tr>
      <w:tr w:rsidR="001F367A" w:rsidRPr="0066123A">
        <w:trPr>
          <w:trHeight w:val="27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67A" w:rsidRPr="0066123A" w:rsidRDefault="009F768A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66123A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1F367A" w:rsidRPr="0066123A">
        <w:trPr>
          <w:trHeight w:val="58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zapis w arkuszu ocen</w:t>
            </w:r>
          </w:p>
        </w:tc>
      </w:tr>
      <w:tr w:rsidR="001F367A" w:rsidRPr="0066123A">
        <w:trPr>
          <w:trHeight w:val="58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A"/>
              <w:spacing w:after="0"/>
              <w:rPr>
                <w:rFonts w:cs="Times New Roman"/>
              </w:rPr>
            </w:pPr>
            <w:r w:rsidRPr="0066123A">
              <w:rPr>
                <w:rStyle w:val="None"/>
                <w:rFonts w:cs="Times New Roman"/>
                <w:sz w:val="22"/>
                <w:szCs w:val="22"/>
              </w:rPr>
              <w:t>zapis w arkuszu ocen</w:t>
            </w:r>
          </w:p>
        </w:tc>
      </w:tr>
    </w:tbl>
    <w:p w:rsidR="001F367A" w:rsidRPr="0066123A" w:rsidRDefault="001F367A" w:rsidP="0066123A">
      <w:pPr>
        <w:widowControl w:val="0"/>
      </w:pPr>
    </w:p>
    <w:p w:rsidR="001F367A" w:rsidRPr="0066123A" w:rsidRDefault="001F367A">
      <w:pPr>
        <w:pStyle w:val="Akapitzlist"/>
        <w:widowControl w:val="0"/>
        <w:spacing w:line="240" w:lineRule="auto"/>
        <w:ind w:left="1188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9F76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66123A">
        <w:rPr>
          <w:rFonts w:ascii="Times New Roman" w:hAnsi="Times New Roman" w:cs="Times New Roman"/>
          <w:b/>
          <w:bCs/>
        </w:rPr>
        <w:t>Kryteria oceny</w:t>
      </w:r>
    </w:p>
    <w:p w:rsidR="00C03D55" w:rsidRDefault="00C03D55" w:rsidP="00C03D55">
      <w:pPr>
        <w:pStyle w:val="BodyA"/>
        <w:ind w:left="360"/>
        <w:jc w:val="both"/>
        <w:rPr>
          <w:rStyle w:val="None"/>
          <w:rFonts w:ascii="Times New Roman" w:hAnsi="Times New Roman" w:cs="Times New Roman"/>
        </w:rPr>
      </w:pPr>
      <w:bookmarkStart w:id="0" w:name="_GoBack"/>
      <w:bookmarkEnd w:id="0"/>
      <w:r>
        <w:rPr>
          <w:rStyle w:val="None"/>
          <w:rFonts w:ascii="Times New Roman" w:hAnsi="Times New Roman" w:cs="Times New Roman"/>
        </w:rPr>
        <w:t>Studenci piszą dwa testy na zaliczenie (ocena pozytywna to zaliczone 60% testu). Wyniki z test</w:t>
      </w:r>
      <w:r>
        <w:rPr>
          <w:rStyle w:val="None"/>
          <w:rFonts w:ascii="Times New Roman" w:hAnsi="Times New Roman" w:cs="Times New Roman"/>
          <w:lang w:val="es-ES_tradnl"/>
        </w:rPr>
        <w:t>ó</w:t>
      </w:r>
      <w:r>
        <w:rPr>
          <w:rStyle w:val="None"/>
          <w:rFonts w:ascii="Times New Roman" w:hAnsi="Times New Roman" w:cs="Times New Roman"/>
        </w:rPr>
        <w:t>w stanowią 80% oceny końcowej, a składowymi ocenianymi w czasie testu są zar</w:t>
      </w:r>
      <w:r>
        <w:rPr>
          <w:rStyle w:val="None"/>
          <w:rFonts w:ascii="Times New Roman" w:hAnsi="Times New Roman" w:cs="Times New Roman"/>
          <w:lang w:val="es-ES_tradnl"/>
        </w:rPr>
        <w:t>ó</w:t>
      </w:r>
      <w:r>
        <w:rPr>
          <w:rStyle w:val="None"/>
          <w:rFonts w:ascii="Times New Roman" w:hAnsi="Times New Roman" w:cs="Times New Roman"/>
        </w:rPr>
        <w:t>wno wiedza i umiejętności nabyte podczas zajęć, jak i te osią</w:t>
      </w:r>
      <w:r>
        <w:rPr>
          <w:rStyle w:val="None"/>
          <w:rFonts w:ascii="Times New Roman" w:hAnsi="Times New Roman" w:cs="Times New Roman"/>
          <w:lang w:val="it-IT"/>
        </w:rPr>
        <w:t>gni</w:t>
      </w:r>
      <w:r>
        <w:rPr>
          <w:rStyle w:val="None"/>
          <w:rFonts w:ascii="Times New Roman" w:hAnsi="Times New Roman" w:cs="Times New Roman"/>
        </w:rPr>
        <w:t xml:space="preserve">ęte w wyniku pracy własnej (self-study) w domu z podręcznikiem do pracy własnej. Pozostałe 20% oceny wynika z pracy studenta na zajęciach, udziału w dyskusji i zaangażowania podczas pracy w czasie zajęć. Dozwolone są dwie nieobecności na zajęciach bez usprawiedliwienia i trzy ze zwolnieniem lekarskim.  </w:t>
      </w:r>
    </w:p>
    <w:p w:rsidR="001F367A" w:rsidRPr="0066123A" w:rsidRDefault="009F768A">
      <w:pPr>
        <w:pStyle w:val="BodyA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 w:rsidRPr="0066123A">
        <w:rPr>
          <w:rStyle w:val="None"/>
          <w:rFonts w:ascii="Times New Roman" w:eastAsia="Arial Unicode MS" w:hAnsi="Times New Roman" w:cs="Times New Roman"/>
        </w:rPr>
        <w:br/>
      </w:r>
      <w:r w:rsidRPr="0066123A">
        <w:rPr>
          <w:rStyle w:val="None"/>
          <w:rFonts w:ascii="Times New Roman" w:hAnsi="Times New Roman" w:cs="Times New Roman"/>
        </w:rPr>
        <w:t xml:space="preserve">    </w:t>
      </w:r>
      <w:r w:rsidRPr="0066123A">
        <w:rPr>
          <w:rStyle w:val="None"/>
          <w:rFonts w:ascii="Times New Roman" w:hAnsi="Times New Roman" w:cs="Times New Roman"/>
          <w:b/>
          <w:bCs/>
        </w:rPr>
        <w:t>VII.</w:t>
      </w:r>
      <w:r w:rsidRPr="0066123A">
        <w:rPr>
          <w:rStyle w:val="None"/>
          <w:rFonts w:ascii="Times New Roman" w:hAnsi="Times New Roman" w:cs="Times New Roman"/>
        </w:rPr>
        <w:t xml:space="preserve"> </w:t>
      </w:r>
      <w:r w:rsidRPr="0066123A">
        <w:rPr>
          <w:rStyle w:val="None"/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1F367A" w:rsidRPr="0066123A">
        <w:trPr>
          <w:trHeight w:val="2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1F367A" w:rsidRPr="0066123A">
        <w:trPr>
          <w:trHeight w:val="69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  <w:tr w:rsidR="001F367A" w:rsidRPr="0066123A">
        <w:trPr>
          <w:trHeight w:val="87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lastRenderedPageBreak/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60</w:t>
            </w:r>
          </w:p>
        </w:tc>
      </w:tr>
    </w:tbl>
    <w:p w:rsidR="001F367A" w:rsidRPr="0066123A" w:rsidRDefault="001F367A" w:rsidP="0066123A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</w:rPr>
      </w:pPr>
    </w:p>
    <w:p w:rsidR="001F367A" w:rsidRPr="0066123A" w:rsidRDefault="001F367A">
      <w:pPr>
        <w:pStyle w:val="BodyA"/>
        <w:spacing w:after="0"/>
        <w:rPr>
          <w:rStyle w:val="None"/>
          <w:rFonts w:ascii="Times New Roman" w:eastAsia="Times New Roman" w:hAnsi="Times New Roman" w:cs="Times New Roman"/>
          <w:b/>
          <w:bCs/>
        </w:rPr>
      </w:pPr>
    </w:p>
    <w:p w:rsidR="001F367A" w:rsidRPr="0066123A" w:rsidRDefault="009F76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lang w:val="de-DE"/>
        </w:rPr>
      </w:pPr>
      <w:r w:rsidRPr="0066123A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</w:p>
    <w:tbl>
      <w:tblPr>
        <w:tblStyle w:val="TableNormal"/>
        <w:tblW w:w="894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48"/>
      </w:tblGrid>
      <w:tr w:rsidR="001F367A" w:rsidRPr="0066123A">
        <w:trPr>
          <w:trHeight w:val="270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1F367A" w:rsidRPr="0066123A">
        <w:trPr>
          <w:trHeight w:val="2744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Haegeman, Liliane (2006) Thinking syntactically. A Guide to Argumentation and Analysis. Malden and Oxford: Blackwell Publishing.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Huddleston, Rodney (1984) Introduction to the Grammar of English. Cambridge and New York: Cambridge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Huddleston, Rodney and Geoffrey K. Pullum (2005) A Student’s Introduction to English Grammar. Cambridge: Cambridge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Kroeger, Paul R. (2005) Analyzing Grammar. An Introduction. Cambridge and New York: Cambridge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 xml:space="preserve">Quirk, Randolph and Sidney Greenbaum (1973) A University Grammar of English. London: Longman. </w:t>
            </w:r>
          </w:p>
        </w:tc>
      </w:tr>
      <w:tr w:rsidR="001F367A" w:rsidRPr="0066123A">
        <w:trPr>
          <w:trHeight w:val="270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spacing w:after="0" w:line="240" w:lineRule="auto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1F367A" w:rsidRPr="0066123A">
        <w:trPr>
          <w:trHeight w:val="3020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67A" w:rsidRPr="0066123A" w:rsidRDefault="009F768A">
            <w:pPr>
              <w:pStyle w:val="BodyA"/>
              <w:rPr>
                <w:rFonts w:ascii="Times New Roman" w:hAnsi="Times New Roman" w:cs="Times New Roman"/>
              </w:rPr>
            </w:pP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Comrie, Bernard (1976) Aspect. Cambridge and New York: Cambridge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Comrie, Bernard (1985) Tense. Cambridge and New York: Cambridge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Farrell, Patrick (2005) Grammatical Relations. Oxford: Oxford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Huddleston, Rodney and Geoffrey K. Pullum (2002) The Cambridge Grammar of the English Language. Cambridge: Cambridge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McCawley, James D. (1988) The Syntactic Phenomena of English. Chicago: University of Chicago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>Palmer, Frank R. (1986) Mood and modality. Cambridge and New York: Cambridge University Press.</w:t>
            </w:r>
            <w:r w:rsidRPr="0066123A">
              <w:rPr>
                <w:rStyle w:val="None"/>
                <w:rFonts w:ascii="Times New Roman" w:eastAsia="Arial Unicode MS" w:hAnsi="Times New Roman" w:cs="Times New Roman"/>
                <w:lang w:val="en-US"/>
              </w:rPr>
              <w:br/>
            </w:r>
            <w:r w:rsidRPr="0066123A">
              <w:rPr>
                <w:rStyle w:val="None"/>
                <w:rFonts w:ascii="Times New Roman" w:hAnsi="Times New Roman" w:cs="Times New Roman"/>
                <w:lang w:val="en-US"/>
              </w:rPr>
              <w:t xml:space="preserve">Quirk, Randolph, Sidney Greenbaum, Geoffrey Leech and Jan Svartvik (1972) A Grammar of Contemporary English. </w:t>
            </w:r>
            <w:r w:rsidRPr="0066123A">
              <w:rPr>
                <w:rStyle w:val="None"/>
                <w:rFonts w:ascii="Times New Roman" w:hAnsi="Times New Roman" w:cs="Times New Roman"/>
              </w:rPr>
              <w:t>London: Longman.</w:t>
            </w:r>
          </w:p>
        </w:tc>
      </w:tr>
    </w:tbl>
    <w:p w:rsidR="001F367A" w:rsidRPr="0066123A" w:rsidRDefault="001F367A" w:rsidP="0066123A">
      <w:pPr>
        <w:widowControl w:val="0"/>
      </w:pPr>
    </w:p>
    <w:p w:rsidR="001F367A" w:rsidRPr="0066123A" w:rsidRDefault="001F367A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sectPr w:rsidR="001F367A" w:rsidRPr="0066123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08" w:rsidRDefault="00887A08">
      <w:r>
        <w:separator/>
      </w:r>
    </w:p>
  </w:endnote>
  <w:endnote w:type="continuationSeparator" w:id="0">
    <w:p w:rsidR="00887A08" w:rsidRDefault="0088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67A" w:rsidRDefault="001F367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08" w:rsidRDefault="00887A08">
      <w:r>
        <w:separator/>
      </w:r>
    </w:p>
  </w:footnote>
  <w:footnote w:type="continuationSeparator" w:id="0">
    <w:p w:rsidR="00887A08" w:rsidRDefault="0088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67A" w:rsidRDefault="009F768A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 do dokumentacji programowej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4BD7"/>
    <w:multiLevelType w:val="hybridMultilevel"/>
    <w:tmpl w:val="8608506A"/>
    <w:styleLink w:val="ImportedStyle1"/>
    <w:lvl w:ilvl="0" w:tplc="5E14ABA4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AB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2E214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2164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229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2D868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463E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CE5D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EC21A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50265B"/>
    <w:multiLevelType w:val="hybridMultilevel"/>
    <w:tmpl w:val="8608506A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05283D0E">
        <w:start w:val="1"/>
        <w:numFmt w:val="upperRoman"/>
        <w:lvlText w:val="%1."/>
        <w:lvlJc w:val="left"/>
        <w:pPr>
          <w:ind w:left="1084" w:hanging="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AEBCC6">
        <w:start w:val="1"/>
        <w:numFmt w:val="lowerLetter"/>
        <w:lvlText w:val="%2."/>
        <w:lvlJc w:val="left"/>
        <w:pPr>
          <w:ind w:left="144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234AE">
        <w:start w:val="1"/>
        <w:numFmt w:val="lowerRoman"/>
        <w:lvlText w:val="%3."/>
        <w:lvlJc w:val="left"/>
        <w:pPr>
          <w:ind w:left="216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50DD90">
        <w:start w:val="1"/>
        <w:numFmt w:val="decimal"/>
        <w:lvlText w:val="%4."/>
        <w:lvlJc w:val="left"/>
        <w:pPr>
          <w:ind w:left="288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828B0">
        <w:start w:val="1"/>
        <w:numFmt w:val="lowerLetter"/>
        <w:lvlText w:val="%5."/>
        <w:lvlJc w:val="left"/>
        <w:pPr>
          <w:ind w:left="360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D09042">
        <w:start w:val="1"/>
        <w:numFmt w:val="lowerRoman"/>
        <w:lvlText w:val="%6."/>
        <w:lvlJc w:val="left"/>
        <w:pPr>
          <w:ind w:left="432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A0678">
        <w:start w:val="1"/>
        <w:numFmt w:val="decimal"/>
        <w:lvlText w:val="%7."/>
        <w:lvlJc w:val="left"/>
        <w:pPr>
          <w:ind w:left="504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3A0B60">
        <w:start w:val="1"/>
        <w:numFmt w:val="lowerLetter"/>
        <w:lvlText w:val="%8."/>
        <w:lvlJc w:val="left"/>
        <w:pPr>
          <w:ind w:left="576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BEE25C">
        <w:start w:val="1"/>
        <w:numFmt w:val="lowerRoman"/>
        <w:lvlText w:val="%9."/>
        <w:lvlJc w:val="left"/>
        <w:pPr>
          <w:ind w:left="648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lvl w:ilvl="0" w:tplc="05283D0E">
        <w:start w:val="1"/>
        <w:numFmt w:val="upperRoman"/>
        <w:lvlText w:val="%1."/>
        <w:lvlJc w:val="left"/>
        <w:pPr>
          <w:tabs>
            <w:tab w:val="num" w:pos="1080"/>
          </w:tabs>
          <w:ind w:left="129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AEBCC6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234AE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50DD90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828B0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D09042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A0678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3A0B60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BEE25C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7A"/>
    <w:rsid w:val="001F367A"/>
    <w:rsid w:val="0066123A"/>
    <w:rsid w:val="00887A08"/>
    <w:rsid w:val="009F768A"/>
    <w:rsid w:val="00C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B6A8"/>
  <w15:docId w15:val="{EE80A87B-9D9F-134C-AF25-B4CB2A5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A">
    <w:name w:val="Body A A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931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2020-07-15T07:14:00Z</dcterms:created>
  <dcterms:modified xsi:type="dcterms:W3CDTF">2021-04-13T07:42:00Z</dcterms:modified>
</cp:coreProperties>
</file>