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 w:rsidRPr="002915B9">
        <w:rPr>
          <w:rFonts w:ascii="Times New Roman" w:hAnsi="Times New Roman" w:cs="Times New Roman"/>
          <w:b/>
          <w:bCs/>
          <w:color w:val="000000"/>
        </w:rPr>
        <w:t xml:space="preserve">KARTA PRZEDMIOTU 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2915B9" w:rsidRPr="002915B9" w:rsidRDefault="002915B9" w:rsidP="002915B9">
      <w:pPr>
        <w:numPr>
          <w:ilvl w:val="0"/>
          <w:numId w:val="1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color w:val="000000"/>
        </w:rPr>
      </w:pPr>
      <w:r w:rsidRPr="002915B9">
        <w:rPr>
          <w:rFonts w:ascii="Times New Roman" w:hAnsi="Times New Roman" w:cs="Times New Roman"/>
          <w:color w:val="000000"/>
        </w:rPr>
        <w:t>Dane podstawowe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Nazwa przedmiotu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Translatoryka - ćwiczenia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Nazwa przedmiotu w języku angielskim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Translation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Studies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Practice</w:t>
            </w:r>
            <w:proofErr w:type="spellEnd"/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Kierunek studiów 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Filologia angielska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Poziom studiów (I, II, jednolite magisterskie)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Forma studiów (stacjonarne, niestacjonarne)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niestacjonarne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Dyscyplina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Literaturoznawstwo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Językoznawstwo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Język wykładowy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</w:tbl>
    <w:p w:rsidR="002915B9" w:rsidRPr="002915B9" w:rsidRDefault="002915B9" w:rsidP="002915B9">
      <w:pPr>
        <w:tabs>
          <w:tab w:val="left" w:pos="360"/>
          <w:tab w:val="left" w:pos="708"/>
        </w:tabs>
        <w:autoSpaceDE w:val="0"/>
        <w:autoSpaceDN w:val="0"/>
        <w:adjustRightInd w:val="0"/>
        <w:spacing w:after="200"/>
        <w:ind w:left="708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Koordynator przedmiotu/osoba odpowiedzialna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Dr hab. Konrad Klimkowski</w:t>
            </w:r>
          </w:p>
        </w:tc>
      </w:tr>
    </w:tbl>
    <w:p w:rsidR="002915B9" w:rsidRPr="002915B9" w:rsidRDefault="002915B9" w:rsidP="0029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338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Forma zajęć </w:t>
            </w:r>
            <w:r w:rsidRPr="002915B9">
              <w:rPr>
                <w:rFonts w:ascii="Times New Roman" w:hAnsi="Times New Roman" w:cs="Times New Roman"/>
                <w:i/>
                <w:iCs/>
                <w:color w:val="000000"/>
              </w:rPr>
              <w:t>(katalog zamknięty ze słownika)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Liczba godzin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semestr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Punkty ECTS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konwersatorium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ćwiczenia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I-IV</w:t>
            </w: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laboratorium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warsztaty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seminarium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proseminarium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lektorat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praktyki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zajęcia terenowe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pracownia dyplomowa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translatorium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wizyta studyjna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15B9" w:rsidRPr="002915B9" w:rsidRDefault="002915B9" w:rsidP="0029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768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lastRenderedPageBreak/>
              <w:t>Wymagania wstępne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W1: Poziom języka B2+/C1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W2: Zainteresowanie tematyką analizy przekładów, terminologii i pokrewnych</w:t>
            </w:r>
          </w:p>
        </w:tc>
      </w:tr>
    </w:tbl>
    <w:p w:rsidR="002915B9" w:rsidRPr="002915B9" w:rsidRDefault="002915B9" w:rsidP="00291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numPr>
          <w:ilvl w:val="0"/>
          <w:numId w:val="4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</w:rPr>
        <w:t xml:space="preserve">Cele kształcenia dla przedmiotu 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C1</w:t>
            </w:r>
            <w:r w:rsidRPr="002915B9">
              <w:rPr>
                <w:rFonts w:ascii="Times New Roman" w:hAnsi="Times New Roman" w:cs="Times New Roman"/>
                <w:color w:val="1A1A1A"/>
              </w:rPr>
              <w:t xml:space="preserve"> Praktyczne zaznajomienie z podstawami warsztatu tłumacza i procesem przekładu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C2</w:t>
            </w:r>
            <w:r w:rsidRPr="002915B9">
              <w:rPr>
                <w:rFonts w:ascii="Times New Roman" w:hAnsi="Times New Roman" w:cs="Times New Roman"/>
                <w:color w:val="1A1A1A"/>
              </w:rPr>
              <w:t xml:space="preserve"> Praktyczne zaznajomienie z rodzajami przekładu i dziedzin specjalistycznych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C3</w:t>
            </w:r>
            <w:r w:rsidRPr="002915B9">
              <w:rPr>
                <w:rFonts w:ascii="Times New Roman" w:hAnsi="Times New Roman" w:cs="Times New Roman"/>
                <w:color w:val="1A1A1A"/>
              </w:rPr>
              <w:t xml:space="preserve"> Praktyczne zaznajomienie z technologiami wsparcia tłumacza</w:t>
            </w:r>
          </w:p>
        </w:tc>
      </w:tr>
    </w:tbl>
    <w:p w:rsidR="002915B9" w:rsidRPr="002915B9" w:rsidRDefault="002915B9" w:rsidP="002915B9">
      <w:pPr>
        <w:tabs>
          <w:tab w:val="left" w:pos="360"/>
          <w:tab w:val="left" w:pos="708"/>
        </w:tabs>
        <w:autoSpaceDE w:val="0"/>
        <w:autoSpaceDN w:val="0"/>
        <w:adjustRightInd w:val="0"/>
        <w:spacing w:after="200"/>
        <w:ind w:left="708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numPr>
          <w:ilvl w:val="0"/>
          <w:numId w:val="6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</w:rPr>
        <w:t>Efekty uczenia się dla przedmiotu wraz z odniesieniem do efektów kierunkowych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660"/>
        <w:gridCol w:w="318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Symbol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Opis efektu przedmiotowego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Odniesienie do efektu kierunkowego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WIEDZA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zestawia i analizuje ogólne i szczegółowe warianty procesu przekładu literackiego, specjalistycznego oraz przekładu jako działalności usługowej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KW_01, KW_02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rozpoznaje komunikacyjno-kulturowe uwarunkowania działalności tłumacza oraz każdego aktu przekładu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KW_07, KW_08, 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przedstawia metody analizy i interpretacji różnych przekładów z różnych dziedzin wiedzy specjalistycznej.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KW_09, KW_10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KW_11, KW_12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UMIEJĘTNOŚCI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U_01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wyszukuje, selekcjonuje, analizuje i ocenia strategie i techniki tłumaczenia i organizacji pracy tłumacza</w:t>
            </w:r>
          </w:p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K_U01, K_U05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U_02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tworzy samodzielnie i przedstawia klarowne prezentacje opracowanych zagadnień oraz przygotowuje własne (mikro)projekty tłumaczeniowe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K_U06, K_U09, K_U08, 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U_03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skutecznie zwiększa efektywność i jakość pracy przez poprawne i kreatywne wykorzystywanie technologii wspomagania przekładu i zarządzania procesem świadczenia usług tłumaczeniowych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K_U10, K_U13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KOMPETENCJE SPOŁECZNE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analizuje krytycznie zadania, procesy i uwarunkowania pracy tłumacza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K_K02, 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stosuje normy i standardy pracy tłumacza oraz inne powiązane regulacje prawne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K_K09, 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K_03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Student bierze udział w przedsięwzięciach autoedukacyjnych w zakresie warsztatu tłumacza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K_K05, K_K10</w:t>
            </w:r>
          </w:p>
        </w:tc>
      </w:tr>
    </w:tbl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2915B9" w:rsidRPr="002915B9" w:rsidRDefault="002915B9" w:rsidP="002915B9">
      <w:pPr>
        <w:numPr>
          <w:ilvl w:val="0"/>
          <w:numId w:val="8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</w:rPr>
        <w:lastRenderedPageBreak/>
        <w:t>Opis przedmiotu/ treści programowe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Default="002915B9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1A1A1A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1. Organizacja pracy: kalendarz zajęć i zadań. Koncepcja pracy. Zakresy tematyczne prac </w:t>
            </w:r>
            <w:r w:rsidRPr="002915B9">
              <w:rPr>
                <w:rFonts w:ascii="MS Mincho" w:eastAsia="MS Mincho" w:hAnsi="MS Mincho" w:cs="MS Mincho" w:hint="eastAsia"/>
                <w:color w:val="1A1A1A"/>
              </w:rPr>
              <w:t> </w:t>
            </w:r>
          </w:p>
          <w:p w:rsidR="002915B9" w:rsidRDefault="002915B9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1A1A1A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 xml:space="preserve">2. Metoda </w:t>
            </w:r>
            <w:proofErr w:type="spellStart"/>
            <w:r w:rsidRPr="002915B9">
              <w:rPr>
                <w:rFonts w:ascii="Times New Roman" w:hAnsi="Times New Roman" w:cs="Times New Roman"/>
                <w:color w:val="1A1A1A"/>
              </w:rPr>
              <w:t>brainstormingu</w:t>
            </w:r>
            <w:proofErr w:type="spellEnd"/>
            <w:r w:rsidRPr="002915B9">
              <w:rPr>
                <w:rFonts w:ascii="Times New Roman" w:hAnsi="Times New Roman" w:cs="Times New Roman"/>
                <w:color w:val="1A1A1A"/>
              </w:rPr>
              <w:t xml:space="preserve"> i kategoryzacja jako narzędzia pracy przy tworzeniu korpusu danych. </w:t>
            </w:r>
            <w:r w:rsidRPr="002915B9">
              <w:rPr>
                <w:rFonts w:ascii="MS Mincho" w:eastAsia="MS Mincho" w:hAnsi="MS Mincho" w:cs="MS Mincho" w:hint="eastAsia"/>
                <w:color w:val="1A1A1A"/>
              </w:rPr>
              <w:t> </w:t>
            </w:r>
            <w:r w:rsidRPr="002915B9">
              <w:rPr>
                <w:rFonts w:ascii="Times New Roman" w:hAnsi="Times New Roman" w:cs="Times New Roman"/>
                <w:color w:val="1A1A1A"/>
              </w:rPr>
              <w:t>3. Metody poszukiwania literatury przedmiotowej. </w:t>
            </w:r>
            <w:r w:rsidRPr="002915B9">
              <w:rPr>
                <w:rFonts w:ascii="MS Mincho" w:eastAsia="MS Mincho" w:hAnsi="MS Mincho" w:cs="MS Mincho" w:hint="eastAsia"/>
                <w:color w:val="1A1A1A"/>
              </w:rPr>
              <w:t> 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4. Zagadnienia pisarstwa naukowego. Filtr kulturowy na tekst, pojęcie akapitu, interferencje gramatyczne i różnice funkcjonalne pomiędzy konstrukcjami leksykalno-gramatycznymi w językach polskim i angielskim. 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5. Wybrane teksty teoretyczne z zakresu teorii tłumaczeń</w:t>
            </w:r>
          </w:p>
          <w:p w:rsidR="002915B9" w:rsidRDefault="002915B9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1A1A1A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6. Tłumaczenia – praktyka; w tym tłumaczenia audiowizualne</w:t>
            </w:r>
            <w:r w:rsidRPr="002915B9">
              <w:rPr>
                <w:rFonts w:ascii="MS Mincho" w:eastAsia="MS Mincho" w:hAnsi="MS Mincho" w:cs="MS Mincho" w:hint="eastAsia"/>
                <w:color w:val="1A1A1A"/>
              </w:rPr>
              <w:t> 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7. Bibliografia, cytowania i problematyka plagiatu </w:t>
            </w:r>
          </w:p>
        </w:tc>
      </w:tr>
    </w:tbl>
    <w:p w:rsidR="002915B9" w:rsidRPr="002915B9" w:rsidRDefault="002915B9" w:rsidP="002915B9">
      <w:pPr>
        <w:tabs>
          <w:tab w:val="left" w:pos="360"/>
          <w:tab w:val="left" w:pos="708"/>
        </w:tabs>
        <w:autoSpaceDE w:val="0"/>
        <w:autoSpaceDN w:val="0"/>
        <w:adjustRightInd w:val="0"/>
        <w:spacing w:after="200"/>
        <w:ind w:left="708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numPr>
          <w:ilvl w:val="0"/>
          <w:numId w:val="11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</w:rPr>
        <w:t>Metody realizacji i weryfikacji efektów uczenia się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60"/>
        <w:gridCol w:w="2600"/>
        <w:gridCol w:w="378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Symbol efektu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Metody dydaktyczne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i/>
                <w:iCs/>
                <w:color w:val="000000"/>
              </w:rPr>
              <w:t>(lista wyboru)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Metody weryfikacji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i/>
                <w:iCs/>
                <w:color w:val="000000"/>
              </w:rPr>
              <w:t>(lista wyboru)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Sposoby dokumentacji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i/>
                <w:iCs/>
                <w:color w:val="000000"/>
              </w:rPr>
              <w:t>(lista wyboru)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WIEDZA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 wprowadzający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Dyskusja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Burza mózgów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z tekstem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pisemna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pracy pisemnej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 wprowadzający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Dyskusja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Burza mózgów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z tekstem</w:t>
            </w:r>
          </w:p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pisemna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pracy pisemnej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 wprowadzający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Dyskusja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Szkolenie praktyczne</w:t>
            </w:r>
          </w:p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Wykonanie mikroprojektu tłumaczeniowego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tłumaczenia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UMIEJĘTNOŚCI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z tekstem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w grupach/indywidualna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Metoda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pisemna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pracy pisemnej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U_02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z tekstem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w grupach/indywidualna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Metoda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pisemna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pracy pisemnej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lastRenderedPageBreak/>
              <w:t>U_03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 wprowadzający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Dyskusja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Szkolenie praktyczne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Wykonanie mikroprojektu tłumaczeniowego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Oceniony tekst tłumaczenia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915B9" w:rsidRPr="002915B9" w:rsidRDefault="0029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KOMPETENCJE SPOŁECZNE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Dyskusja 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Metoda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w grupach/parach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Obserwacja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Monitorowanie i informacja zwrotna od grupy lub prowadzącego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Przygotowanie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Dyskusja 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Metoda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Praca w grupach/parach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Obserwacja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Monitorowanie i informacja zwrotna od grupy lub prowadzącego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Przygotowanie projektu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prezentacja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Wykład wprowadzający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Dyskusja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Szkolenie praktyczne</w:t>
            </w:r>
          </w:p>
          <w:p w:rsidR="002915B9" w:rsidRPr="002915B9" w:rsidRDefault="002915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Odpowiedź ustna i informacja zwrotna od grupy lub prowadzącego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Karta oceny</w:t>
            </w:r>
          </w:p>
        </w:tc>
      </w:tr>
    </w:tbl>
    <w:p w:rsidR="002915B9" w:rsidRPr="002915B9" w:rsidRDefault="002915B9" w:rsidP="002915B9">
      <w:pPr>
        <w:tabs>
          <w:tab w:val="left" w:pos="360"/>
          <w:tab w:val="left" w:pos="708"/>
        </w:tabs>
        <w:autoSpaceDE w:val="0"/>
        <w:autoSpaceDN w:val="0"/>
        <w:adjustRightInd w:val="0"/>
        <w:spacing w:after="200"/>
        <w:ind w:left="708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2915B9" w:rsidRPr="002915B9" w:rsidRDefault="002915B9" w:rsidP="002915B9">
      <w:pPr>
        <w:numPr>
          <w:ilvl w:val="0"/>
          <w:numId w:val="14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bCs/>
          <w:color w:val="000000"/>
        </w:rPr>
        <w:t>Kryteria oceny, wagi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b/>
          <w:bCs/>
          <w:color w:val="000000"/>
        </w:rPr>
      </w:pPr>
      <w:r w:rsidRPr="002915B9">
        <w:rPr>
          <w:rFonts w:ascii="Times New Roman" w:hAnsi="Times New Roman" w:cs="Times New Roman"/>
          <w:b/>
          <w:bCs/>
          <w:color w:val="000000"/>
        </w:rPr>
        <w:t>Ocenie podlegają: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color w:val="000000"/>
        </w:rPr>
      </w:pPr>
      <w:r w:rsidRPr="002915B9">
        <w:rPr>
          <w:rFonts w:ascii="Times New Roman" w:hAnsi="Times New Roman" w:cs="Times New Roman"/>
          <w:color w:val="000000"/>
        </w:rPr>
        <w:t>1. praca pisemna – analiza przekładu (40%)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color w:val="000000"/>
        </w:rPr>
      </w:pPr>
      <w:r w:rsidRPr="002915B9">
        <w:rPr>
          <w:rFonts w:ascii="Times New Roman" w:hAnsi="Times New Roman" w:cs="Times New Roman"/>
          <w:color w:val="000000"/>
        </w:rPr>
        <w:t>2. Mikroprojekt tłumaczeniowy – analiza przekładu i procesu organizacji (50%)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color w:val="000000"/>
        </w:rPr>
      </w:pPr>
      <w:r w:rsidRPr="002915B9">
        <w:rPr>
          <w:rFonts w:ascii="Times New Roman" w:hAnsi="Times New Roman" w:cs="Times New Roman"/>
          <w:color w:val="000000"/>
        </w:rPr>
        <w:t>3. poświadczenie lub raport własny z uczestnictwa w szkoleniu translatorskim lub specjalistycznym lub spotkaniu dot. Przekładu literackiego bądź artystycznego (10%)</w:t>
      </w:r>
    </w:p>
    <w:p w:rsidR="002915B9" w:rsidRPr="002915B9" w:rsidRDefault="002915B9" w:rsidP="002915B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</w:p>
    <w:p w:rsidR="002915B9" w:rsidRPr="002915B9" w:rsidRDefault="002915B9" w:rsidP="002915B9">
      <w:pPr>
        <w:pStyle w:val="Akapitzlist"/>
        <w:numPr>
          <w:ilvl w:val="0"/>
          <w:numId w:val="14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</w:rPr>
        <w:t>Obciążenie pracą studenta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Forma aktywności studenta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Liczba godzin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Liczba godzin kontaktowych z nauczycielem 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Liczba godzin indywidualnej pracy studenta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 xml:space="preserve"> 446 (+56 e-learning)</w:t>
            </w:r>
          </w:p>
        </w:tc>
      </w:tr>
    </w:tbl>
    <w:p w:rsid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2915B9" w:rsidRPr="002915B9" w:rsidRDefault="002915B9" w:rsidP="00291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2915B9" w:rsidRPr="002915B9" w:rsidRDefault="002915B9" w:rsidP="002915B9">
      <w:pPr>
        <w:numPr>
          <w:ilvl w:val="0"/>
          <w:numId w:val="16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2915B9">
        <w:rPr>
          <w:rFonts w:ascii="Times New Roman" w:hAnsi="Times New Roman" w:cs="Times New Roman"/>
          <w:b/>
          <w:color w:val="000000"/>
          <w:kern w:val="1"/>
        </w:rPr>
        <w:lastRenderedPageBreak/>
        <w:tab/>
      </w:r>
      <w:r w:rsidRPr="002915B9">
        <w:rPr>
          <w:rFonts w:ascii="Times New Roman" w:hAnsi="Times New Roman" w:cs="Times New Roman"/>
          <w:b/>
          <w:color w:val="000000"/>
        </w:rPr>
        <w:t>Literatura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000000"/>
              </w:rPr>
              <w:t>Literatura podstawowa</w:t>
            </w:r>
          </w:p>
        </w:tc>
      </w:tr>
      <w:tr w:rsidR="002915B9" w:rsidRPr="002915B9" w:rsidTr="002915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1A1A1A"/>
                <w:lang w:val="en-US"/>
              </w:rPr>
              <w:t>Venuti, L. 2000. The Translation Studies Leader. London: Routledge. </w:t>
            </w:r>
            <w:r w:rsidRPr="002915B9">
              <w:rPr>
                <w:rFonts w:ascii="MS Mincho" w:eastAsia="MS Mincho" w:hAnsi="MS Mincho" w:cs="MS Mincho" w:hint="eastAsia"/>
                <w:color w:val="1A1A1A"/>
                <w:lang w:val="en-US"/>
              </w:rPr>
              <w:t> </w:t>
            </w:r>
            <w:proofErr w:type="spellStart"/>
            <w:r w:rsidRPr="002915B9">
              <w:rPr>
                <w:rFonts w:ascii="Times New Roman" w:hAnsi="Times New Roman" w:cs="Times New Roman"/>
                <w:color w:val="1A1A1A"/>
                <w:lang w:val="en-US"/>
              </w:rPr>
              <w:t>Munday</w:t>
            </w:r>
            <w:proofErr w:type="spellEnd"/>
            <w:r w:rsidRPr="002915B9">
              <w:rPr>
                <w:rFonts w:ascii="Times New Roman" w:hAnsi="Times New Roman" w:cs="Times New Roman"/>
                <w:color w:val="1A1A1A"/>
                <w:lang w:val="en-US"/>
              </w:rPr>
              <w:t xml:space="preserve">, J. 2001. Introducing Translation Studies: Theories and Applications. </w:t>
            </w:r>
            <w:r w:rsidRPr="002915B9">
              <w:rPr>
                <w:rFonts w:ascii="Times New Roman" w:hAnsi="Times New Roman" w:cs="Times New Roman"/>
                <w:color w:val="1A1A1A"/>
              </w:rPr>
              <w:t xml:space="preserve">London: </w:t>
            </w:r>
            <w:proofErr w:type="spellStart"/>
            <w:r w:rsidRPr="002915B9">
              <w:rPr>
                <w:rFonts w:ascii="Times New Roman" w:hAnsi="Times New Roman" w:cs="Times New Roman"/>
                <w:color w:val="1A1A1A"/>
              </w:rPr>
              <w:t>Routledge</w:t>
            </w:r>
            <w:proofErr w:type="spellEnd"/>
            <w:r w:rsidRPr="002915B9">
              <w:rPr>
                <w:rFonts w:ascii="Times New Roman" w:hAnsi="Times New Roman" w:cs="Times New Roman"/>
                <w:color w:val="1A1A1A"/>
              </w:rPr>
              <w:t>. </w:t>
            </w:r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2915B9">
              <w:rPr>
                <w:rFonts w:ascii="Times New Roman" w:hAnsi="Times New Roman" w:cs="Times New Roman"/>
                <w:color w:val="1A1A1A"/>
              </w:rPr>
              <w:t>Heydel, M. and Bukowski, P. (</w:t>
            </w:r>
            <w:proofErr w:type="spellStart"/>
            <w:r w:rsidRPr="002915B9">
              <w:rPr>
                <w:rFonts w:ascii="Times New Roman" w:hAnsi="Times New Roman" w:cs="Times New Roman"/>
                <w:color w:val="1A1A1A"/>
              </w:rPr>
              <w:t>eds</w:t>
            </w:r>
            <w:proofErr w:type="spellEnd"/>
            <w:r w:rsidRPr="002915B9">
              <w:rPr>
                <w:rFonts w:ascii="Times New Roman" w:hAnsi="Times New Roman" w:cs="Times New Roman"/>
                <w:color w:val="1A1A1A"/>
              </w:rPr>
              <w:t>.). 2009. Współczesne teorie przekładu. Antologia. Kraków: Znak. </w:t>
            </w:r>
            <w:r w:rsidRPr="002915B9">
              <w:rPr>
                <w:rFonts w:ascii="MS Mincho" w:eastAsia="MS Mincho" w:hAnsi="MS Mincho" w:cs="MS Mincho" w:hint="eastAsia"/>
                <w:color w:val="1A1A1A"/>
              </w:rPr>
              <w:t> </w:t>
            </w:r>
            <w:r w:rsidRPr="002915B9">
              <w:rPr>
                <w:rFonts w:ascii="Times New Roman" w:hAnsi="Times New Roman" w:cs="Times New Roman"/>
                <w:color w:val="1A1A1A"/>
              </w:rPr>
              <w:t xml:space="preserve">Pisarska, A. &amp; Tomaszkiewicz, T. 1998. Współczesne tendencje </w:t>
            </w:r>
            <w:proofErr w:type="spellStart"/>
            <w:r w:rsidRPr="002915B9">
              <w:rPr>
                <w:rFonts w:ascii="Times New Roman" w:hAnsi="Times New Roman" w:cs="Times New Roman"/>
                <w:color w:val="1A1A1A"/>
              </w:rPr>
              <w:t>przekładoznawcze</w:t>
            </w:r>
            <w:proofErr w:type="spellEnd"/>
            <w:r w:rsidRPr="002915B9">
              <w:rPr>
                <w:rFonts w:ascii="Times New Roman" w:hAnsi="Times New Roman" w:cs="Times New Roman"/>
                <w:color w:val="1A1A1A"/>
              </w:rPr>
              <w:t xml:space="preserve"> – podręcznik dla studentów neofilologii. Poznań: Wyd. Naukowe UAM w Poznaniu. </w:t>
            </w:r>
          </w:p>
        </w:tc>
      </w:tr>
      <w:tr w:rsidR="002915B9" w:rsidRPr="002915B9" w:rsidTr="002915B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Literatura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uzupełniająca</w:t>
            </w:r>
            <w:proofErr w:type="spellEnd"/>
          </w:p>
          <w:p w:rsidR="002915B9" w:rsidRPr="002915B9" w:rsidRDefault="00291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Chesterman, A. 2004. Memes of translation. Amsterdam: John Benjamins Publishing.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Cronin, M., Kenny, D., and Pearson, J. (eds.). 1998. Unity in Diversity? Current Trends in Translation Studies. Manchester: St. Jerome Publishing.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Hatim, B. &amp; Mason, I. 1996. The Translator as Communicator. London: Routledge.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Hatim, B. 2001. Teaching and Researching Translation. London: Longman.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Hejwowski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, K. 2004. </w:t>
            </w:r>
            <w:r w:rsidRPr="002915B9">
              <w:rPr>
                <w:rFonts w:ascii="Times New Roman" w:hAnsi="Times New Roman" w:cs="Times New Roman"/>
                <w:color w:val="000000"/>
              </w:rPr>
              <w:t>Kognitywno-komunikacyjna teoria przekładu. Warszawa: PWN. </w:t>
            </w:r>
            <w:r w:rsidRPr="002915B9">
              <w:rPr>
                <w:rFonts w:ascii="MS Mincho" w:eastAsia="MS Mincho" w:hAnsi="MS Mincho" w:cs="MS Mincho" w:hint="eastAsia"/>
                <w:color w:val="000000"/>
              </w:rPr>
              <w:t> 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Munday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 xml:space="preserve">, J. &amp;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Hatim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 xml:space="preserve">, B. 2004. 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Translation: An Advanced Resource Book. London: Routledge.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Newmark, P. 1988. A Textbook of Translation. </w:t>
            </w:r>
            <w:r w:rsidRPr="002915B9">
              <w:rPr>
                <w:rFonts w:ascii="Times New Roman" w:hAnsi="Times New Roman" w:cs="Times New Roman"/>
                <w:color w:val="000000"/>
              </w:rPr>
              <w:t xml:space="preserve">New York: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Prentice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 xml:space="preserve"> Hall. </w:t>
            </w:r>
            <w:r w:rsidRPr="002915B9">
              <w:rPr>
                <w:rFonts w:ascii="MS Mincho" w:eastAsia="MS Mincho" w:hAnsi="MS Mincho" w:cs="MS Mincho" w:hint="eastAsia"/>
                <w:color w:val="000000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</w:rPr>
              <w:t xml:space="preserve">Pieńkos, J. 2003. Podstawy przekładoznawstwa. Od teorii do praktyki. 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Kraków: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Zakamycze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Pym, A. 2010. Exploring Translation Theories. London: Routledge.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Robinson, D. 2002. Western Translation Theory. Manchester: St. Jerome.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Robinson, D. 2003. Becoming a Translator: An Introduction to the Theory and Practice of Translation. </w:t>
            </w:r>
            <w:r w:rsidRPr="002915B9">
              <w:rPr>
                <w:rFonts w:ascii="Times New Roman" w:hAnsi="Times New Roman" w:cs="Times New Roman"/>
                <w:color w:val="000000"/>
              </w:rPr>
              <w:t xml:space="preserve">London: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Routledge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>. </w:t>
            </w:r>
            <w:r w:rsidRPr="002915B9">
              <w:rPr>
                <w:rFonts w:ascii="MS Mincho" w:eastAsia="MS Mincho" w:hAnsi="MS Mincho" w:cs="MS Mincho" w:hint="eastAsia"/>
                <w:color w:val="000000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</w:rPr>
              <w:t>Sadkowski, W. 2002. Odpowiednie dać rzeczy słowo. Kraków: Pruszyński i S-ka. </w:t>
            </w:r>
            <w:r w:rsidRPr="002915B9">
              <w:rPr>
                <w:rFonts w:ascii="MS Mincho" w:eastAsia="MS Mincho" w:hAnsi="MS Mincho" w:cs="MS Mincho" w:hint="eastAsia"/>
                <w:color w:val="000000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Samuelsson-Brown, G. 2004. A Practical Guide for Translators.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Clevedon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>Mutlilingual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 Matters. </w:t>
            </w:r>
            <w:r w:rsidRPr="002915B9">
              <w:rPr>
                <w:rFonts w:ascii="MS Mincho" w:eastAsia="MS Mincho" w:hAnsi="MS Mincho" w:cs="MS Mincho" w:hint="eastAsia"/>
                <w:color w:val="000000"/>
                <w:lang w:val="en-US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  <w:lang w:val="en-US"/>
              </w:rPr>
              <w:t xml:space="preserve">Snell-Hornby, M. 2006. The Turns of Translation Studies. New paradigms or shifting viewpoints? </w:t>
            </w:r>
            <w:r w:rsidRPr="002915B9">
              <w:rPr>
                <w:rFonts w:ascii="Times New Roman" w:hAnsi="Times New Roman" w:cs="Times New Roman"/>
                <w:color w:val="000000"/>
              </w:rPr>
              <w:t xml:space="preserve">Amsterdam: John </w:t>
            </w:r>
            <w:proofErr w:type="spellStart"/>
            <w:r w:rsidRPr="002915B9">
              <w:rPr>
                <w:rFonts w:ascii="Times New Roman" w:hAnsi="Times New Roman" w:cs="Times New Roman"/>
                <w:color w:val="000000"/>
              </w:rPr>
              <w:t>Benjamins</w:t>
            </w:r>
            <w:proofErr w:type="spellEnd"/>
            <w:r w:rsidRPr="002915B9">
              <w:rPr>
                <w:rFonts w:ascii="Times New Roman" w:hAnsi="Times New Roman" w:cs="Times New Roman"/>
                <w:color w:val="000000"/>
              </w:rPr>
              <w:t>. </w:t>
            </w:r>
            <w:r w:rsidRPr="002915B9">
              <w:rPr>
                <w:rFonts w:ascii="MS Mincho" w:eastAsia="MS Mincho" w:hAnsi="MS Mincho" w:cs="MS Mincho" w:hint="eastAsia"/>
                <w:color w:val="000000"/>
              </w:rPr>
              <w:t> </w:t>
            </w:r>
            <w:r w:rsidRPr="002915B9">
              <w:rPr>
                <w:rFonts w:ascii="Times New Roman" w:hAnsi="Times New Roman" w:cs="Times New Roman"/>
                <w:color w:val="000000"/>
              </w:rPr>
              <w:t>Wojtasiewicz, O. 1996. Wstęp do teorii tłumaczenia. Warszawa: TEPIS.</w:t>
            </w:r>
          </w:p>
        </w:tc>
      </w:tr>
    </w:tbl>
    <w:p w:rsidR="001C7D18" w:rsidRPr="002915B9" w:rsidRDefault="001C7D18">
      <w:pPr>
        <w:rPr>
          <w:rFonts w:ascii="Times New Roman" w:hAnsi="Times New Roman" w:cs="Times New Roman"/>
        </w:rPr>
      </w:pPr>
    </w:p>
    <w:sectPr w:rsidR="001C7D18" w:rsidRPr="002915B9" w:rsidSect="00FE020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EA" w:rsidRDefault="009568EA" w:rsidP="002915B9">
      <w:r>
        <w:separator/>
      </w:r>
    </w:p>
  </w:endnote>
  <w:endnote w:type="continuationSeparator" w:id="0">
    <w:p w:rsidR="009568EA" w:rsidRDefault="009568EA" w:rsidP="002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EA" w:rsidRDefault="009568EA" w:rsidP="002915B9">
      <w:r>
        <w:separator/>
      </w:r>
    </w:p>
  </w:footnote>
  <w:footnote w:type="continuationSeparator" w:id="0">
    <w:p w:rsidR="009568EA" w:rsidRDefault="009568EA" w:rsidP="0029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5B9" w:rsidRPr="002915B9" w:rsidRDefault="002915B9" w:rsidP="002915B9">
    <w:pPr>
      <w:pStyle w:val="Nagwek"/>
      <w:jc w:val="right"/>
      <w:rPr>
        <w:rFonts w:ascii="Times New Roman" w:hAnsi="Times New Roman" w:cs="Times New Roman"/>
        <w:i/>
      </w:rPr>
    </w:pPr>
    <w:r w:rsidRPr="002915B9">
      <w:rPr>
        <w:rFonts w:ascii="Times New Roman" w:hAnsi="Times New Roman" w:cs="Times New Roman"/>
        <w:i/>
      </w:rPr>
      <w:t xml:space="preserve">Załącznik nr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9"/>
    <w:rsid w:val="001C7D18"/>
    <w:rsid w:val="002915B9"/>
    <w:rsid w:val="006A36D9"/>
    <w:rsid w:val="00766058"/>
    <w:rsid w:val="008F1E0D"/>
    <w:rsid w:val="009568EA"/>
    <w:rsid w:val="00D13F29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D2B34"/>
  <w15:chartTrackingRefBased/>
  <w15:docId w15:val="{C18D8F6C-AFBC-3A41-B0D1-DF9F66A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5B9"/>
  </w:style>
  <w:style w:type="paragraph" w:styleId="Stopka">
    <w:name w:val="footer"/>
    <w:basedOn w:val="Normalny"/>
    <w:link w:val="StopkaZnak"/>
    <w:uiPriority w:val="99"/>
    <w:unhideWhenUsed/>
    <w:rsid w:val="00291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5B9"/>
  </w:style>
  <w:style w:type="paragraph" w:styleId="Akapitzlist">
    <w:name w:val="List Paragraph"/>
    <w:basedOn w:val="Normalny"/>
    <w:uiPriority w:val="34"/>
    <w:qFormat/>
    <w:rsid w:val="0029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6413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2020-10-04T16:59:00Z</dcterms:created>
  <dcterms:modified xsi:type="dcterms:W3CDTF">2020-10-04T17:01:00Z</dcterms:modified>
</cp:coreProperties>
</file>