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0F75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3FD1B533" w14:textId="0285EBD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097868">
        <w:t xml:space="preserve"> </w:t>
      </w:r>
      <w:r w:rsidR="00097868" w:rsidRPr="00097868">
        <w:rPr>
          <w:b/>
          <w:bCs/>
        </w:rPr>
        <w:t>2022/2023</w:t>
      </w:r>
    </w:p>
    <w:p w14:paraId="74BF93D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11BFD88F" w14:textId="77777777" w:rsidTr="0047354E">
        <w:tc>
          <w:tcPr>
            <w:tcW w:w="4606" w:type="dxa"/>
          </w:tcPr>
          <w:p w14:paraId="7498BF54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2F0FA52" w14:textId="410EE943" w:rsidR="002D1A52" w:rsidRDefault="00097868" w:rsidP="0047354E"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Cyfrowe narzędzia w warsztacie historyka sztuki</w:t>
            </w:r>
          </w:p>
        </w:tc>
      </w:tr>
      <w:tr w:rsidR="002D1A52" w:rsidRPr="00E92838" w14:paraId="26DC4113" w14:textId="77777777" w:rsidTr="00AE43B8">
        <w:tc>
          <w:tcPr>
            <w:tcW w:w="4606" w:type="dxa"/>
          </w:tcPr>
          <w:p w14:paraId="07E3A558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34AC7B5" w14:textId="0F83F115" w:rsidR="002D1A52" w:rsidRPr="00293629" w:rsidRDefault="00097868" w:rsidP="00AE43B8">
            <w:pPr>
              <w:rPr>
                <w:lang w:val="en-GB"/>
              </w:rPr>
            </w:pPr>
            <w:r w:rsidRPr="00293629">
              <w:rPr>
                <w:lang w:val="en-GB"/>
              </w:rPr>
              <w:t>Digital tools in the workshop of an art historian</w:t>
            </w:r>
          </w:p>
        </w:tc>
      </w:tr>
      <w:tr w:rsidR="002D1A52" w14:paraId="3C56990A" w14:textId="77777777" w:rsidTr="00387F68">
        <w:tc>
          <w:tcPr>
            <w:tcW w:w="4606" w:type="dxa"/>
          </w:tcPr>
          <w:p w14:paraId="6AB932F7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DE52F5B" w14:textId="68FE4500" w:rsidR="002D1A52" w:rsidRDefault="00546162" w:rsidP="00387F68">
            <w:r>
              <w:t>Historia sztuki</w:t>
            </w:r>
          </w:p>
        </w:tc>
      </w:tr>
      <w:tr w:rsidR="001C0192" w14:paraId="1939F3D5" w14:textId="77777777" w:rsidTr="004B6051">
        <w:tc>
          <w:tcPr>
            <w:tcW w:w="4606" w:type="dxa"/>
          </w:tcPr>
          <w:p w14:paraId="6139EC7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630CD20" w14:textId="7DA9FACC" w:rsidR="001C0192" w:rsidRDefault="00546162" w:rsidP="004B6051">
            <w:r>
              <w:t>I</w:t>
            </w:r>
          </w:p>
        </w:tc>
      </w:tr>
      <w:tr w:rsidR="001C0192" w14:paraId="1793888E" w14:textId="77777777" w:rsidTr="004B6051">
        <w:tc>
          <w:tcPr>
            <w:tcW w:w="4606" w:type="dxa"/>
          </w:tcPr>
          <w:p w14:paraId="5F4BF67D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03BF786" w14:textId="35AC2FC3" w:rsidR="001C0192" w:rsidRDefault="00546162" w:rsidP="004B6051">
            <w:r>
              <w:t>Stacjonarne</w:t>
            </w:r>
          </w:p>
        </w:tc>
      </w:tr>
      <w:tr w:rsidR="002D1A52" w14:paraId="741BC92E" w14:textId="77777777" w:rsidTr="004B6051">
        <w:tc>
          <w:tcPr>
            <w:tcW w:w="4606" w:type="dxa"/>
          </w:tcPr>
          <w:p w14:paraId="11EA5DE5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720E5C6" w14:textId="5DA6FE64" w:rsidR="002D1A52" w:rsidRDefault="00546162" w:rsidP="004B6051">
            <w:r>
              <w:t>Nauki o sztuce</w:t>
            </w:r>
          </w:p>
        </w:tc>
      </w:tr>
      <w:tr w:rsidR="00C961A5" w14:paraId="47F72D9F" w14:textId="77777777" w:rsidTr="002D1A52">
        <w:tc>
          <w:tcPr>
            <w:tcW w:w="4606" w:type="dxa"/>
          </w:tcPr>
          <w:p w14:paraId="6901DD79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79A5D3A" w14:textId="74293B23" w:rsidR="00C961A5" w:rsidRDefault="00546162" w:rsidP="002D1A52">
            <w:r>
              <w:t>Polski</w:t>
            </w:r>
          </w:p>
        </w:tc>
      </w:tr>
    </w:tbl>
    <w:p w14:paraId="709E056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14:paraId="28C1E640" w14:textId="77777777" w:rsidTr="00C961A5">
        <w:tc>
          <w:tcPr>
            <w:tcW w:w="4606" w:type="dxa"/>
          </w:tcPr>
          <w:p w14:paraId="794215AF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29A692D" w14:textId="3594C839" w:rsidR="003C473D" w:rsidRDefault="00224153" w:rsidP="002D1A52">
            <w:r>
              <w:t>Dr Elżbieta Błotnicka-Mazur</w:t>
            </w:r>
          </w:p>
        </w:tc>
      </w:tr>
    </w:tbl>
    <w:p w14:paraId="31AAE551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5B37197B" w14:textId="77777777" w:rsidTr="00546162">
        <w:tc>
          <w:tcPr>
            <w:tcW w:w="2285" w:type="dxa"/>
          </w:tcPr>
          <w:p w14:paraId="042C1385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29F5868C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4B37694C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27CF6A8B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599CB3F5" w14:textId="77777777" w:rsidTr="00546162">
        <w:tc>
          <w:tcPr>
            <w:tcW w:w="2285" w:type="dxa"/>
          </w:tcPr>
          <w:p w14:paraId="6E43CF97" w14:textId="77777777" w:rsidR="003C473D" w:rsidRDefault="003C473D" w:rsidP="002D1A52">
            <w:r>
              <w:t>warsztaty</w:t>
            </w:r>
          </w:p>
        </w:tc>
        <w:tc>
          <w:tcPr>
            <w:tcW w:w="2258" w:type="dxa"/>
          </w:tcPr>
          <w:p w14:paraId="3A7FC320" w14:textId="72DD5AFF" w:rsidR="003C473D" w:rsidRDefault="00546162" w:rsidP="00546162">
            <w:pPr>
              <w:jc w:val="center"/>
            </w:pPr>
            <w:r>
              <w:t>90</w:t>
            </w:r>
          </w:p>
        </w:tc>
        <w:tc>
          <w:tcPr>
            <w:tcW w:w="2261" w:type="dxa"/>
          </w:tcPr>
          <w:p w14:paraId="526D726C" w14:textId="667705A2" w:rsidR="003C473D" w:rsidRDefault="00546162" w:rsidP="00546162">
            <w:pPr>
              <w:jc w:val="center"/>
            </w:pPr>
            <w:r>
              <w:t>III, IV, V</w:t>
            </w:r>
          </w:p>
        </w:tc>
        <w:tc>
          <w:tcPr>
            <w:tcW w:w="2258" w:type="dxa"/>
          </w:tcPr>
          <w:p w14:paraId="4BCB843B" w14:textId="7F20095D" w:rsidR="003C473D" w:rsidRDefault="00546162" w:rsidP="00546162">
            <w:pPr>
              <w:jc w:val="center"/>
            </w:pPr>
            <w:r>
              <w:t>9</w:t>
            </w:r>
          </w:p>
        </w:tc>
      </w:tr>
    </w:tbl>
    <w:p w14:paraId="49CCC2AD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7D4D45F1" w14:textId="77777777" w:rsidTr="002754C6">
        <w:tc>
          <w:tcPr>
            <w:tcW w:w="2235" w:type="dxa"/>
          </w:tcPr>
          <w:p w14:paraId="4F553260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27A6A50" w14:textId="31DEF225" w:rsidR="004F73CF" w:rsidRDefault="00614EC6" w:rsidP="002D1A52">
            <w:r>
              <w:t>Znajomość podstawowych narzędzi cyfrowych</w:t>
            </w:r>
          </w:p>
        </w:tc>
      </w:tr>
    </w:tbl>
    <w:p w14:paraId="18812850" w14:textId="77777777" w:rsidR="004F73CF" w:rsidRDefault="004F73CF" w:rsidP="004F73CF">
      <w:pPr>
        <w:spacing w:after="0"/>
      </w:pPr>
    </w:p>
    <w:p w14:paraId="2DF43EFC" w14:textId="77777777" w:rsidR="008215CC" w:rsidRDefault="008215CC" w:rsidP="008215CC">
      <w:pPr>
        <w:spacing w:after="0"/>
      </w:pPr>
    </w:p>
    <w:p w14:paraId="0E210CB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57F17BC" w14:textId="77777777" w:rsidTr="00813550">
        <w:tc>
          <w:tcPr>
            <w:tcW w:w="9062" w:type="dxa"/>
          </w:tcPr>
          <w:p w14:paraId="24F065D3" w14:textId="4C22C1AB" w:rsidR="004F73CF" w:rsidRDefault="00813550" w:rsidP="00FA4F0A">
            <w:pPr>
              <w:pStyle w:val="Akapitzlist"/>
              <w:numPr>
                <w:ilvl w:val="0"/>
                <w:numId w:val="29"/>
              </w:numPr>
            </w:pPr>
            <w:r>
              <w:t>Wprowadzenie w problematykę działań w przestrzeni wirtualnej</w:t>
            </w:r>
          </w:p>
        </w:tc>
      </w:tr>
      <w:tr w:rsidR="004F73CF" w14:paraId="0C201EB8" w14:textId="77777777" w:rsidTr="00813550">
        <w:tc>
          <w:tcPr>
            <w:tcW w:w="9062" w:type="dxa"/>
          </w:tcPr>
          <w:p w14:paraId="67BE5718" w14:textId="3811E5E3" w:rsidR="004F73CF" w:rsidRDefault="00813550" w:rsidP="00813550">
            <w:pPr>
              <w:pStyle w:val="Akapitzlist"/>
              <w:numPr>
                <w:ilvl w:val="0"/>
                <w:numId w:val="29"/>
              </w:numPr>
            </w:pPr>
            <w:r w:rsidRPr="00B21CD8">
              <w:t>Poznanie i nabycie umiejętności posługiwania się narzędziami cyfrowymi w pracy historyka sztuki</w:t>
            </w:r>
          </w:p>
        </w:tc>
      </w:tr>
    </w:tbl>
    <w:p w14:paraId="6AA95FF7" w14:textId="77777777" w:rsidR="004F73CF" w:rsidRDefault="004F73CF" w:rsidP="004F73CF">
      <w:pPr>
        <w:spacing w:after="0"/>
      </w:pPr>
    </w:p>
    <w:p w14:paraId="7ED36E94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07C49FCA" w14:textId="77777777" w:rsidTr="000A2C45">
        <w:tc>
          <w:tcPr>
            <w:tcW w:w="1095" w:type="dxa"/>
            <w:vAlign w:val="center"/>
          </w:tcPr>
          <w:p w14:paraId="10461A88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6C748322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4CD7A43D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F914AC2" w14:textId="77777777" w:rsidTr="000A2C45">
        <w:tc>
          <w:tcPr>
            <w:tcW w:w="9062" w:type="dxa"/>
            <w:gridSpan w:val="3"/>
          </w:tcPr>
          <w:p w14:paraId="1D32C3E1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758F66AA" w14:textId="77777777" w:rsidTr="000A2C45">
        <w:tc>
          <w:tcPr>
            <w:tcW w:w="1095" w:type="dxa"/>
          </w:tcPr>
          <w:p w14:paraId="43EDBAE9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12284C99" w14:textId="0C6F699F" w:rsidR="004F73CF" w:rsidRDefault="009A6B45" w:rsidP="004F73CF"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zna i rozumie podstawowe pojęcia z zakresu ochrony własności intelektualnej, prawa autorskiego, ochrony prawnej dóbr kultury</w:t>
            </w:r>
            <w:r w:rsidR="004029A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 przestrzeni cyfrowej</w:t>
            </w:r>
          </w:p>
        </w:tc>
        <w:tc>
          <w:tcPr>
            <w:tcW w:w="2138" w:type="dxa"/>
          </w:tcPr>
          <w:p w14:paraId="2F0F35CB" w14:textId="5BD4E555" w:rsidR="004F73CF" w:rsidRDefault="000A2C45" w:rsidP="004F73CF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K_W06</w:t>
            </w:r>
          </w:p>
        </w:tc>
      </w:tr>
      <w:tr w:rsidR="004F73CF" w14:paraId="7FC1261D" w14:textId="77777777" w:rsidTr="000A2C45">
        <w:tc>
          <w:tcPr>
            <w:tcW w:w="1095" w:type="dxa"/>
          </w:tcPr>
          <w:p w14:paraId="19627142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709FC139" w14:textId="52CB2B07" w:rsidR="004F73CF" w:rsidRDefault="009A6B45" w:rsidP="004F73CF"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zna i rozumie uwarunkowania sztuki współczesnej w odniesieniu do najważniejszych dylematów cywilizacyjnych współczesności</w:t>
            </w:r>
            <w:r w:rsidR="00742E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społeczeństwa doby cyfrowej</w:t>
            </w:r>
          </w:p>
        </w:tc>
        <w:tc>
          <w:tcPr>
            <w:tcW w:w="2138" w:type="dxa"/>
          </w:tcPr>
          <w:p w14:paraId="3BC49627" w14:textId="272243BE" w:rsidR="004F73CF" w:rsidRDefault="000A2C45" w:rsidP="004F73CF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K_W07</w:t>
            </w:r>
          </w:p>
        </w:tc>
      </w:tr>
      <w:tr w:rsidR="004F73CF" w14:paraId="3C4AF2CB" w14:textId="77777777" w:rsidTr="000A2C45">
        <w:tc>
          <w:tcPr>
            <w:tcW w:w="9062" w:type="dxa"/>
            <w:gridSpan w:val="3"/>
          </w:tcPr>
          <w:p w14:paraId="57B0FF9C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0CE1C872" w14:textId="77777777" w:rsidTr="000A2C45">
        <w:tc>
          <w:tcPr>
            <w:tcW w:w="1095" w:type="dxa"/>
          </w:tcPr>
          <w:p w14:paraId="22511789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1C00A8AE" w14:textId="0BC68482" w:rsidR="004F73CF" w:rsidRDefault="009A6B45" w:rsidP="004F73CF"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Student </w:t>
            </w:r>
            <w:r w:rsidR="00742E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wykorzystując narzędzia cyfrowe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potrafi sporządzić dokumentację z zakresu muzealnictwa i ochrony zabytków</w:t>
            </w:r>
          </w:p>
        </w:tc>
        <w:tc>
          <w:tcPr>
            <w:tcW w:w="2138" w:type="dxa"/>
          </w:tcPr>
          <w:p w14:paraId="6053E0BE" w14:textId="218CB571" w:rsidR="004F73CF" w:rsidRDefault="000A2C45" w:rsidP="004F73CF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K_U03</w:t>
            </w:r>
          </w:p>
        </w:tc>
      </w:tr>
      <w:tr w:rsidR="004F73CF" w14:paraId="6AA08A64" w14:textId="77777777" w:rsidTr="000A2C45">
        <w:tc>
          <w:tcPr>
            <w:tcW w:w="1095" w:type="dxa"/>
          </w:tcPr>
          <w:p w14:paraId="4CD374B6" w14:textId="77777777" w:rsidR="004F73CF" w:rsidRDefault="004F73CF" w:rsidP="004F73CF">
            <w:r>
              <w:t>U_02</w:t>
            </w:r>
          </w:p>
        </w:tc>
        <w:tc>
          <w:tcPr>
            <w:tcW w:w="5829" w:type="dxa"/>
          </w:tcPr>
          <w:p w14:paraId="673145E7" w14:textId="0A258E89" w:rsidR="004F73CF" w:rsidRDefault="009A6B45" w:rsidP="009A6B45">
            <w:pPr>
              <w:tabs>
                <w:tab w:val="left" w:pos="1521"/>
              </w:tabs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potrafi w sposób planowy zorganizować własny warsztat badawczy historyka sztuki, a także zorganizować pracę w zespole</w:t>
            </w:r>
          </w:p>
        </w:tc>
        <w:tc>
          <w:tcPr>
            <w:tcW w:w="2138" w:type="dxa"/>
          </w:tcPr>
          <w:p w14:paraId="68539C50" w14:textId="6D46FCC1" w:rsidR="004F73CF" w:rsidRDefault="000A2C45" w:rsidP="004F73CF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K_U04</w:t>
            </w:r>
          </w:p>
        </w:tc>
      </w:tr>
      <w:tr w:rsidR="004F73CF" w14:paraId="513E3F30" w14:textId="77777777" w:rsidTr="000A2C45">
        <w:tc>
          <w:tcPr>
            <w:tcW w:w="1095" w:type="dxa"/>
          </w:tcPr>
          <w:p w14:paraId="2BEA1CA9" w14:textId="42F80234" w:rsidR="004F73CF" w:rsidRDefault="004F73CF" w:rsidP="004F73CF">
            <w:r>
              <w:t>U_</w:t>
            </w:r>
            <w:r w:rsidR="000A2C45">
              <w:t>03</w:t>
            </w:r>
          </w:p>
        </w:tc>
        <w:tc>
          <w:tcPr>
            <w:tcW w:w="5829" w:type="dxa"/>
          </w:tcPr>
          <w:p w14:paraId="4F5A3C50" w14:textId="49A745BB" w:rsidR="004F73CF" w:rsidRDefault="009A6B45" w:rsidP="004F73CF">
            <w:r>
              <w:t xml:space="preserve">Student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potrafi </w:t>
            </w:r>
            <w:r w:rsidR="00813550">
              <w:rPr>
                <w:rFonts w:ascii="Arial" w:hAnsi="Arial" w:cs="Arial"/>
                <w:sz w:val="20"/>
                <w:szCs w:val="20"/>
                <w:lang w:eastAsia="pl-PL"/>
              </w:rPr>
              <w:t>dobierać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135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właściwe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narzędzia cyfrowe do pracy z obrazem w nowoczesnym środowisku medialnym</w:t>
            </w:r>
          </w:p>
        </w:tc>
        <w:tc>
          <w:tcPr>
            <w:tcW w:w="2138" w:type="dxa"/>
          </w:tcPr>
          <w:p w14:paraId="53C89663" w14:textId="4B9CC59A" w:rsidR="004F73CF" w:rsidRDefault="000A2C45" w:rsidP="004F73CF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K_U09</w:t>
            </w:r>
          </w:p>
        </w:tc>
      </w:tr>
      <w:tr w:rsidR="004F73CF" w14:paraId="29F99040" w14:textId="77777777" w:rsidTr="000A2C45">
        <w:tc>
          <w:tcPr>
            <w:tcW w:w="9062" w:type="dxa"/>
            <w:gridSpan w:val="3"/>
          </w:tcPr>
          <w:p w14:paraId="5C0AEB81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1EF10559" w14:textId="77777777" w:rsidTr="000A2C45">
        <w:tc>
          <w:tcPr>
            <w:tcW w:w="1095" w:type="dxa"/>
          </w:tcPr>
          <w:p w14:paraId="661FBFAA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6B08C37B" w14:textId="6033BDFA" w:rsidR="004F73CF" w:rsidRDefault="009A6B45" w:rsidP="004F73CF">
            <w:r>
              <w:rPr>
                <w:rFonts w:ascii="Arial" w:hAnsi="Arial" w:cs="Arial"/>
                <w:sz w:val="20"/>
                <w:szCs w:val="20"/>
                <w:lang w:eastAsia="pl-PL"/>
              </w:rPr>
              <w:t>Student jest gotów do pełnienia ról zawodowych przestrzegając zasad etyki zawodowej pracownika instytucji kultury</w:t>
            </w:r>
            <w:r w:rsidR="00B2110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ma świadomość roli współczesnych technologii cyfrowych oraz otwartych licencji Creative Commons w </w:t>
            </w:r>
            <w:r w:rsidR="00B2110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zachowaniu, archiwizowaniu i udostępnianiu dziedzictwa kulturowego swojego regionu, Polski i Europy</w:t>
            </w:r>
          </w:p>
        </w:tc>
        <w:tc>
          <w:tcPr>
            <w:tcW w:w="2138" w:type="dxa"/>
          </w:tcPr>
          <w:p w14:paraId="4A404702" w14:textId="116EC420" w:rsidR="004F73CF" w:rsidRDefault="000A2C45" w:rsidP="004F73CF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K_K03</w:t>
            </w:r>
          </w:p>
        </w:tc>
      </w:tr>
    </w:tbl>
    <w:p w14:paraId="317BF53A" w14:textId="77777777" w:rsidR="003C473D" w:rsidRDefault="003C473D" w:rsidP="003C473D">
      <w:pPr>
        <w:pStyle w:val="Akapitzlist"/>
        <w:ind w:left="1080"/>
        <w:rPr>
          <w:b/>
        </w:rPr>
      </w:pPr>
    </w:p>
    <w:p w14:paraId="7B7B78B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298D87F5" w14:textId="77777777" w:rsidTr="00FC6CE1">
        <w:tc>
          <w:tcPr>
            <w:tcW w:w="9212" w:type="dxa"/>
          </w:tcPr>
          <w:p w14:paraId="3E2CD237" w14:textId="08F1F4DE" w:rsidR="006E5EC3" w:rsidRDefault="00813550" w:rsidP="00813550">
            <w:pPr>
              <w:pStyle w:val="Akapitzlist"/>
              <w:numPr>
                <w:ilvl w:val="0"/>
                <w:numId w:val="27"/>
              </w:numPr>
            </w:pPr>
            <w:r>
              <w:t>C</w:t>
            </w:r>
            <w:r w:rsidR="006E5EC3" w:rsidRPr="006E5EC3">
              <w:t>o to jest cyfrowa historia sztuki</w:t>
            </w:r>
          </w:p>
          <w:p w14:paraId="0CBF52A0" w14:textId="5E18C645" w:rsidR="00A109FB" w:rsidRPr="006E5EC3" w:rsidRDefault="00E219AD" w:rsidP="00813550">
            <w:pPr>
              <w:pStyle w:val="Akapitzlist"/>
              <w:numPr>
                <w:ilvl w:val="0"/>
                <w:numId w:val="27"/>
              </w:num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Podstawowe p</w:t>
            </w:r>
            <w:r w:rsidR="00A109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ojęcia z zakresu cyfrowych technik fotograficznych, wideo, animacji, komunikacji wizualnej, multimediów i intermediów oraz zagadnień związanych z rejestracją i edycją</w:t>
            </w:r>
          </w:p>
          <w:p w14:paraId="58894A97" w14:textId="3A92AF6B" w:rsidR="006E5EC3" w:rsidRPr="006E5EC3" w:rsidRDefault="00A109FB" w:rsidP="006E5EC3">
            <w:pPr>
              <w:numPr>
                <w:ilvl w:val="0"/>
                <w:numId w:val="27"/>
              </w:numPr>
            </w:pPr>
            <w:r>
              <w:t>W</w:t>
            </w:r>
            <w:r w:rsidR="006E5EC3" w:rsidRPr="006E5EC3">
              <w:t>yszukiwanie, organizowanie i analizowanie cyfrowych źródeł historii sztuki (z różnych zakresów, np. ikonografii</w:t>
            </w:r>
            <w:r>
              <w:t xml:space="preserve"> czy </w:t>
            </w:r>
            <w:r w:rsidR="006E5EC3" w:rsidRPr="006E5EC3">
              <w:t>recepcji dzieł sztuki antycznej w późniejszych epokach</w:t>
            </w:r>
            <w:r>
              <w:t>)</w:t>
            </w:r>
            <w:r w:rsidR="006E5EC3" w:rsidRPr="006E5EC3">
              <w:t xml:space="preserve"> </w:t>
            </w:r>
          </w:p>
          <w:p w14:paraId="25FF6F0E" w14:textId="1FC264F8" w:rsidR="006E5EC3" w:rsidRDefault="00A109FB" w:rsidP="006E5EC3">
            <w:pPr>
              <w:numPr>
                <w:ilvl w:val="0"/>
                <w:numId w:val="27"/>
              </w:numPr>
            </w:pPr>
            <w:r>
              <w:t>P</w:t>
            </w:r>
            <w:r w:rsidR="006E5EC3" w:rsidRPr="006E5EC3">
              <w:t>odstawy digitalizacji dzieł sztuki</w:t>
            </w:r>
          </w:p>
          <w:p w14:paraId="7FA84832" w14:textId="33561860" w:rsidR="00A109FB" w:rsidRPr="006E5EC3" w:rsidRDefault="00A109FB" w:rsidP="006E5EC3">
            <w:pPr>
              <w:numPr>
                <w:ilvl w:val="0"/>
                <w:numId w:val="27"/>
              </w:numPr>
            </w:pPr>
            <w:r>
              <w:t>Po</w:t>
            </w:r>
            <w:r w:rsidR="00E219AD">
              <w:t>d</w:t>
            </w:r>
            <w:r>
              <w:t>stawy grafiki komputerowej</w:t>
            </w:r>
          </w:p>
          <w:p w14:paraId="53542AA6" w14:textId="564E954C" w:rsidR="006E5EC3" w:rsidRPr="006E5EC3" w:rsidRDefault="00A109FB" w:rsidP="006E5EC3">
            <w:pPr>
              <w:numPr>
                <w:ilvl w:val="0"/>
                <w:numId w:val="27"/>
              </w:numPr>
            </w:pPr>
            <w:r>
              <w:t>B</w:t>
            </w:r>
            <w:r w:rsidR="006E5EC3" w:rsidRPr="006E5EC3">
              <w:t>udowanie cyfrowej kolekcji / bazy danych</w:t>
            </w:r>
          </w:p>
          <w:p w14:paraId="4AD35C6C" w14:textId="77777777" w:rsidR="00FC6CE1" w:rsidRDefault="00FC6CE1" w:rsidP="00FC6CE1">
            <w:pPr>
              <w:rPr>
                <w:b/>
              </w:rPr>
            </w:pPr>
          </w:p>
        </w:tc>
      </w:tr>
    </w:tbl>
    <w:p w14:paraId="35A58AFC" w14:textId="77777777" w:rsidR="00FC6CE1" w:rsidRPr="00FC6CE1" w:rsidRDefault="00FC6CE1" w:rsidP="00FC6CE1">
      <w:pPr>
        <w:rPr>
          <w:b/>
        </w:rPr>
      </w:pPr>
    </w:p>
    <w:p w14:paraId="2AD1BC3E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69DEA4EA" w14:textId="77777777" w:rsidTr="000A2C45">
        <w:tc>
          <w:tcPr>
            <w:tcW w:w="1094" w:type="dxa"/>
            <w:vAlign w:val="center"/>
          </w:tcPr>
          <w:p w14:paraId="4B2F5011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711F8932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61DF280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490F0E2D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19F9D5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4363763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9BAAF2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74DAA97D" w14:textId="77777777" w:rsidTr="000A2C45">
        <w:tc>
          <w:tcPr>
            <w:tcW w:w="9062" w:type="dxa"/>
            <w:gridSpan w:val="4"/>
            <w:vAlign w:val="center"/>
          </w:tcPr>
          <w:p w14:paraId="1D6989DD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41DDD1E2" w14:textId="77777777" w:rsidTr="000A2C45">
        <w:tc>
          <w:tcPr>
            <w:tcW w:w="1094" w:type="dxa"/>
          </w:tcPr>
          <w:p w14:paraId="03A5282F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1BCDD237" w14:textId="4256D3F6" w:rsidR="00A109FB" w:rsidRDefault="00A109FB" w:rsidP="002D1A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Wykład konwersatoryjny,</w:t>
            </w:r>
          </w:p>
          <w:p w14:paraId="72034BA4" w14:textId="39E497DC" w:rsidR="00450FA6" w:rsidRDefault="00A109FB" w:rsidP="002D1A52">
            <w:r>
              <w:rPr>
                <w:rFonts w:ascii="Calibri" w:hAnsi="Calibri" w:cs="Calibri"/>
                <w:color w:val="000000"/>
              </w:rPr>
              <w:t>studium przypadku</w:t>
            </w:r>
          </w:p>
        </w:tc>
        <w:tc>
          <w:tcPr>
            <w:tcW w:w="2778" w:type="dxa"/>
          </w:tcPr>
          <w:p w14:paraId="0379D81B" w14:textId="0CF86E24" w:rsidR="00450FA6" w:rsidRDefault="00906450" w:rsidP="002D1A52">
            <w:r>
              <w:t>Praca zaliczeniowa</w:t>
            </w:r>
          </w:p>
        </w:tc>
        <w:tc>
          <w:tcPr>
            <w:tcW w:w="2544" w:type="dxa"/>
          </w:tcPr>
          <w:p w14:paraId="3C077937" w14:textId="42F49775" w:rsidR="006E5EC3" w:rsidRPr="006E5EC3" w:rsidRDefault="00906450" w:rsidP="006E5EC3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Wydruk/zapis cyfrowy</w:t>
            </w:r>
          </w:p>
          <w:p w14:paraId="74642B4B" w14:textId="77777777" w:rsidR="00450FA6" w:rsidRDefault="00450FA6" w:rsidP="002D1A52"/>
        </w:tc>
      </w:tr>
      <w:tr w:rsidR="00A109FB" w14:paraId="584B282E" w14:textId="77777777" w:rsidTr="000A2C45">
        <w:tc>
          <w:tcPr>
            <w:tcW w:w="1094" w:type="dxa"/>
          </w:tcPr>
          <w:p w14:paraId="75C9ABD5" w14:textId="77777777" w:rsidR="00A109FB" w:rsidRDefault="00A109FB" w:rsidP="00A109FB">
            <w:r>
              <w:t>W_02</w:t>
            </w:r>
          </w:p>
        </w:tc>
        <w:tc>
          <w:tcPr>
            <w:tcW w:w="2646" w:type="dxa"/>
          </w:tcPr>
          <w:p w14:paraId="6C5BB5C2" w14:textId="77777777" w:rsidR="00A109FB" w:rsidRDefault="00A109FB" w:rsidP="00A109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Wykład konwersatoryjny,</w:t>
            </w:r>
          </w:p>
          <w:p w14:paraId="54D1F753" w14:textId="112FD449" w:rsidR="00A109FB" w:rsidRDefault="00A109FB" w:rsidP="00A109FB">
            <w:r>
              <w:rPr>
                <w:rFonts w:ascii="Calibri" w:hAnsi="Calibri" w:cs="Calibri"/>
                <w:color w:val="000000"/>
              </w:rPr>
              <w:t>studium przypadku, dyskusja</w:t>
            </w:r>
          </w:p>
        </w:tc>
        <w:tc>
          <w:tcPr>
            <w:tcW w:w="2778" w:type="dxa"/>
          </w:tcPr>
          <w:p w14:paraId="160A0931" w14:textId="4DED4833" w:rsidR="00A109FB" w:rsidRDefault="00906450" w:rsidP="00A109FB">
            <w:r>
              <w:t>Praca zaliczeniowa</w:t>
            </w:r>
          </w:p>
        </w:tc>
        <w:tc>
          <w:tcPr>
            <w:tcW w:w="2544" w:type="dxa"/>
          </w:tcPr>
          <w:p w14:paraId="333F6411" w14:textId="77777777" w:rsidR="00906450" w:rsidRPr="006E5EC3" w:rsidRDefault="00906450" w:rsidP="00906450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Wydruk/zapis cyfrowy</w:t>
            </w:r>
          </w:p>
          <w:p w14:paraId="1A0F4EB5" w14:textId="77777777" w:rsidR="00A109FB" w:rsidRDefault="00A109FB" w:rsidP="00A109FB"/>
        </w:tc>
      </w:tr>
      <w:tr w:rsidR="00A109FB" w14:paraId="3F784F53" w14:textId="77777777" w:rsidTr="000A2C45">
        <w:tc>
          <w:tcPr>
            <w:tcW w:w="9062" w:type="dxa"/>
            <w:gridSpan w:val="4"/>
            <w:vAlign w:val="center"/>
          </w:tcPr>
          <w:p w14:paraId="112E7CD9" w14:textId="77777777" w:rsidR="00A109FB" w:rsidRDefault="00A109FB" w:rsidP="00A109FB">
            <w:pPr>
              <w:jc w:val="center"/>
            </w:pPr>
            <w:r>
              <w:t>UMIEJĘTNOŚCI</w:t>
            </w:r>
          </w:p>
        </w:tc>
      </w:tr>
      <w:tr w:rsidR="00A109FB" w14:paraId="0147A18B" w14:textId="77777777" w:rsidTr="000A2C45">
        <w:tc>
          <w:tcPr>
            <w:tcW w:w="1094" w:type="dxa"/>
          </w:tcPr>
          <w:p w14:paraId="0587E95D" w14:textId="77777777" w:rsidR="00A109FB" w:rsidRDefault="00A109FB" w:rsidP="00A109FB">
            <w:r>
              <w:t>U_01</w:t>
            </w:r>
          </w:p>
        </w:tc>
        <w:tc>
          <w:tcPr>
            <w:tcW w:w="2646" w:type="dxa"/>
          </w:tcPr>
          <w:p w14:paraId="4A104FD4" w14:textId="01FFFBAA" w:rsidR="00A109FB" w:rsidRDefault="00906450" w:rsidP="00A109FB">
            <w:r>
              <w:t>Metoda projektu, studium przypadku, praca w grupie</w:t>
            </w:r>
          </w:p>
        </w:tc>
        <w:tc>
          <w:tcPr>
            <w:tcW w:w="2778" w:type="dxa"/>
          </w:tcPr>
          <w:p w14:paraId="6ED356F2" w14:textId="75E465A6" w:rsidR="00A109FB" w:rsidRDefault="00906450" w:rsidP="00A109FB">
            <w:r>
              <w:t>Praca zaliczeniowa</w:t>
            </w:r>
          </w:p>
        </w:tc>
        <w:tc>
          <w:tcPr>
            <w:tcW w:w="2544" w:type="dxa"/>
          </w:tcPr>
          <w:p w14:paraId="102F48C0" w14:textId="77777777" w:rsidR="00906450" w:rsidRPr="006E5EC3" w:rsidRDefault="00906450" w:rsidP="00906450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Wydruk/zapis cyfrowy</w:t>
            </w:r>
          </w:p>
          <w:p w14:paraId="3CBB8770" w14:textId="1FE786E8" w:rsidR="00A109FB" w:rsidRDefault="00A109FB" w:rsidP="00A109FB"/>
        </w:tc>
      </w:tr>
      <w:tr w:rsidR="00A109FB" w14:paraId="4838DC1B" w14:textId="77777777" w:rsidTr="000A2C45">
        <w:tc>
          <w:tcPr>
            <w:tcW w:w="1094" w:type="dxa"/>
          </w:tcPr>
          <w:p w14:paraId="340CFA68" w14:textId="77777777" w:rsidR="00A109FB" w:rsidRDefault="00A109FB" w:rsidP="00A109FB">
            <w:r>
              <w:t>U_02</w:t>
            </w:r>
          </w:p>
        </w:tc>
        <w:tc>
          <w:tcPr>
            <w:tcW w:w="2646" w:type="dxa"/>
          </w:tcPr>
          <w:p w14:paraId="70EF485D" w14:textId="48F86BF8" w:rsidR="00A109FB" w:rsidRDefault="00906450" w:rsidP="00A109FB">
            <w:r>
              <w:t>Metoda projektu, praca w grupie</w:t>
            </w:r>
          </w:p>
        </w:tc>
        <w:tc>
          <w:tcPr>
            <w:tcW w:w="2778" w:type="dxa"/>
          </w:tcPr>
          <w:p w14:paraId="26B8024C" w14:textId="2FAC1D04" w:rsidR="00A109FB" w:rsidRDefault="00906450" w:rsidP="00A109FB">
            <w:r>
              <w:rPr>
                <w:rFonts w:ascii="Calibri" w:hAnsi="Calibri" w:cs="Calibri"/>
                <w:color w:val="000000"/>
              </w:rPr>
              <w:t>P</w:t>
            </w:r>
            <w:r w:rsidR="00A109FB">
              <w:rPr>
                <w:rFonts w:ascii="Calibri" w:hAnsi="Calibri" w:cs="Calibri"/>
                <w:color w:val="000000"/>
              </w:rPr>
              <w:t xml:space="preserve">raca zaliczeniowa </w:t>
            </w:r>
          </w:p>
        </w:tc>
        <w:tc>
          <w:tcPr>
            <w:tcW w:w="2544" w:type="dxa"/>
          </w:tcPr>
          <w:p w14:paraId="336BB946" w14:textId="77777777" w:rsidR="00906450" w:rsidRPr="006E5EC3" w:rsidRDefault="00906450" w:rsidP="00906450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Wydruk/zapis cyfrowy</w:t>
            </w:r>
          </w:p>
          <w:p w14:paraId="7C3CEC0E" w14:textId="6CEF4D0C" w:rsidR="00A109FB" w:rsidRDefault="00A109FB" w:rsidP="00A109FB"/>
        </w:tc>
      </w:tr>
      <w:tr w:rsidR="00A109FB" w14:paraId="028339BE" w14:textId="77777777" w:rsidTr="000A2C45">
        <w:tc>
          <w:tcPr>
            <w:tcW w:w="1094" w:type="dxa"/>
          </w:tcPr>
          <w:p w14:paraId="4860DDF0" w14:textId="02C688DA" w:rsidR="00A109FB" w:rsidRDefault="00A109FB" w:rsidP="00A109FB">
            <w:r>
              <w:t>U_03</w:t>
            </w:r>
          </w:p>
        </w:tc>
        <w:tc>
          <w:tcPr>
            <w:tcW w:w="2646" w:type="dxa"/>
          </w:tcPr>
          <w:p w14:paraId="472F09C4" w14:textId="57A504BD" w:rsidR="00A109FB" w:rsidRDefault="00906450" w:rsidP="00A109FB">
            <w:r>
              <w:t>Metoda projektu, praca w grupie</w:t>
            </w:r>
          </w:p>
        </w:tc>
        <w:tc>
          <w:tcPr>
            <w:tcW w:w="2778" w:type="dxa"/>
          </w:tcPr>
          <w:p w14:paraId="72968C47" w14:textId="1A359608" w:rsidR="00A109FB" w:rsidRDefault="00906450" w:rsidP="00A109FB">
            <w:r>
              <w:rPr>
                <w:rFonts w:ascii="Calibri" w:hAnsi="Calibri" w:cs="Calibri"/>
                <w:color w:val="000000"/>
              </w:rPr>
              <w:t>Praca zaliczeniowa</w:t>
            </w:r>
          </w:p>
        </w:tc>
        <w:tc>
          <w:tcPr>
            <w:tcW w:w="2544" w:type="dxa"/>
          </w:tcPr>
          <w:p w14:paraId="021FFA12" w14:textId="77777777" w:rsidR="00906450" w:rsidRPr="006E5EC3" w:rsidRDefault="00906450" w:rsidP="00906450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Wydruk/zapis cyfrowy</w:t>
            </w:r>
          </w:p>
          <w:p w14:paraId="14906519" w14:textId="77777777" w:rsidR="00A109FB" w:rsidRDefault="00A109FB" w:rsidP="00A109FB"/>
        </w:tc>
      </w:tr>
      <w:tr w:rsidR="00A109FB" w14:paraId="74277AC9" w14:textId="77777777" w:rsidTr="000A2C45">
        <w:tc>
          <w:tcPr>
            <w:tcW w:w="9062" w:type="dxa"/>
            <w:gridSpan w:val="4"/>
            <w:vAlign w:val="center"/>
          </w:tcPr>
          <w:p w14:paraId="7F4AD056" w14:textId="77777777" w:rsidR="00A109FB" w:rsidRDefault="00A109FB" w:rsidP="00A109FB">
            <w:pPr>
              <w:jc w:val="center"/>
            </w:pPr>
            <w:r>
              <w:t>KOMPETENCJE SPOŁECZNE</w:t>
            </w:r>
          </w:p>
        </w:tc>
      </w:tr>
      <w:tr w:rsidR="00A109FB" w14:paraId="7579C0EE" w14:textId="77777777" w:rsidTr="000A2C45">
        <w:tc>
          <w:tcPr>
            <w:tcW w:w="1094" w:type="dxa"/>
          </w:tcPr>
          <w:p w14:paraId="299E786B" w14:textId="77777777" w:rsidR="00A109FB" w:rsidRDefault="00A109FB" w:rsidP="00A109FB">
            <w:r>
              <w:t>K_01</w:t>
            </w:r>
          </w:p>
        </w:tc>
        <w:tc>
          <w:tcPr>
            <w:tcW w:w="2646" w:type="dxa"/>
          </w:tcPr>
          <w:p w14:paraId="3F7E5D0A" w14:textId="15D28E79" w:rsidR="00A109FB" w:rsidRDefault="0007559D" w:rsidP="00A109FB">
            <w:r>
              <w:rPr>
                <w:rFonts w:ascii="Calibri" w:hAnsi="Calibri" w:cs="Calibri"/>
                <w:color w:val="000000"/>
              </w:rPr>
              <w:t>Studium przypadku, dyskusja, praca w grupie</w:t>
            </w:r>
          </w:p>
        </w:tc>
        <w:tc>
          <w:tcPr>
            <w:tcW w:w="2778" w:type="dxa"/>
          </w:tcPr>
          <w:p w14:paraId="6DC41D00" w14:textId="7974BB60" w:rsidR="00A109FB" w:rsidRDefault="0007559D" w:rsidP="00A109FB">
            <w:r>
              <w:t>Obserwacja</w:t>
            </w:r>
          </w:p>
        </w:tc>
        <w:tc>
          <w:tcPr>
            <w:tcW w:w="2544" w:type="dxa"/>
          </w:tcPr>
          <w:p w14:paraId="17997713" w14:textId="2910C471" w:rsidR="00A109FB" w:rsidRDefault="0007559D" w:rsidP="00A109FB">
            <w:r>
              <w:t>Karta oceny aktywnego uczestnictwa</w:t>
            </w:r>
          </w:p>
        </w:tc>
      </w:tr>
    </w:tbl>
    <w:p w14:paraId="6F531C3C" w14:textId="77777777" w:rsidR="00C961A5" w:rsidRDefault="00C961A5" w:rsidP="004E2DB4">
      <w:pPr>
        <w:spacing w:after="0"/>
      </w:pPr>
    </w:p>
    <w:p w14:paraId="626F220E" w14:textId="77777777" w:rsidR="003C473D" w:rsidRDefault="003C473D" w:rsidP="003C473D">
      <w:pPr>
        <w:pStyle w:val="Akapitzlist"/>
        <w:ind w:left="1080"/>
        <w:rPr>
          <w:b/>
        </w:rPr>
      </w:pPr>
    </w:p>
    <w:p w14:paraId="5C7A6174" w14:textId="0941EBCC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121C3400" w14:textId="7A26218C" w:rsidR="000A2C45" w:rsidRDefault="000A2C45" w:rsidP="000A2C45">
      <w:pPr>
        <w:spacing w:after="0" w:line="240" w:lineRule="auto"/>
      </w:pPr>
      <w:r>
        <w:t>FORMA ZALICZENIA ZAJĘĆ: </w:t>
      </w:r>
      <w:r>
        <w:br/>
        <w:t>Warunkiem uzyskania zaliczenia jest uczestnictwo w zajęciach, przygotowanie projektu (indywidualnie lub zespołowo) po zakończeniu każdego z trzech semestrów</w:t>
      </w:r>
    </w:p>
    <w:p w14:paraId="5F03A4BD" w14:textId="77777777" w:rsidR="000A2C45" w:rsidRDefault="000A2C45" w:rsidP="000A2C45">
      <w:pPr>
        <w:pStyle w:val="Akapitzlist"/>
        <w:spacing w:after="0" w:line="240" w:lineRule="auto"/>
        <w:ind w:left="1080"/>
      </w:pPr>
    </w:p>
    <w:p w14:paraId="29D3BE1A" w14:textId="3F52CEF8" w:rsidR="000A2C45" w:rsidRPr="00075BBC" w:rsidRDefault="000A2C45" w:rsidP="000A2C45">
      <w:pPr>
        <w:spacing w:after="0" w:line="240" w:lineRule="auto"/>
      </w:pPr>
      <w:r>
        <w:t>KRYTERIA ZALICZENIA: </w:t>
      </w:r>
      <w:r>
        <w:br/>
        <w:t>Ocena projektu i aktywności na zajęciach</w:t>
      </w:r>
      <w:r>
        <w:br/>
      </w:r>
      <w:r>
        <w:br/>
      </w:r>
      <w:r>
        <w:lastRenderedPageBreak/>
        <w:t>W odniesieniu do efektów kształcenia: </w:t>
      </w:r>
      <w:r>
        <w:br/>
        <w:t xml:space="preserve">- ocena niedostateczna oznacza, że </w:t>
      </w:r>
      <w:r w:rsidRPr="00075BBC">
        <w:t>nie wszystkie zostały osiągnięte co najmniej w stopniu podstawowym; </w:t>
      </w:r>
      <w:r w:rsidRPr="00075BBC">
        <w:br/>
        <w:t>- ocena dostateczna oznacza, że każdy z nich został osiągnięty w stopniu podstawowym; </w:t>
      </w:r>
      <w:r w:rsidRPr="00075BBC">
        <w:br/>
        <w:t>- ocena dobra oznacza, że efekty kształcenia zostały osiągnięte w stopniu prawie kompletnym; </w:t>
      </w:r>
      <w:r w:rsidRPr="00075BBC">
        <w:br/>
        <w:t>- ocena bardzo dobra oznacza, że wszystkie efekty zostały osiągnięte w stopniu zupełnym.</w:t>
      </w:r>
    </w:p>
    <w:p w14:paraId="5DF98E55" w14:textId="3088FB44" w:rsidR="00BD58F9" w:rsidRPr="00BD58F9" w:rsidRDefault="00BD58F9" w:rsidP="00BD58F9">
      <w:pPr>
        <w:rPr>
          <w:b/>
        </w:rPr>
      </w:pPr>
    </w:p>
    <w:p w14:paraId="3BAEBBCA" w14:textId="00F7DE57" w:rsidR="004E2DB4" w:rsidRDefault="004E2DB4" w:rsidP="00C00B54">
      <w:p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19BC5B7" w14:textId="77777777" w:rsidTr="004E2DB4">
        <w:tc>
          <w:tcPr>
            <w:tcW w:w="4606" w:type="dxa"/>
          </w:tcPr>
          <w:p w14:paraId="3966FA4B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E9CD4C8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E81F298" w14:textId="77777777" w:rsidTr="004E2DB4">
        <w:tc>
          <w:tcPr>
            <w:tcW w:w="4606" w:type="dxa"/>
          </w:tcPr>
          <w:p w14:paraId="6FFCB4C6" w14:textId="77777777" w:rsidR="004E2DB4" w:rsidRDefault="004E2DB4" w:rsidP="004E2DB4">
            <w:r>
              <w:t xml:space="preserve">Liczba godzin kontaktowych z nauczycielem </w:t>
            </w:r>
          </w:p>
          <w:p w14:paraId="4CB0121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9B276BD" w14:textId="7454DE17" w:rsidR="004E2DB4" w:rsidRDefault="000A2C45" w:rsidP="004E2DB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4E2DB4" w14:paraId="66926C60" w14:textId="77777777" w:rsidTr="004E2DB4">
        <w:tc>
          <w:tcPr>
            <w:tcW w:w="4606" w:type="dxa"/>
          </w:tcPr>
          <w:p w14:paraId="0A44AB6E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7715855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2565F4A" w14:textId="114F2519" w:rsidR="004E2DB4" w:rsidRDefault="009A6B45" w:rsidP="004E2DB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1A549E8E" w14:textId="77777777" w:rsidR="004E2DB4" w:rsidRDefault="004E2DB4" w:rsidP="004E2DB4">
      <w:pPr>
        <w:spacing w:after="0"/>
        <w:rPr>
          <w:b/>
        </w:rPr>
      </w:pPr>
    </w:p>
    <w:p w14:paraId="3B5374D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6C81C592" w14:textId="77777777" w:rsidTr="004E2DB4">
        <w:tc>
          <w:tcPr>
            <w:tcW w:w="9212" w:type="dxa"/>
          </w:tcPr>
          <w:p w14:paraId="0BB6525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1B52162E" w14:textId="77777777" w:rsidTr="004E2DB4">
        <w:tc>
          <w:tcPr>
            <w:tcW w:w="9212" w:type="dxa"/>
          </w:tcPr>
          <w:p w14:paraId="646099DB" w14:textId="0A9BF20B" w:rsidR="0007559D" w:rsidRDefault="0007559D" w:rsidP="0007559D">
            <w:r w:rsidRPr="0007559D">
              <w:rPr>
                <w:i/>
                <w:iCs/>
              </w:rPr>
              <w:t>Adobe Illustrator CS6 / CS6 PL. Oficjalny podręcznik, Adobe Creative Team</w:t>
            </w:r>
            <w:r w:rsidRPr="0007559D">
              <w:t>, Wydawnictwo Helion, Gliwice 2013</w:t>
            </w:r>
            <w:r w:rsidR="004029A6">
              <w:t xml:space="preserve"> (wybrane treści)</w:t>
            </w:r>
            <w:r w:rsidRPr="0007559D">
              <w:t xml:space="preserve">. </w:t>
            </w:r>
          </w:p>
          <w:p w14:paraId="5ABB140C" w14:textId="52B107FC" w:rsidR="0007559D" w:rsidRDefault="0007559D" w:rsidP="0007559D">
            <w:r w:rsidRPr="0007559D">
              <w:rPr>
                <w:i/>
                <w:iCs/>
                <w:lang w:val="en-US"/>
              </w:rPr>
              <w:t xml:space="preserve">Adobe Photoshop CS6 / CS6 PL. </w:t>
            </w:r>
            <w:r w:rsidRPr="0007559D">
              <w:rPr>
                <w:i/>
                <w:iCs/>
              </w:rPr>
              <w:t>Oficjalny podręcznik, Adobe Creative Team</w:t>
            </w:r>
            <w:r w:rsidRPr="0007559D">
              <w:t xml:space="preserve">, </w:t>
            </w:r>
            <w:r w:rsidR="004029A6" w:rsidRPr="0007559D">
              <w:t>Wydawnictwo Helion, Gliwice 2013</w:t>
            </w:r>
            <w:r w:rsidR="004029A6">
              <w:t xml:space="preserve"> (wybrane treści)</w:t>
            </w:r>
            <w:r w:rsidR="004029A6" w:rsidRPr="0007559D">
              <w:t>.</w:t>
            </w:r>
          </w:p>
          <w:p w14:paraId="6676F5CC" w14:textId="77777777" w:rsidR="004E2DB4" w:rsidRDefault="004029A6" w:rsidP="0007559D">
            <w:r w:rsidRPr="004029A6">
              <w:rPr>
                <w:i/>
                <w:iCs/>
              </w:rPr>
              <w:t>Adobe Premiere CS6 / CS6 PL. Oficjalny podręcznik, Adobe Creative Team</w:t>
            </w:r>
            <w:r w:rsidRPr="0007559D">
              <w:t>, Wydawnictwo Helion, Gliwice 2013</w:t>
            </w:r>
            <w:r>
              <w:t xml:space="preserve"> (wybrane treści)</w:t>
            </w:r>
            <w:r w:rsidRPr="0007559D">
              <w:t>.</w:t>
            </w:r>
          </w:p>
          <w:p w14:paraId="3899D019" w14:textId="46A88D5F" w:rsidR="00D7438D" w:rsidRDefault="00D7438D" w:rsidP="00D7438D">
            <w:r w:rsidRPr="00D7438D">
              <w:t>Barr G</w:t>
            </w:r>
            <w:r w:rsidR="00A73DD5">
              <w:t>.</w:t>
            </w:r>
            <w:r w:rsidRPr="00D7438D">
              <w:t xml:space="preserve">, </w:t>
            </w:r>
            <w:r w:rsidRPr="00D7438D">
              <w:rPr>
                <w:i/>
                <w:iCs/>
              </w:rPr>
              <w:t>Perfekcja w fotografii. Od inspiracji do obrazu</w:t>
            </w:r>
            <w:r w:rsidRPr="00D7438D">
              <w:t>, przeł. Tomasz Misiorek, Wydawnictwo Helion, Gliwice 2010.</w:t>
            </w:r>
          </w:p>
          <w:p w14:paraId="4B443FB1" w14:textId="1D97D62E" w:rsidR="00A73DD5" w:rsidRPr="00A73DD5" w:rsidRDefault="00A73DD5" w:rsidP="00A73DD5">
            <w:r w:rsidRPr="00A73DD5">
              <w:rPr>
                <w:i/>
                <w:iCs/>
              </w:rPr>
              <w:t>Informatyka w historii sztuki. Stan i perspektywy rozwoju współczesnej  metodologii</w:t>
            </w:r>
            <w:r w:rsidRPr="00A73DD5">
              <w:t>, red. A. Seidel-Grzesińsk</w:t>
            </w:r>
            <w:r>
              <w:t>a</w:t>
            </w:r>
            <w:r w:rsidRPr="00A73DD5">
              <w:t>, K. Stanick</w:t>
            </w:r>
            <w:r>
              <w:t>a</w:t>
            </w:r>
            <w:r w:rsidRPr="00A73DD5">
              <w:t>-Brzezick</w:t>
            </w:r>
            <w:r>
              <w:t>a</w:t>
            </w:r>
            <w:r w:rsidRPr="00A73DD5">
              <w:t>, Wrocław 2009</w:t>
            </w:r>
            <w:r>
              <w:t xml:space="preserve"> (wybrane artykuły)</w:t>
            </w:r>
            <w:r w:rsidRPr="00A73DD5">
              <w:t xml:space="preserve">. </w:t>
            </w:r>
          </w:p>
          <w:p w14:paraId="7586E8A7" w14:textId="05C66678" w:rsidR="00A73DD5" w:rsidRPr="00A73DD5" w:rsidRDefault="00A73DD5" w:rsidP="00A73DD5">
            <w:r w:rsidRPr="00A73DD5">
              <w:rPr>
                <w:i/>
                <w:iCs/>
              </w:rPr>
              <w:t>Muzeologia cyfrowa. Muzeum i narzędzia cyfrowe humanistyki</w:t>
            </w:r>
            <w:r w:rsidRPr="00A73DD5">
              <w:t>, red. M</w:t>
            </w:r>
            <w:r>
              <w:t>.</w:t>
            </w:r>
            <w:r w:rsidRPr="00A73DD5">
              <w:t xml:space="preserve"> Baka, Wydawnictwo Naukowe UMK, Toruń</w:t>
            </w:r>
            <w:r>
              <w:t xml:space="preserve"> </w:t>
            </w:r>
            <w:r w:rsidRPr="00A73DD5">
              <w:t>2020</w:t>
            </w:r>
            <w:r>
              <w:t xml:space="preserve"> (wybrane artykuły)</w:t>
            </w:r>
            <w:r w:rsidRPr="00A73DD5">
              <w:t>.</w:t>
            </w:r>
          </w:p>
          <w:p w14:paraId="7B92F4D4" w14:textId="77777777" w:rsidR="00DB7A8A" w:rsidRDefault="00DB7A8A" w:rsidP="00DB7A8A">
            <w:r w:rsidRPr="00DB7A8A">
              <w:t xml:space="preserve">Pękalski Leszek Jerzy, </w:t>
            </w:r>
            <w:r w:rsidRPr="00DB7A8A">
              <w:rPr>
                <w:i/>
                <w:iCs/>
              </w:rPr>
              <w:t>Kalejdoskop fotografii. Między techniką a sztuką (ebook)</w:t>
            </w:r>
            <w:r w:rsidRPr="00DB7A8A">
              <w:t>, Wydawnictwo Helion, Gliwice 2012.</w:t>
            </w:r>
          </w:p>
          <w:p w14:paraId="49855671" w14:textId="61998827" w:rsidR="00975643" w:rsidRPr="00975643" w:rsidRDefault="00975643" w:rsidP="00975643">
            <w:r w:rsidRPr="00975643">
              <w:rPr>
                <w:i/>
                <w:iCs/>
              </w:rPr>
              <w:t>System muzealny MONA- informacje o programie</w:t>
            </w:r>
            <w:r w:rsidRPr="00975643">
              <w:t xml:space="preserve">, [on line], Dostępny w WorldWide Web: </w:t>
            </w:r>
            <w:hyperlink r:id="rId8" w:history="1">
              <w:r w:rsidRPr="00975643">
                <w:rPr>
                  <w:rStyle w:val="Hipercze"/>
                </w:rPr>
                <w:t>http://www.jws</w:t>
              </w:r>
            </w:hyperlink>
            <w:r w:rsidRPr="00975643">
              <w:t>. com.pl/mona/index.html.</w:t>
            </w:r>
          </w:p>
        </w:tc>
      </w:tr>
      <w:tr w:rsidR="004E2DB4" w14:paraId="508AAB96" w14:textId="77777777" w:rsidTr="004E2DB4">
        <w:tc>
          <w:tcPr>
            <w:tcW w:w="9212" w:type="dxa"/>
          </w:tcPr>
          <w:p w14:paraId="3729901E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4029A6" w14:paraId="65BD4A1D" w14:textId="77777777" w:rsidTr="004E2DB4">
        <w:tc>
          <w:tcPr>
            <w:tcW w:w="9212" w:type="dxa"/>
          </w:tcPr>
          <w:p w14:paraId="141740D0" w14:textId="0D7110D3" w:rsidR="004029A6" w:rsidRPr="0007559D" w:rsidRDefault="004029A6" w:rsidP="004029A6">
            <w:pPr>
              <w:rPr>
                <w:lang w:val="en-US"/>
              </w:rPr>
            </w:pPr>
            <w:r>
              <w:t xml:space="preserve">Mondzelewski Marcin, </w:t>
            </w:r>
            <w:r w:rsidRPr="0007559D">
              <w:rPr>
                <w:i/>
                <w:iCs/>
              </w:rPr>
              <w:t xml:space="preserve">Po co nam digitalizacja? Katalogi internetowe i wirtualne muzea. </w:t>
            </w:r>
            <w:r w:rsidRPr="0007559D">
              <w:rPr>
                <w:i/>
                <w:iCs/>
                <w:lang w:val="en-US"/>
              </w:rPr>
              <w:t>Nowe metodologie</w:t>
            </w:r>
            <w:r w:rsidRPr="0007559D">
              <w:rPr>
                <w:lang w:val="en-US"/>
              </w:rPr>
              <w:t xml:space="preserve">, </w:t>
            </w:r>
            <w:r w:rsidR="00DB7A8A">
              <w:rPr>
                <w:lang w:val="en-US"/>
              </w:rPr>
              <w:t>“</w:t>
            </w:r>
            <w:r w:rsidRPr="0007559D">
              <w:rPr>
                <w:lang w:val="en-US"/>
              </w:rPr>
              <w:t>Muzealnictwo”, t. 56 (2015), s. 253-262.</w:t>
            </w:r>
          </w:p>
          <w:p w14:paraId="72E5676A" w14:textId="5B1E306C" w:rsidR="004E2DB4" w:rsidRPr="004029A6" w:rsidRDefault="004029A6" w:rsidP="004029A6">
            <w:pPr>
              <w:rPr>
                <w:b/>
                <w:lang w:val="en-US"/>
              </w:rPr>
            </w:pPr>
            <w:r w:rsidRPr="0007559D">
              <w:rPr>
                <w:i/>
                <w:iCs/>
                <w:lang w:val="en-GB"/>
              </w:rPr>
              <w:t>What is Digital Art History?</w:t>
            </w:r>
            <w:r w:rsidRPr="0007559D">
              <w:rPr>
                <w:lang w:val="en-GB"/>
              </w:rPr>
              <w:t>, “International Journal for Digital Art History” 1, June 2015, s. 38-83.</w:t>
            </w:r>
          </w:p>
        </w:tc>
      </w:tr>
    </w:tbl>
    <w:p w14:paraId="29D11713" w14:textId="77777777" w:rsidR="004E2DB4" w:rsidRPr="004029A6" w:rsidRDefault="004E2DB4" w:rsidP="004E2DB4">
      <w:pPr>
        <w:spacing w:after="0"/>
        <w:rPr>
          <w:b/>
          <w:lang w:val="en-US"/>
        </w:rPr>
      </w:pPr>
    </w:p>
    <w:p w14:paraId="556EF3E4" w14:textId="77777777" w:rsidR="00C961A5" w:rsidRPr="004029A6" w:rsidRDefault="00C961A5" w:rsidP="002D1A52">
      <w:pPr>
        <w:rPr>
          <w:lang w:val="en-US"/>
        </w:rPr>
      </w:pPr>
    </w:p>
    <w:sectPr w:rsidR="00C961A5" w:rsidRPr="00402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D1EC" w14:textId="77777777" w:rsidR="002D7732" w:rsidRDefault="002D7732" w:rsidP="00B04272">
      <w:pPr>
        <w:spacing w:after="0" w:line="240" w:lineRule="auto"/>
      </w:pPr>
      <w:r>
        <w:separator/>
      </w:r>
    </w:p>
  </w:endnote>
  <w:endnote w:type="continuationSeparator" w:id="0">
    <w:p w14:paraId="7097A049" w14:textId="77777777" w:rsidR="002D7732" w:rsidRDefault="002D773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FD48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CC67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AB1B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48F4" w14:textId="77777777" w:rsidR="002D7732" w:rsidRDefault="002D7732" w:rsidP="00B04272">
      <w:pPr>
        <w:spacing w:after="0" w:line="240" w:lineRule="auto"/>
      </w:pPr>
      <w:r>
        <w:separator/>
      </w:r>
    </w:p>
  </w:footnote>
  <w:footnote w:type="continuationSeparator" w:id="0">
    <w:p w14:paraId="0CDB865E" w14:textId="77777777" w:rsidR="002D7732" w:rsidRDefault="002D773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2A4E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838F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1143CD1C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E1F0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F0D"/>
    <w:multiLevelType w:val="hybridMultilevel"/>
    <w:tmpl w:val="BD18EA12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CBD"/>
    <w:multiLevelType w:val="multilevel"/>
    <w:tmpl w:val="6648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20E90"/>
    <w:multiLevelType w:val="multilevel"/>
    <w:tmpl w:val="A9EC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7534"/>
    <w:multiLevelType w:val="hybridMultilevel"/>
    <w:tmpl w:val="7F2A0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28"/>
  </w:num>
  <w:num w:numId="5">
    <w:abstractNumId w:val="8"/>
  </w:num>
  <w:num w:numId="6">
    <w:abstractNumId w:val="27"/>
  </w:num>
  <w:num w:numId="7">
    <w:abstractNumId w:val="7"/>
  </w:num>
  <w:num w:numId="8">
    <w:abstractNumId w:val="20"/>
  </w:num>
  <w:num w:numId="9">
    <w:abstractNumId w:val="3"/>
  </w:num>
  <w:num w:numId="10">
    <w:abstractNumId w:val="13"/>
  </w:num>
  <w:num w:numId="11">
    <w:abstractNumId w:val="16"/>
  </w:num>
  <w:num w:numId="12">
    <w:abstractNumId w:val="9"/>
  </w:num>
  <w:num w:numId="13">
    <w:abstractNumId w:val="24"/>
  </w:num>
  <w:num w:numId="14">
    <w:abstractNumId w:val="23"/>
  </w:num>
  <w:num w:numId="15">
    <w:abstractNumId w:val="2"/>
  </w:num>
  <w:num w:numId="16">
    <w:abstractNumId w:val="19"/>
  </w:num>
  <w:num w:numId="17">
    <w:abstractNumId w:val="11"/>
  </w:num>
  <w:num w:numId="18">
    <w:abstractNumId w:val="18"/>
  </w:num>
  <w:num w:numId="19">
    <w:abstractNumId w:val="12"/>
  </w:num>
  <w:num w:numId="20">
    <w:abstractNumId w:val="5"/>
  </w:num>
  <w:num w:numId="21">
    <w:abstractNumId w:val="15"/>
  </w:num>
  <w:num w:numId="22">
    <w:abstractNumId w:val="17"/>
  </w:num>
  <w:num w:numId="23">
    <w:abstractNumId w:val="10"/>
  </w:num>
  <w:num w:numId="24">
    <w:abstractNumId w:val="6"/>
  </w:num>
  <w:num w:numId="25">
    <w:abstractNumId w:val="22"/>
  </w:num>
  <w:num w:numId="26">
    <w:abstractNumId w:val="0"/>
  </w:num>
  <w:num w:numId="27">
    <w:abstractNumId w:val="1"/>
  </w:num>
  <w:num w:numId="28">
    <w:abstractNumId w:val="4"/>
    <w:lvlOverride w:ilvl="0">
      <w:lvl w:ilvl="0">
        <w:numFmt w:val="upperRoman"/>
        <w:lvlText w:val="%1."/>
        <w:lvlJc w:val="right"/>
      </w:lvl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sjQ0MDIzNDIwN7BU0lEKTi0uzszPAykwqgUA3RWkXCwAAAA="/>
  </w:docVars>
  <w:rsids>
    <w:rsidRoot w:val="00304259"/>
    <w:rsid w:val="000153A0"/>
    <w:rsid w:val="000351F2"/>
    <w:rsid w:val="00047D65"/>
    <w:rsid w:val="0005709E"/>
    <w:rsid w:val="0007559D"/>
    <w:rsid w:val="00084ADA"/>
    <w:rsid w:val="00097868"/>
    <w:rsid w:val="000A2C45"/>
    <w:rsid w:val="000B3BEC"/>
    <w:rsid w:val="001051F5"/>
    <w:rsid w:val="00115BF8"/>
    <w:rsid w:val="001A5D37"/>
    <w:rsid w:val="001C0192"/>
    <w:rsid w:val="001C278A"/>
    <w:rsid w:val="00216EC6"/>
    <w:rsid w:val="00224153"/>
    <w:rsid w:val="002754C6"/>
    <w:rsid w:val="002778F0"/>
    <w:rsid w:val="00293629"/>
    <w:rsid w:val="002D1A52"/>
    <w:rsid w:val="002D773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29A6"/>
    <w:rsid w:val="004051F6"/>
    <w:rsid w:val="00450FA6"/>
    <w:rsid w:val="004B6F7B"/>
    <w:rsid w:val="004E2DB4"/>
    <w:rsid w:val="004F73CF"/>
    <w:rsid w:val="00546162"/>
    <w:rsid w:val="00556FCA"/>
    <w:rsid w:val="0057352A"/>
    <w:rsid w:val="00583DB9"/>
    <w:rsid w:val="005A3D71"/>
    <w:rsid w:val="00614EC6"/>
    <w:rsid w:val="00646F79"/>
    <w:rsid w:val="006534C9"/>
    <w:rsid w:val="0066271E"/>
    <w:rsid w:val="00685044"/>
    <w:rsid w:val="006E5EC3"/>
    <w:rsid w:val="00732E45"/>
    <w:rsid w:val="00742E28"/>
    <w:rsid w:val="00751D8A"/>
    <w:rsid w:val="00757261"/>
    <w:rsid w:val="007841B3"/>
    <w:rsid w:val="007D0038"/>
    <w:rsid w:val="007D6295"/>
    <w:rsid w:val="00813550"/>
    <w:rsid w:val="008215CC"/>
    <w:rsid w:val="008E2C5B"/>
    <w:rsid w:val="008E4017"/>
    <w:rsid w:val="00906450"/>
    <w:rsid w:val="00910E24"/>
    <w:rsid w:val="009168BF"/>
    <w:rsid w:val="00933F07"/>
    <w:rsid w:val="009651ED"/>
    <w:rsid w:val="00975643"/>
    <w:rsid w:val="009A6B45"/>
    <w:rsid w:val="009D424F"/>
    <w:rsid w:val="00A109FB"/>
    <w:rsid w:val="00A40520"/>
    <w:rsid w:val="00A5036D"/>
    <w:rsid w:val="00A55656"/>
    <w:rsid w:val="00A6438A"/>
    <w:rsid w:val="00A73DD5"/>
    <w:rsid w:val="00A76589"/>
    <w:rsid w:val="00B04272"/>
    <w:rsid w:val="00B21108"/>
    <w:rsid w:val="00BC4DCB"/>
    <w:rsid w:val="00BD58F9"/>
    <w:rsid w:val="00BE454D"/>
    <w:rsid w:val="00C00B54"/>
    <w:rsid w:val="00C37A43"/>
    <w:rsid w:val="00C52E02"/>
    <w:rsid w:val="00C748B5"/>
    <w:rsid w:val="00C961A5"/>
    <w:rsid w:val="00CD7096"/>
    <w:rsid w:val="00D27DDC"/>
    <w:rsid w:val="00D406F6"/>
    <w:rsid w:val="00D7438D"/>
    <w:rsid w:val="00DB781E"/>
    <w:rsid w:val="00DB7A8A"/>
    <w:rsid w:val="00E219AD"/>
    <w:rsid w:val="00E35724"/>
    <w:rsid w:val="00E43C97"/>
    <w:rsid w:val="00E92838"/>
    <w:rsid w:val="00ED3F40"/>
    <w:rsid w:val="00F32C26"/>
    <w:rsid w:val="00F54F71"/>
    <w:rsid w:val="00FA4F0A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32FD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7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786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97868"/>
  </w:style>
  <w:style w:type="character" w:styleId="Nierozpoznanawzmianka">
    <w:name w:val="Unresolved Mention"/>
    <w:basedOn w:val="Domylnaczcionkaakapitu"/>
    <w:uiPriority w:val="99"/>
    <w:semiHidden/>
    <w:unhideWhenUsed/>
    <w:rsid w:val="006E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9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5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11</cp:revision>
  <cp:lastPrinted>2019-01-23T11:10:00Z</cp:lastPrinted>
  <dcterms:created xsi:type="dcterms:W3CDTF">2022-02-03T21:40:00Z</dcterms:created>
  <dcterms:modified xsi:type="dcterms:W3CDTF">2022-02-05T22:10:00Z</dcterms:modified>
</cp:coreProperties>
</file>