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950D6" w14:textId="3E6F3339" w:rsidR="0034002C" w:rsidRDefault="0034002C" w:rsidP="0034002C">
      <w:pPr>
        <w:spacing w:after="0"/>
        <w:rPr>
          <w:rFonts w:ascii="Times New Roman" w:hAnsi="Times New Roman" w:cs="Times New Roman"/>
          <w:b/>
        </w:rPr>
      </w:pPr>
      <w:bookmarkStart w:id="0" w:name="_Hlk95686152"/>
      <w:r w:rsidRPr="00F65F6C">
        <w:rPr>
          <w:rFonts w:ascii="Times New Roman" w:hAnsi="Times New Roman" w:cs="Times New Roman"/>
          <w:b/>
        </w:rPr>
        <w:t xml:space="preserve">KARTA PRZEDMIOTU </w:t>
      </w:r>
    </w:p>
    <w:p w14:paraId="4B0CEB2C" w14:textId="49A6CC2D" w:rsidR="00C94CCE" w:rsidRDefault="00C94CCE" w:rsidP="0034002C">
      <w:pPr>
        <w:spacing w:after="0"/>
        <w:rPr>
          <w:rFonts w:ascii="Times New Roman" w:hAnsi="Times New Roman" w:cs="Times New Roman"/>
          <w:b/>
        </w:rPr>
      </w:pPr>
    </w:p>
    <w:p w14:paraId="1EF3C858" w14:textId="2D7B4CC7" w:rsidR="00C94CCE" w:rsidRPr="00F65F6C" w:rsidRDefault="00C94CCE" w:rsidP="0034002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 cykl kształcenia od roku akademickiego: 2022/2023</w:t>
      </w:r>
    </w:p>
    <w:p w14:paraId="789F1E0C" w14:textId="77777777" w:rsidR="0034002C" w:rsidRPr="00F65F6C" w:rsidRDefault="0034002C" w:rsidP="0034002C">
      <w:pPr>
        <w:spacing w:after="0"/>
        <w:rPr>
          <w:rFonts w:ascii="Times New Roman" w:hAnsi="Times New Roman" w:cs="Times New Roman"/>
          <w:b/>
        </w:rPr>
      </w:pPr>
    </w:p>
    <w:p w14:paraId="0B509964" w14:textId="77777777" w:rsidR="0034002C" w:rsidRPr="00F65F6C" w:rsidRDefault="0034002C" w:rsidP="0034002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34002C" w:rsidRPr="00F65F6C" w14:paraId="210E5E2D" w14:textId="77777777" w:rsidTr="00801589">
        <w:tc>
          <w:tcPr>
            <w:tcW w:w="4606" w:type="dxa"/>
          </w:tcPr>
          <w:p w14:paraId="2E193B84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4606" w:type="dxa"/>
          </w:tcPr>
          <w:p w14:paraId="190CF48C" w14:textId="56997061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Objazd </w:t>
            </w:r>
            <w:proofErr w:type="spellStart"/>
            <w:r w:rsidRPr="00F65F6C">
              <w:rPr>
                <w:rFonts w:ascii="Times New Roman" w:hAnsi="Times New Roman" w:cs="Times New Roman"/>
              </w:rPr>
              <w:t>zabytkoznawczy</w:t>
            </w:r>
            <w:proofErr w:type="spellEnd"/>
            <w:r w:rsidRPr="00F65F6C">
              <w:rPr>
                <w:rFonts w:ascii="Times New Roman" w:hAnsi="Times New Roman" w:cs="Times New Roman"/>
              </w:rPr>
              <w:t xml:space="preserve"> – Pomorze</w:t>
            </w:r>
          </w:p>
        </w:tc>
      </w:tr>
      <w:tr w:rsidR="0034002C" w:rsidRPr="00F65F6C" w14:paraId="19C38752" w14:textId="77777777" w:rsidTr="00801589">
        <w:tc>
          <w:tcPr>
            <w:tcW w:w="4606" w:type="dxa"/>
          </w:tcPr>
          <w:p w14:paraId="3F3FAA7B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Nazwa przedmiotu w języku angielskim</w:t>
            </w:r>
          </w:p>
        </w:tc>
        <w:tc>
          <w:tcPr>
            <w:tcW w:w="4606" w:type="dxa"/>
          </w:tcPr>
          <w:p w14:paraId="087C0B20" w14:textId="1E73AAFD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F65F6C">
              <w:rPr>
                <w:rFonts w:ascii="Times New Roman" w:hAnsi="Times New Roman" w:cs="Times New Roman"/>
              </w:rPr>
              <w:t>Historic</w:t>
            </w:r>
            <w:proofErr w:type="spellEnd"/>
            <w:r w:rsidRPr="00F65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5F6C">
              <w:rPr>
                <w:rFonts w:ascii="Times New Roman" w:hAnsi="Times New Roman" w:cs="Times New Roman"/>
              </w:rPr>
              <w:t>monuments</w:t>
            </w:r>
            <w:proofErr w:type="spellEnd"/>
            <w:r w:rsidRPr="00F65F6C">
              <w:rPr>
                <w:rFonts w:ascii="Times New Roman" w:hAnsi="Times New Roman" w:cs="Times New Roman"/>
              </w:rPr>
              <w:t xml:space="preserve"> field </w:t>
            </w:r>
            <w:proofErr w:type="spellStart"/>
            <w:r w:rsidRPr="00F65F6C">
              <w:rPr>
                <w:rFonts w:ascii="Times New Roman" w:hAnsi="Times New Roman" w:cs="Times New Roman"/>
              </w:rPr>
              <w:t>study</w:t>
            </w:r>
            <w:proofErr w:type="spellEnd"/>
            <w:r w:rsidRPr="00F65F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5F6C">
              <w:rPr>
                <w:rFonts w:ascii="Times New Roman" w:hAnsi="Times New Roman" w:cs="Times New Roman"/>
              </w:rPr>
              <w:t>trip</w:t>
            </w:r>
            <w:proofErr w:type="spellEnd"/>
            <w:r w:rsidRPr="00F65F6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4002C" w:rsidRPr="00F65F6C" w14:paraId="4E9B8B0C" w14:textId="77777777" w:rsidTr="00801589">
        <w:tc>
          <w:tcPr>
            <w:tcW w:w="4606" w:type="dxa"/>
          </w:tcPr>
          <w:p w14:paraId="7D2B0D35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Kierunek studiów </w:t>
            </w:r>
          </w:p>
        </w:tc>
        <w:tc>
          <w:tcPr>
            <w:tcW w:w="4606" w:type="dxa"/>
          </w:tcPr>
          <w:p w14:paraId="77A6A1D6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Historia sztuki</w:t>
            </w:r>
          </w:p>
        </w:tc>
      </w:tr>
      <w:tr w:rsidR="0034002C" w:rsidRPr="00F65F6C" w14:paraId="532035AC" w14:textId="77777777" w:rsidTr="00801589">
        <w:tc>
          <w:tcPr>
            <w:tcW w:w="4606" w:type="dxa"/>
          </w:tcPr>
          <w:p w14:paraId="40323263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Poziom studiów (I, II, jednolite magisterskie)</w:t>
            </w:r>
          </w:p>
        </w:tc>
        <w:tc>
          <w:tcPr>
            <w:tcW w:w="4606" w:type="dxa"/>
          </w:tcPr>
          <w:p w14:paraId="60C3D070" w14:textId="01FE89D0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I</w:t>
            </w:r>
            <w:r w:rsidR="00C85BA4">
              <w:rPr>
                <w:rFonts w:ascii="Times New Roman" w:hAnsi="Times New Roman" w:cs="Times New Roman"/>
              </w:rPr>
              <w:t>I</w:t>
            </w:r>
          </w:p>
        </w:tc>
      </w:tr>
      <w:tr w:rsidR="0034002C" w:rsidRPr="00F65F6C" w14:paraId="2111D8C1" w14:textId="77777777" w:rsidTr="00801589">
        <w:tc>
          <w:tcPr>
            <w:tcW w:w="4606" w:type="dxa"/>
          </w:tcPr>
          <w:p w14:paraId="15B7F149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Forma studiów (stacjonarne, niestacjonarne)</w:t>
            </w:r>
          </w:p>
        </w:tc>
        <w:tc>
          <w:tcPr>
            <w:tcW w:w="4606" w:type="dxa"/>
          </w:tcPr>
          <w:p w14:paraId="4CB04347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Stacjonarne</w:t>
            </w:r>
          </w:p>
        </w:tc>
      </w:tr>
      <w:tr w:rsidR="0034002C" w:rsidRPr="00F65F6C" w14:paraId="78902DEA" w14:textId="77777777" w:rsidTr="00801589">
        <w:tc>
          <w:tcPr>
            <w:tcW w:w="4606" w:type="dxa"/>
          </w:tcPr>
          <w:p w14:paraId="44B53569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Dyscyplina</w:t>
            </w:r>
          </w:p>
        </w:tc>
        <w:tc>
          <w:tcPr>
            <w:tcW w:w="4606" w:type="dxa"/>
          </w:tcPr>
          <w:p w14:paraId="76CEDA0D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Nauki o sztuce</w:t>
            </w:r>
          </w:p>
        </w:tc>
      </w:tr>
      <w:tr w:rsidR="0034002C" w:rsidRPr="00F65F6C" w14:paraId="533CFE52" w14:textId="77777777" w:rsidTr="00801589">
        <w:tc>
          <w:tcPr>
            <w:tcW w:w="4606" w:type="dxa"/>
          </w:tcPr>
          <w:p w14:paraId="4E3E5A53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Język wykładowy</w:t>
            </w:r>
          </w:p>
        </w:tc>
        <w:tc>
          <w:tcPr>
            <w:tcW w:w="4606" w:type="dxa"/>
          </w:tcPr>
          <w:p w14:paraId="491C06C8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polski</w:t>
            </w:r>
          </w:p>
        </w:tc>
      </w:tr>
    </w:tbl>
    <w:p w14:paraId="65F57D8F" w14:textId="77777777" w:rsidR="0034002C" w:rsidRPr="00F65F6C" w:rsidRDefault="0034002C" w:rsidP="0034002C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5"/>
        <w:gridCol w:w="4527"/>
      </w:tblGrid>
      <w:tr w:rsidR="0034002C" w:rsidRPr="00F65F6C" w14:paraId="177C69AF" w14:textId="77777777" w:rsidTr="00801589">
        <w:tc>
          <w:tcPr>
            <w:tcW w:w="4606" w:type="dxa"/>
          </w:tcPr>
          <w:p w14:paraId="15DEB4C3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Koordynator przedmiotu/osoba odpowiedzialna</w:t>
            </w:r>
          </w:p>
        </w:tc>
        <w:tc>
          <w:tcPr>
            <w:tcW w:w="4606" w:type="dxa"/>
          </w:tcPr>
          <w:p w14:paraId="1BC96034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dr hab. Aneta Kramiszewska</w:t>
            </w:r>
          </w:p>
        </w:tc>
      </w:tr>
    </w:tbl>
    <w:p w14:paraId="1AEF1A4B" w14:textId="77777777" w:rsidR="0034002C" w:rsidRPr="00F65F6C" w:rsidRDefault="0034002C" w:rsidP="0034002C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0"/>
        <w:gridCol w:w="2263"/>
        <w:gridCol w:w="2265"/>
        <w:gridCol w:w="2264"/>
      </w:tblGrid>
      <w:tr w:rsidR="0034002C" w:rsidRPr="00F65F6C" w14:paraId="0BB7F6C0" w14:textId="77777777" w:rsidTr="00801589">
        <w:tc>
          <w:tcPr>
            <w:tcW w:w="2303" w:type="dxa"/>
          </w:tcPr>
          <w:p w14:paraId="61D0802B" w14:textId="77777777" w:rsidR="0034002C" w:rsidRPr="00F65F6C" w:rsidRDefault="0034002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Forma zajęć </w:t>
            </w:r>
            <w:r w:rsidRPr="00F65F6C">
              <w:rPr>
                <w:rFonts w:ascii="Times New Roman" w:hAnsi="Times New Roman" w:cs="Times New Roman"/>
                <w:i/>
              </w:rPr>
              <w:t>(katalog zamknięty ze słownika)</w:t>
            </w:r>
          </w:p>
        </w:tc>
        <w:tc>
          <w:tcPr>
            <w:tcW w:w="2303" w:type="dxa"/>
          </w:tcPr>
          <w:p w14:paraId="16D1D20F" w14:textId="77777777" w:rsidR="0034002C" w:rsidRPr="00F65F6C" w:rsidRDefault="0034002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2303" w:type="dxa"/>
          </w:tcPr>
          <w:p w14:paraId="0A743429" w14:textId="77777777" w:rsidR="0034002C" w:rsidRPr="00F65F6C" w:rsidRDefault="0034002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semestr</w:t>
            </w:r>
          </w:p>
        </w:tc>
        <w:tc>
          <w:tcPr>
            <w:tcW w:w="2303" w:type="dxa"/>
          </w:tcPr>
          <w:p w14:paraId="2701D0E7" w14:textId="77777777" w:rsidR="0034002C" w:rsidRPr="00F65F6C" w:rsidRDefault="0034002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Punkty ECTS</w:t>
            </w:r>
          </w:p>
        </w:tc>
      </w:tr>
      <w:tr w:rsidR="0034002C" w:rsidRPr="00F65F6C" w14:paraId="319C47D8" w14:textId="77777777" w:rsidTr="00801589">
        <w:tc>
          <w:tcPr>
            <w:tcW w:w="2303" w:type="dxa"/>
          </w:tcPr>
          <w:p w14:paraId="2B81EC82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zajęcia terenowe</w:t>
            </w:r>
          </w:p>
        </w:tc>
        <w:tc>
          <w:tcPr>
            <w:tcW w:w="2303" w:type="dxa"/>
          </w:tcPr>
          <w:p w14:paraId="325AF904" w14:textId="77777777" w:rsidR="0034002C" w:rsidRPr="00F65F6C" w:rsidRDefault="0034002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03" w:type="dxa"/>
          </w:tcPr>
          <w:p w14:paraId="670FD45C" w14:textId="32614AED" w:rsidR="0034002C" w:rsidRPr="00F65F6C" w:rsidRDefault="00C85BA4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303" w:type="dxa"/>
          </w:tcPr>
          <w:p w14:paraId="6552B951" w14:textId="3FB5A175" w:rsidR="0034002C" w:rsidRPr="00F65F6C" w:rsidRDefault="00C85BA4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14:paraId="537D0721" w14:textId="77777777" w:rsidR="0034002C" w:rsidRPr="00F65F6C" w:rsidRDefault="0034002C" w:rsidP="0034002C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3"/>
        <w:gridCol w:w="6849"/>
      </w:tblGrid>
      <w:tr w:rsidR="0034002C" w:rsidRPr="00F65F6C" w14:paraId="3884FE7C" w14:textId="77777777" w:rsidTr="00801589">
        <w:tc>
          <w:tcPr>
            <w:tcW w:w="2235" w:type="dxa"/>
          </w:tcPr>
          <w:p w14:paraId="7E8758C6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Wymagania wstępne</w:t>
            </w:r>
          </w:p>
        </w:tc>
        <w:tc>
          <w:tcPr>
            <w:tcW w:w="6977" w:type="dxa"/>
          </w:tcPr>
          <w:p w14:paraId="29659154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Gotowość studenta do ponoszenia trudów podróży i wyzwań z nią </w:t>
            </w:r>
            <w:r w:rsidRPr="00F65F6C">
              <w:rPr>
                <w:rFonts w:ascii="Times New Roman" w:hAnsi="Times New Roman" w:cs="Times New Roman"/>
              </w:rPr>
              <w:br/>
              <w:t>związanych.</w:t>
            </w:r>
          </w:p>
        </w:tc>
      </w:tr>
    </w:tbl>
    <w:p w14:paraId="6123B303" w14:textId="77777777" w:rsidR="0034002C" w:rsidRPr="00F65F6C" w:rsidRDefault="0034002C" w:rsidP="0034002C">
      <w:pPr>
        <w:spacing w:after="0"/>
        <w:rPr>
          <w:rFonts w:ascii="Times New Roman" w:hAnsi="Times New Roman" w:cs="Times New Roman"/>
        </w:rPr>
      </w:pPr>
    </w:p>
    <w:p w14:paraId="31975D5F" w14:textId="77777777" w:rsidR="0034002C" w:rsidRPr="00F65F6C" w:rsidRDefault="0034002C" w:rsidP="0034002C">
      <w:pPr>
        <w:spacing w:after="0"/>
        <w:rPr>
          <w:rFonts w:ascii="Times New Roman" w:hAnsi="Times New Roman" w:cs="Times New Roman"/>
        </w:rPr>
      </w:pPr>
    </w:p>
    <w:p w14:paraId="16E5D2D7" w14:textId="77777777" w:rsidR="0034002C" w:rsidRPr="00F65F6C" w:rsidRDefault="0034002C" w:rsidP="0034002C">
      <w:pPr>
        <w:spacing w:after="0"/>
        <w:rPr>
          <w:rFonts w:ascii="Times New Roman" w:hAnsi="Times New Roman" w:cs="Times New Roman"/>
        </w:rPr>
      </w:pPr>
    </w:p>
    <w:p w14:paraId="09D646F8" w14:textId="77777777" w:rsidR="0034002C" w:rsidRPr="00F65F6C" w:rsidRDefault="0034002C" w:rsidP="0034002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 xml:space="preserve">Cele kształcenia dla 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002C" w:rsidRPr="00F65F6C" w14:paraId="078E9680" w14:textId="77777777" w:rsidTr="00801589">
        <w:tc>
          <w:tcPr>
            <w:tcW w:w="9212" w:type="dxa"/>
          </w:tcPr>
          <w:p w14:paraId="7C6D48CB" w14:textId="10934440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C1 - Prezentacja obiektów zabytkowych jako zintegrowanych zespołów w ich </w:t>
            </w:r>
            <w:r w:rsidRPr="00F65F6C">
              <w:rPr>
                <w:rFonts w:ascii="Times New Roman" w:hAnsi="Times New Roman" w:cs="Times New Roman"/>
              </w:rPr>
              <w:br/>
              <w:t xml:space="preserve">kulturowym otoczeniu na terenie </w:t>
            </w:r>
            <w:r w:rsidR="00C85BA4">
              <w:rPr>
                <w:rFonts w:ascii="Times New Roman" w:hAnsi="Times New Roman" w:cs="Times New Roman"/>
              </w:rPr>
              <w:t>Pomorza.</w:t>
            </w:r>
            <w:r w:rsidRPr="00F65F6C">
              <w:rPr>
                <w:rFonts w:ascii="Times New Roman" w:hAnsi="Times New Roman" w:cs="Times New Roman"/>
              </w:rPr>
              <w:t> </w:t>
            </w:r>
          </w:p>
        </w:tc>
      </w:tr>
      <w:tr w:rsidR="0034002C" w:rsidRPr="00F65F6C" w14:paraId="4EAB0DD2" w14:textId="77777777" w:rsidTr="00801589">
        <w:tc>
          <w:tcPr>
            <w:tcW w:w="9212" w:type="dxa"/>
          </w:tcPr>
          <w:p w14:paraId="04305EA2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C2 - Ukazanie specyfiki pracy z zabytkiem w terenie.</w:t>
            </w:r>
          </w:p>
        </w:tc>
      </w:tr>
    </w:tbl>
    <w:p w14:paraId="133E0822" w14:textId="77777777" w:rsidR="0034002C" w:rsidRPr="00F65F6C" w:rsidRDefault="0034002C" w:rsidP="0034002C">
      <w:pPr>
        <w:spacing w:after="0"/>
        <w:rPr>
          <w:rFonts w:ascii="Times New Roman" w:hAnsi="Times New Roman" w:cs="Times New Roman"/>
        </w:rPr>
      </w:pPr>
    </w:p>
    <w:p w14:paraId="4DCAC7D5" w14:textId="77777777" w:rsidR="0034002C" w:rsidRPr="00F65F6C" w:rsidRDefault="0034002C" w:rsidP="0034002C">
      <w:pPr>
        <w:spacing w:after="0"/>
        <w:rPr>
          <w:rFonts w:ascii="Times New Roman" w:hAnsi="Times New Roman" w:cs="Times New Roman"/>
        </w:rPr>
      </w:pPr>
    </w:p>
    <w:p w14:paraId="77611B28" w14:textId="77777777" w:rsidR="0034002C" w:rsidRPr="00F65F6C" w:rsidRDefault="0034002C" w:rsidP="0034002C">
      <w:pPr>
        <w:spacing w:after="0"/>
        <w:rPr>
          <w:rFonts w:ascii="Times New Roman" w:hAnsi="Times New Roman" w:cs="Times New Roman"/>
        </w:rPr>
      </w:pPr>
    </w:p>
    <w:p w14:paraId="635BB322" w14:textId="77777777" w:rsidR="0034002C" w:rsidRPr="00F65F6C" w:rsidRDefault="0034002C" w:rsidP="0034002C">
      <w:pPr>
        <w:spacing w:after="0"/>
        <w:rPr>
          <w:rFonts w:ascii="Times New Roman" w:hAnsi="Times New Roman" w:cs="Times New Roman"/>
        </w:rPr>
      </w:pPr>
    </w:p>
    <w:p w14:paraId="4FF404E1" w14:textId="77777777" w:rsidR="0034002C" w:rsidRPr="00F65F6C" w:rsidRDefault="0034002C" w:rsidP="0034002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>Efekty uczenia się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5832"/>
        <w:gridCol w:w="2136"/>
      </w:tblGrid>
      <w:tr w:rsidR="0034002C" w:rsidRPr="00F65F6C" w14:paraId="7068B443" w14:textId="77777777" w:rsidTr="00801589">
        <w:tc>
          <w:tcPr>
            <w:tcW w:w="1101" w:type="dxa"/>
            <w:vAlign w:val="center"/>
          </w:tcPr>
          <w:p w14:paraId="5F6C0A4C" w14:textId="77777777" w:rsidR="0034002C" w:rsidRPr="00F65F6C" w:rsidRDefault="0034002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Symbol</w:t>
            </w:r>
          </w:p>
        </w:tc>
        <w:tc>
          <w:tcPr>
            <w:tcW w:w="5953" w:type="dxa"/>
            <w:vAlign w:val="center"/>
          </w:tcPr>
          <w:p w14:paraId="4ED3E84A" w14:textId="77777777" w:rsidR="0034002C" w:rsidRPr="00F65F6C" w:rsidRDefault="0034002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Opis efektu przedmiotowego</w:t>
            </w:r>
          </w:p>
        </w:tc>
        <w:tc>
          <w:tcPr>
            <w:tcW w:w="2158" w:type="dxa"/>
            <w:vAlign w:val="center"/>
          </w:tcPr>
          <w:p w14:paraId="32834131" w14:textId="77777777" w:rsidR="0034002C" w:rsidRPr="00F65F6C" w:rsidRDefault="0034002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Odniesienie do efektu kierunkowego</w:t>
            </w:r>
          </w:p>
        </w:tc>
      </w:tr>
      <w:tr w:rsidR="0034002C" w:rsidRPr="00F65F6C" w14:paraId="38384647" w14:textId="77777777" w:rsidTr="00801589">
        <w:tc>
          <w:tcPr>
            <w:tcW w:w="9212" w:type="dxa"/>
            <w:gridSpan w:val="3"/>
          </w:tcPr>
          <w:p w14:paraId="7BD868C5" w14:textId="77777777" w:rsidR="0034002C" w:rsidRPr="00F65F6C" w:rsidRDefault="0034002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WIEDZA</w:t>
            </w:r>
          </w:p>
        </w:tc>
      </w:tr>
      <w:tr w:rsidR="0034002C" w:rsidRPr="00F65F6C" w14:paraId="2D2E3ED6" w14:textId="77777777" w:rsidTr="00801589">
        <w:tc>
          <w:tcPr>
            <w:tcW w:w="1101" w:type="dxa"/>
          </w:tcPr>
          <w:p w14:paraId="61ECDD3E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W_01</w:t>
            </w:r>
          </w:p>
        </w:tc>
        <w:tc>
          <w:tcPr>
            <w:tcW w:w="5953" w:type="dxa"/>
          </w:tcPr>
          <w:p w14:paraId="56F0905A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Student opisuje dzieła sztuki i obiekty architektoniczne używając prawidłowej terminologii </w:t>
            </w:r>
          </w:p>
        </w:tc>
        <w:tc>
          <w:tcPr>
            <w:tcW w:w="2158" w:type="dxa"/>
          </w:tcPr>
          <w:p w14:paraId="65DEBE0F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K_W03</w:t>
            </w:r>
          </w:p>
        </w:tc>
      </w:tr>
      <w:tr w:rsidR="0034002C" w:rsidRPr="00F65F6C" w14:paraId="7654CE75" w14:textId="77777777" w:rsidTr="00801589">
        <w:tc>
          <w:tcPr>
            <w:tcW w:w="1101" w:type="dxa"/>
          </w:tcPr>
          <w:p w14:paraId="622D551B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W_02</w:t>
            </w:r>
          </w:p>
        </w:tc>
        <w:tc>
          <w:tcPr>
            <w:tcW w:w="5953" w:type="dxa"/>
          </w:tcPr>
          <w:p w14:paraId="0026E3F3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Student identyfikuje cechy stylowe obiektu zabytkowego, rozpoznaje jego proweniencję </w:t>
            </w:r>
          </w:p>
        </w:tc>
        <w:tc>
          <w:tcPr>
            <w:tcW w:w="2158" w:type="dxa"/>
          </w:tcPr>
          <w:p w14:paraId="6F038D68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K_W04</w:t>
            </w:r>
          </w:p>
        </w:tc>
      </w:tr>
      <w:tr w:rsidR="0034002C" w:rsidRPr="00F65F6C" w14:paraId="11755BAD" w14:textId="77777777" w:rsidTr="00801589">
        <w:tc>
          <w:tcPr>
            <w:tcW w:w="1101" w:type="dxa"/>
          </w:tcPr>
          <w:p w14:paraId="2E815A83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W_03</w:t>
            </w:r>
          </w:p>
        </w:tc>
        <w:tc>
          <w:tcPr>
            <w:tcW w:w="5953" w:type="dxa"/>
          </w:tcPr>
          <w:p w14:paraId="337A1EBE" w14:textId="024537F3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Student analizuje uwarunkowania historyczne powstania i </w:t>
            </w:r>
            <w:r w:rsidRPr="00F65F6C">
              <w:rPr>
                <w:rFonts w:ascii="Times New Roman" w:hAnsi="Times New Roman" w:cs="Times New Roman"/>
              </w:rPr>
              <w:br/>
              <w:t>funkcjonowania obiektu zabytkowego na terenie Pomorza i tłumaczy ich wpływ na obiekt</w:t>
            </w:r>
          </w:p>
        </w:tc>
        <w:tc>
          <w:tcPr>
            <w:tcW w:w="2158" w:type="dxa"/>
          </w:tcPr>
          <w:p w14:paraId="6EFA3FFA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K_W05</w:t>
            </w:r>
          </w:p>
        </w:tc>
      </w:tr>
      <w:tr w:rsidR="0034002C" w:rsidRPr="00F65F6C" w14:paraId="70F8A30C" w14:textId="77777777" w:rsidTr="00801589">
        <w:tc>
          <w:tcPr>
            <w:tcW w:w="9212" w:type="dxa"/>
            <w:gridSpan w:val="3"/>
          </w:tcPr>
          <w:p w14:paraId="5E4AA714" w14:textId="77777777" w:rsidR="0034002C" w:rsidRPr="00F65F6C" w:rsidRDefault="0034002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UMIEJĘTNOŚCI</w:t>
            </w:r>
          </w:p>
        </w:tc>
      </w:tr>
      <w:tr w:rsidR="0034002C" w:rsidRPr="00F65F6C" w14:paraId="1100E308" w14:textId="77777777" w:rsidTr="00801589">
        <w:tc>
          <w:tcPr>
            <w:tcW w:w="1101" w:type="dxa"/>
          </w:tcPr>
          <w:p w14:paraId="0D93FC12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U_01</w:t>
            </w:r>
          </w:p>
        </w:tc>
        <w:tc>
          <w:tcPr>
            <w:tcW w:w="5953" w:type="dxa"/>
          </w:tcPr>
          <w:p w14:paraId="013A09FF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Student prezentuje wiedzę na temat wybranych obiektów w postaci tekstu i wygłoszonego na jego podstawie wykładu, </w:t>
            </w:r>
            <w:r w:rsidRPr="00F65F6C">
              <w:rPr>
                <w:rFonts w:ascii="Times New Roman" w:hAnsi="Times New Roman" w:cs="Times New Roman"/>
              </w:rPr>
              <w:lastRenderedPageBreak/>
              <w:t>porządkuje tym samym zebraną wiedzę, dobiera odpowiednie środki do każdego rodzaju wypowiedzi</w:t>
            </w:r>
          </w:p>
        </w:tc>
        <w:tc>
          <w:tcPr>
            <w:tcW w:w="2158" w:type="dxa"/>
          </w:tcPr>
          <w:p w14:paraId="2A9E2BBE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lastRenderedPageBreak/>
              <w:t>K_U06</w:t>
            </w:r>
          </w:p>
        </w:tc>
      </w:tr>
      <w:tr w:rsidR="0034002C" w:rsidRPr="00F65F6C" w14:paraId="7F8CC336" w14:textId="77777777" w:rsidTr="00801589">
        <w:tc>
          <w:tcPr>
            <w:tcW w:w="1101" w:type="dxa"/>
          </w:tcPr>
          <w:p w14:paraId="6A126210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U_02</w:t>
            </w:r>
          </w:p>
        </w:tc>
        <w:tc>
          <w:tcPr>
            <w:tcW w:w="5953" w:type="dxa"/>
          </w:tcPr>
          <w:p w14:paraId="5E48F230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Student posługuje się wiedzą nabytą w toku dotychczasowych studiów, dobierając informacje w zależności od wymagań stawianych przez opracowywany obiekt, w aspekcie formalnym, ikonograficznym i treściowym</w:t>
            </w:r>
          </w:p>
        </w:tc>
        <w:tc>
          <w:tcPr>
            <w:tcW w:w="2158" w:type="dxa"/>
          </w:tcPr>
          <w:p w14:paraId="2F801306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K_U01</w:t>
            </w:r>
          </w:p>
          <w:p w14:paraId="5F66A31F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K_U05</w:t>
            </w:r>
          </w:p>
        </w:tc>
      </w:tr>
      <w:tr w:rsidR="0034002C" w:rsidRPr="00F65F6C" w14:paraId="15F31364" w14:textId="77777777" w:rsidTr="00801589">
        <w:tc>
          <w:tcPr>
            <w:tcW w:w="1101" w:type="dxa"/>
          </w:tcPr>
          <w:p w14:paraId="5629DE7C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U_03</w:t>
            </w:r>
          </w:p>
        </w:tc>
        <w:tc>
          <w:tcPr>
            <w:tcW w:w="5953" w:type="dxa"/>
          </w:tcPr>
          <w:p w14:paraId="1F491C3B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Student działa w zespole, w którym przyjmuje różne zadania </w:t>
            </w:r>
          </w:p>
        </w:tc>
        <w:tc>
          <w:tcPr>
            <w:tcW w:w="2158" w:type="dxa"/>
          </w:tcPr>
          <w:p w14:paraId="52CCCD76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K_U05</w:t>
            </w:r>
          </w:p>
        </w:tc>
      </w:tr>
      <w:tr w:rsidR="0034002C" w:rsidRPr="00F65F6C" w14:paraId="71D8232E" w14:textId="77777777" w:rsidTr="00801589">
        <w:tc>
          <w:tcPr>
            <w:tcW w:w="9212" w:type="dxa"/>
            <w:gridSpan w:val="3"/>
          </w:tcPr>
          <w:p w14:paraId="293BAFE8" w14:textId="77777777" w:rsidR="0034002C" w:rsidRPr="00F65F6C" w:rsidRDefault="0034002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KOMPETENCJE SPOŁECZNE</w:t>
            </w:r>
          </w:p>
        </w:tc>
      </w:tr>
      <w:tr w:rsidR="0034002C" w:rsidRPr="00F65F6C" w14:paraId="581B6786" w14:textId="77777777" w:rsidTr="00801589">
        <w:tc>
          <w:tcPr>
            <w:tcW w:w="1101" w:type="dxa"/>
          </w:tcPr>
          <w:p w14:paraId="0BCA9BFE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K_01</w:t>
            </w:r>
          </w:p>
        </w:tc>
        <w:tc>
          <w:tcPr>
            <w:tcW w:w="5953" w:type="dxa"/>
          </w:tcPr>
          <w:p w14:paraId="76CF118C" w14:textId="75BC1274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Student postrzega relacje łączące zabytek z lokalną społecznością i regionem, dostrzega potrzebę ochrony kulturowego dziedzictwa Pomorza</w:t>
            </w:r>
          </w:p>
        </w:tc>
        <w:tc>
          <w:tcPr>
            <w:tcW w:w="2158" w:type="dxa"/>
          </w:tcPr>
          <w:p w14:paraId="00E1237F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K_K01</w:t>
            </w:r>
          </w:p>
        </w:tc>
      </w:tr>
    </w:tbl>
    <w:p w14:paraId="2E5F55DA" w14:textId="77777777" w:rsidR="0034002C" w:rsidRPr="00F65F6C" w:rsidRDefault="0034002C" w:rsidP="0034002C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14:paraId="1A6D46CB" w14:textId="77777777" w:rsidR="0034002C" w:rsidRPr="00F65F6C" w:rsidRDefault="0034002C" w:rsidP="0034002C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14:paraId="6D418EDE" w14:textId="77777777" w:rsidR="0034002C" w:rsidRPr="00F65F6C" w:rsidRDefault="0034002C" w:rsidP="0034002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002C" w:rsidRPr="00F65F6C" w14:paraId="554F0E75" w14:textId="77777777" w:rsidTr="00801589">
        <w:tc>
          <w:tcPr>
            <w:tcW w:w="9212" w:type="dxa"/>
          </w:tcPr>
          <w:p w14:paraId="0712D28A" w14:textId="3D32CC77" w:rsidR="0034002C" w:rsidRPr="00F65F6C" w:rsidRDefault="0034002C" w:rsidP="00801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5F6C">
              <w:rPr>
                <w:rFonts w:ascii="Times New Roman" w:hAnsi="Times New Roman" w:cs="Times New Roman"/>
                <w:bCs/>
              </w:rPr>
              <w:t>Prezentacja wybranych obiektów zabytkowych na szerszym tle </w:t>
            </w:r>
            <w:r w:rsidRPr="00F65F6C">
              <w:rPr>
                <w:rFonts w:ascii="Times New Roman" w:hAnsi="Times New Roman" w:cs="Times New Roman"/>
                <w:bCs/>
              </w:rPr>
              <w:br/>
              <w:t>historyczno-artystycznym, z uwzględnieniem specyfiki odwiedzanego </w:t>
            </w:r>
            <w:r w:rsidRPr="00F65F6C">
              <w:rPr>
                <w:rFonts w:ascii="Times New Roman" w:hAnsi="Times New Roman" w:cs="Times New Roman"/>
                <w:bCs/>
              </w:rPr>
              <w:br/>
              <w:t>regionu (najważniejsze miejscowości: </w:t>
            </w:r>
            <w:r w:rsidR="00C85BA4">
              <w:rPr>
                <w:rFonts w:ascii="Times New Roman" w:hAnsi="Times New Roman" w:cs="Times New Roman"/>
                <w:bCs/>
              </w:rPr>
              <w:t>Gdańsk, Gdańsk-Oliwa</w:t>
            </w:r>
            <w:r w:rsidR="00F65F6C" w:rsidRPr="00F65F6C">
              <w:rPr>
                <w:rStyle w:val="markedcontent"/>
                <w:rFonts w:ascii="Times New Roman" w:hAnsi="Times New Roman" w:cs="Times New Roman"/>
              </w:rPr>
              <w:t>, Braniewo, Frombork, Malbork, Tczew, Pelplin, Kwidzyn, Świecie, Chełmno, Toruń</w:t>
            </w:r>
            <w:r w:rsidRPr="00F65F6C">
              <w:rPr>
                <w:rFonts w:ascii="Times New Roman" w:hAnsi="Times New Roman" w:cs="Times New Roman"/>
                <w:bCs/>
              </w:rPr>
              <w:t>)</w:t>
            </w:r>
            <w:r w:rsidR="00F65F6C" w:rsidRPr="00F65F6C">
              <w:rPr>
                <w:rFonts w:ascii="Times New Roman" w:hAnsi="Times New Roman" w:cs="Times New Roman"/>
                <w:bCs/>
              </w:rPr>
              <w:t>.</w:t>
            </w:r>
          </w:p>
          <w:p w14:paraId="78239D38" w14:textId="77777777" w:rsidR="0034002C" w:rsidRPr="00F65F6C" w:rsidRDefault="0034002C" w:rsidP="00801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5F6C">
              <w:rPr>
                <w:rFonts w:ascii="Times New Roman" w:hAnsi="Times New Roman" w:cs="Times New Roman"/>
                <w:bCs/>
              </w:rPr>
              <w:t>Ukazanie problemów funkcjonowania zabytku w terenie, między innymi </w:t>
            </w:r>
            <w:r w:rsidRPr="00F65F6C">
              <w:rPr>
                <w:rFonts w:ascii="Times New Roman" w:hAnsi="Times New Roman" w:cs="Times New Roman"/>
                <w:bCs/>
              </w:rPr>
              <w:br/>
              <w:t>jego ochrony konserwatorskiej.</w:t>
            </w:r>
          </w:p>
          <w:p w14:paraId="09536A2E" w14:textId="77777777" w:rsidR="0034002C" w:rsidRPr="00F65F6C" w:rsidRDefault="0034002C" w:rsidP="00801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5F6C">
              <w:rPr>
                <w:rFonts w:ascii="Times New Roman" w:hAnsi="Times New Roman" w:cs="Times New Roman"/>
                <w:bCs/>
              </w:rPr>
              <w:t>Aplikacja znanej studentom terminologii historii sztuki i </w:t>
            </w:r>
            <w:r w:rsidRPr="00F65F6C">
              <w:rPr>
                <w:rFonts w:ascii="Times New Roman" w:hAnsi="Times New Roman" w:cs="Times New Roman"/>
                <w:bCs/>
              </w:rPr>
              <w:br/>
              <w:t>architektury do opisu konkretnych obiektów oraz poprawność sporządzania </w:t>
            </w:r>
            <w:r w:rsidRPr="00F65F6C">
              <w:rPr>
                <w:rFonts w:ascii="Times New Roman" w:hAnsi="Times New Roman" w:cs="Times New Roman"/>
                <w:bCs/>
              </w:rPr>
              <w:br/>
              <w:t>opisów.</w:t>
            </w:r>
          </w:p>
          <w:p w14:paraId="601D0B80" w14:textId="77777777" w:rsidR="0034002C" w:rsidRPr="00F65F6C" w:rsidRDefault="0034002C" w:rsidP="00801589">
            <w:pPr>
              <w:pStyle w:val="Akapitzlist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5F6C">
              <w:rPr>
                <w:rFonts w:ascii="Times New Roman" w:hAnsi="Times New Roman" w:cs="Times New Roman"/>
                <w:bCs/>
              </w:rPr>
              <w:t>Rozpoznawanie i datowanie stylów, ornamentów.</w:t>
            </w:r>
          </w:p>
        </w:tc>
      </w:tr>
    </w:tbl>
    <w:p w14:paraId="54EA79FE" w14:textId="77777777" w:rsidR="0034002C" w:rsidRPr="00F65F6C" w:rsidRDefault="0034002C" w:rsidP="0034002C">
      <w:pPr>
        <w:spacing w:after="0"/>
        <w:rPr>
          <w:rFonts w:ascii="Times New Roman" w:hAnsi="Times New Roman" w:cs="Times New Roman"/>
          <w:b/>
        </w:rPr>
      </w:pPr>
    </w:p>
    <w:p w14:paraId="4256D6CC" w14:textId="77777777" w:rsidR="0034002C" w:rsidRPr="00F65F6C" w:rsidRDefault="0034002C" w:rsidP="0034002C">
      <w:pPr>
        <w:spacing w:after="0"/>
        <w:rPr>
          <w:rFonts w:ascii="Times New Roman" w:hAnsi="Times New Roman" w:cs="Times New Roman"/>
          <w:b/>
        </w:rPr>
      </w:pPr>
    </w:p>
    <w:p w14:paraId="187B1B91" w14:textId="77777777" w:rsidR="0034002C" w:rsidRPr="00F65F6C" w:rsidRDefault="0034002C" w:rsidP="0034002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>Metody realizacji i weryfikacji efektów 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4"/>
        <w:gridCol w:w="2646"/>
        <w:gridCol w:w="2780"/>
        <w:gridCol w:w="2542"/>
      </w:tblGrid>
      <w:tr w:rsidR="0034002C" w:rsidRPr="00F65F6C" w14:paraId="7BB3D510" w14:textId="77777777" w:rsidTr="00801589">
        <w:tc>
          <w:tcPr>
            <w:tcW w:w="1101" w:type="dxa"/>
            <w:vAlign w:val="center"/>
          </w:tcPr>
          <w:p w14:paraId="45DD39C8" w14:textId="77777777" w:rsidR="0034002C" w:rsidRPr="00F65F6C" w:rsidRDefault="0034002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Symbol efektu</w:t>
            </w:r>
          </w:p>
        </w:tc>
        <w:tc>
          <w:tcPr>
            <w:tcW w:w="2693" w:type="dxa"/>
            <w:vAlign w:val="center"/>
          </w:tcPr>
          <w:p w14:paraId="52FE78A9" w14:textId="77777777" w:rsidR="0034002C" w:rsidRPr="00F65F6C" w:rsidRDefault="0034002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Metody dydaktyczne</w:t>
            </w:r>
          </w:p>
          <w:p w14:paraId="0767BE6B" w14:textId="77777777" w:rsidR="0034002C" w:rsidRPr="00F65F6C" w:rsidRDefault="0034002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  <w:i/>
              </w:rPr>
              <w:t>(lista wyboru)</w:t>
            </w:r>
          </w:p>
        </w:tc>
        <w:tc>
          <w:tcPr>
            <w:tcW w:w="2835" w:type="dxa"/>
            <w:vAlign w:val="center"/>
          </w:tcPr>
          <w:p w14:paraId="3200CC3D" w14:textId="77777777" w:rsidR="0034002C" w:rsidRPr="00F65F6C" w:rsidRDefault="0034002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Metody weryfikacji</w:t>
            </w:r>
          </w:p>
          <w:p w14:paraId="63A810EE" w14:textId="77777777" w:rsidR="0034002C" w:rsidRPr="00F65F6C" w:rsidRDefault="0034002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  <w:i/>
              </w:rPr>
              <w:t>(lista wyboru)</w:t>
            </w:r>
          </w:p>
        </w:tc>
        <w:tc>
          <w:tcPr>
            <w:tcW w:w="2583" w:type="dxa"/>
            <w:vAlign w:val="center"/>
          </w:tcPr>
          <w:p w14:paraId="419E7352" w14:textId="77777777" w:rsidR="0034002C" w:rsidRPr="00F65F6C" w:rsidRDefault="0034002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Sposoby dokumentacji</w:t>
            </w:r>
          </w:p>
          <w:p w14:paraId="76BAEA1A" w14:textId="77777777" w:rsidR="0034002C" w:rsidRPr="00F65F6C" w:rsidRDefault="0034002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  <w:i/>
              </w:rPr>
              <w:t>(lista wyboru)</w:t>
            </w:r>
          </w:p>
        </w:tc>
      </w:tr>
      <w:tr w:rsidR="0034002C" w:rsidRPr="00F65F6C" w14:paraId="06C14746" w14:textId="77777777" w:rsidTr="00801589">
        <w:tc>
          <w:tcPr>
            <w:tcW w:w="9212" w:type="dxa"/>
            <w:gridSpan w:val="4"/>
            <w:vAlign w:val="center"/>
          </w:tcPr>
          <w:p w14:paraId="3D01BD20" w14:textId="77777777" w:rsidR="0034002C" w:rsidRPr="00F65F6C" w:rsidRDefault="0034002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WIEDZA</w:t>
            </w:r>
          </w:p>
        </w:tc>
      </w:tr>
      <w:tr w:rsidR="0034002C" w:rsidRPr="00F65F6C" w14:paraId="7979E627" w14:textId="77777777" w:rsidTr="00801589">
        <w:tc>
          <w:tcPr>
            <w:tcW w:w="1101" w:type="dxa"/>
          </w:tcPr>
          <w:p w14:paraId="3FD80951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W_01</w:t>
            </w:r>
          </w:p>
        </w:tc>
        <w:tc>
          <w:tcPr>
            <w:tcW w:w="2693" w:type="dxa"/>
          </w:tcPr>
          <w:p w14:paraId="5DEA4DCD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Analiza dzieła sztuki</w:t>
            </w:r>
          </w:p>
        </w:tc>
        <w:tc>
          <w:tcPr>
            <w:tcW w:w="2835" w:type="dxa"/>
          </w:tcPr>
          <w:p w14:paraId="00B7A877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Referat</w:t>
            </w:r>
          </w:p>
        </w:tc>
        <w:tc>
          <w:tcPr>
            <w:tcW w:w="2583" w:type="dxa"/>
          </w:tcPr>
          <w:p w14:paraId="20C67B6E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 Wydruk / Plik z referatem</w:t>
            </w:r>
          </w:p>
        </w:tc>
      </w:tr>
      <w:tr w:rsidR="0034002C" w:rsidRPr="00F65F6C" w14:paraId="5231A993" w14:textId="77777777" w:rsidTr="00801589">
        <w:tc>
          <w:tcPr>
            <w:tcW w:w="1101" w:type="dxa"/>
          </w:tcPr>
          <w:p w14:paraId="547F5E8A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W_02</w:t>
            </w:r>
          </w:p>
        </w:tc>
        <w:tc>
          <w:tcPr>
            <w:tcW w:w="2693" w:type="dxa"/>
          </w:tcPr>
          <w:p w14:paraId="355AB9D0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Analiza dzieła sztuki</w:t>
            </w:r>
          </w:p>
        </w:tc>
        <w:tc>
          <w:tcPr>
            <w:tcW w:w="2835" w:type="dxa"/>
          </w:tcPr>
          <w:p w14:paraId="749726B1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Referat</w:t>
            </w:r>
          </w:p>
        </w:tc>
        <w:tc>
          <w:tcPr>
            <w:tcW w:w="2583" w:type="dxa"/>
          </w:tcPr>
          <w:p w14:paraId="65B4551A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Wydruk / Plik z referatem</w:t>
            </w:r>
          </w:p>
        </w:tc>
      </w:tr>
      <w:tr w:rsidR="0034002C" w:rsidRPr="00F65F6C" w14:paraId="73295CFC" w14:textId="77777777" w:rsidTr="00801589">
        <w:tc>
          <w:tcPr>
            <w:tcW w:w="1101" w:type="dxa"/>
          </w:tcPr>
          <w:p w14:paraId="56435227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W_03</w:t>
            </w:r>
          </w:p>
        </w:tc>
        <w:tc>
          <w:tcPr>
            <w:tcW w:w="2693" w:type="dxa"/>
          </w:tcPr>
          <w:p w14:paraId="6FB395A1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Analiza dzieła sztuki; Dyskusja</w:t>
            </w:r>
          </w:p>
        </w:tc>
        <w:tc>
          <w:tcPr>
            <w:tcW w:w="2835" w:type="dxa"/>
          </w:tcPr>
          <w:p w14:paraId="57803E2B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Referat</w:t>
            </w:r>
          </w:p>
        </w:tc>
        <w:tc>
          <w:tcPr>
            <w:tcW w:w="2583" w:type="dxa"/>
          </w:tcPr>
          <w:p w14:paraId="6DDDDB0C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Wydruk / Plik z referatem</w:t>
            </w:r>
          </w:p>
        </w:tc>
      </w:tr>
      <w:tr w:rsidR="0034002C" w:rsidRPr="00F65F6C" w14:paraId="19965CAE" w14:textId="77777777" w:rsidTr="00801589">
        <w:tc>
          <w:tcPr>
            <w:tcW w:w="9212" w:type="dxa"/>
            <w:gridSpan w:val="4"/>
            <w:vAlign w:val="center"/>
          </w:tcPr>
          <w:p w14:paraId="14E112AE" w14:textId="77777777" w:rsidR="0034002C" w:rsidRPr="00F65F6C" w:rsidRDefault="0034002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UMIEJĘTNOŚCI</w:t>
            </w:r>
          </w:p>
        </w:tc>
      </w:tr>
      <w:tr w:rsidR="0034002C" w:rsidRPr="00F65F6C" w14:paraId="47F72F8A" w14:textId="77777777" w:rsidTr="00801589">
        <w:tc>
          <w:tcPr>
            <w:tcW w:w="1101" w:type="dxa"/>
          </w:tcPr>
          <w:p w14:paraId="386E2CEB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U_01</w:t>
            </w:r>
          </w:p>
        </w:tc>
        <w:tc>
          <w:tcPr>
            <w:tcW w:w="2693" w:type="dxa"/>
          </w:tcPr>
          <w:p w14:paraId="75BE0591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Analiza dzieła sztuki</w:t>
            </w:r>
          </w:p>
          <w:p w14:paraId="15E86F7C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835" w:type="dxa"/>
          </w:tcPr>
          <w:p w14:paraId="1109996E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Referat; Obserwacja</w:t>
            </w:r>
          </w:p>
        </w:tc>
        <w:tc>
          <w:tcPr>
            <w:tcW w:w="2583" w:type="dxa"/>
          </w:tcPr>
          <w:p w14:paraId="384FB8F9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Wydruk / Plik z referatem</w:t>
            </w:r>
          </w:p>
          <w:p w14:paraId="65780225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Raport z obserwacji</w:t>
            </w:r>
          </w:p>
        </w:tc>
      </w:tr>
      <w:tr w:rsidR="0034002C" w:rsidRPr="00F65F6C" w14:paraId="457D82A3" w14:textId="77777777" w:rsidTr="00801589">
        <w:tc>
          <w:tcPr>
            <w:tcW w:w="1101" w:type="dxa"/>
          </w:tcPr>
          <w:p w14:paraId="70E7A2C3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U_02</w:t>
            </w:r>
          </w:p>
        </w:tc>
        <w:tc>
          <w:tcPr>
            <w:tcW w:w="2693" w:type="dxa"/>
          </w:tcPr>
          <w:p w14:paraId="015C06AF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Analiza dzieła sztuki</w:t>
            </w:r>
          </w:p>
          <w:p w14:paraId="42791428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835" w:type="dxa"/>
          </w:tcPr>
          <w:p w14:paraId="3A071F4B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Referat; Obserwacja</w:t>
            </w:r>
          </w:p>
        </w:tc>
        <w:tc>
          <w:tcPr>
            <w:tcW w:w="2583" w:type="dxa"/>
          </w:tcPr>
          <w:p w14:paraId="3E48609B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Wydruk / Plik z referatem</w:t>
            </w:r>
          </w:p>
          <w:p w14:paraId="79AEE469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Raport z obserwacji</w:t>
            </w:r>
          </w:p>
        </w:tc>
      </w:tr>
      <w:tr w:rsidR="0034002C" w:rsidRPr="00F65F6C" w14:paraId="398CF34D" w14:textId="77777777" w:rsidTr="00801589">
        <w:tc>
          <w:tcPr>
            <w:tcW w:w="1101" w:type="dxa"/>
          </w:tcPr>
          <w:p w14:paraId="7B096FAB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340DE5C3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4344063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583" w:type="dxa"/>
          </w:tcPr>
          <w:p w14:paraId="3396C193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34002C" w:rsidRPr="00F65F6C" w14:paraId="1F558D85" w14:textId="77777777" w:rsidTr="00801589">
        <w:tc>
          <w:tcPr>
            <w:tcW w:w="9212" w:type="dxa"/>
            <w:gridSpan w:val="4"/>
            <w:vAlign w:val="center"/>
          </w:tcPr>
          <w:p w14:paraId="6F5EB513" w14:textId="77777777" w:rsidR="0034002C" w:rsidRPr="00F65F6C" w:rsidRDefault="0034002C" w:rsidP="0080158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KOMPETENCJE SPOŁECZNE</w:t>
            </w:r>
          </w:p>
        </w:tc>
      </w:tr>
      <w:tr w:rsidR="0034002C" w:rsidRPr="00F65F6C" w14:paraId="59A66316" w14:textId="77777777" w:rsidTr="00801589">
        <w:tc>
          <w:tcPr>
            <w:tcW w:w="1101" w:type="dxa"/>
          </w:tcPr>
          <w:p w14:paraId="3022E549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K_01</w:t>
            </w:r>
          </w:p>
        </w:tc>
        <w:tc>
          <w:tcPr>
            <w:tcW w:w="2693" w:type="dxa"/>
          </w:tcPr>
          <w:p w14:paraId="45C2DD50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Dyskusja</w:t>
            </w:r>
          </w:p>
        </w:tc>
        <w:tc>
          <w:tcPr>
            <w:tcW w:w="2835" w:type="dxa"/>
          </w:tcPr>
          <w:p w14:paraId="5FB11DF4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Obserwacja</w:t>
            </w:r>
          </w:p>
        </w:tc>
        <w:tc>
          <w:tcPr>
            <w:tcW w:w="2583" w:type="dxa"/>
          </w:tcPr>
          <w:p w14:paraId="28D6F5F4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Raport z obserwacji</w:t>
            </w:r>
          </w:p>
        </w:tc>
      </w:tr>
    </w:tbl>
    <w:p w14:paraId="5F342DD7" w14:textId="77777777" w:rsidR="0034002C" w:rsidRPr="00F65F6C" w:rsidRDefault="0034002C" w:rsidP="0034002C">
      <w:pPr>
        <w:spacing w:after="0"/>
        <w:rPr>
          <w:rFonts w:ascii="Times New Roman" w:hAnsi="Times New Roman" w:cs="Times New Roman"/>
        </w:rPr>
      </w:pPr>
    </w:p>
    <w:p w14:paraId="6FCF6BB1" w14:textId="77777777" w:rsidR="0034002C" w:rsidRPr="00F65F6C" w:rsidRDefault="0034002C" w:rsidP="0034002C">
      <w:pPr>
        <w:pStyle w:val="Akapitzlist"/>
        <w:spacing w:after="0"/>
        <w:ind w:left="1080"/>
        <w:rPr>
          <w:rFonts w:ascii="Times New Roman" w:hAnsi="Times New Roman" w:cs="Times New Roman"/>
          <w:b/>
        </w:rPr>
      </w:pPr>
    </w:p>
    <w:p w14:paraId="0363564C" w14:textId="77777777" w:rsidR="0034002C" w:rsidRPr="00F65F6C" w:rsidRDefault="0034002C" w:rsidP="0034002C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>Kryteria oceny, wagi</w:t>
      </w:r>
    </w:p>
    <w:p w14:paraId="14F251CB" w14:textId="77777777" w:rsidR="0034002C" w:rsidRPr="00F65F6C" w:rsidRDefault="0034002C" w:rsidP="0034002C">
      <w:pPr>
        <w:spacing w:after="0"/>
        <w:jc w:val="both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</w:rPr>
        <w:t xml:space="preserve">Warunkiem zaliczenia przedmiotu jest uczestnictwo w zajęciach, zgromadzenie informacji na temat odwiedzanych obiektów oraz opracowanie pisemne i wygłoszenie referatu na temat wybranych </w:t>
      </w:r>
      <w:r w:rsidRPr="00F65F6C">
        <w:rPr>
          <w:rFonts w:ascii="Times New Roman" w:hAnsi="Times New Roman" w:cs="Times New Roman"/>
        </w:rPr>
        <w:lastRenderedPageBreak/>
        <w:t>obiektów; referat opatrzony bibliografią należy co najmniej dwa tygodnie przed objazdem przedstawić prowadzącemu zajęcia.</w:t>
      </w:r>
    </w:p>
    <w:p w14:paraId="2F38845B" w14:textId="77777777" w:rsidR="0034002C" w:rsidRPr="00F65F6C" w:rsidRDefault="0034002C" w:rsidP="0034002C">
      <w:pPr>
        <w:spacing w:after="0"/>
        <w:rPr>
          <w:rFonts w:ascii="Times New Roman" w:hAnsi="Times New Roman" w:cs="Times New Roman"/>
          <w:b/>
        </w:rPr>
      </w:pPr>
    </w:p>
    <w:p w14:paraId="263A65F6" w14:textId="77777777" w:rsidR="0034002C" w:rsidRPr="00F65F6C" w:rsidRDefault="0034002C" w:rsidP="0034002C">
      <w:pPr>
        <w:spacing w:after="0"/>
        <w:rPr>
          <w:rFonts w:ascii="Times New Roman" w:hAnsi="Times New Roman" w:cs="Times New Roman"/>
          <w:b/>
        </w:rPr>
      </w:pPr>
    </w:p>
    <w:p w14:paraId="29664C1C" w14:textId="77777777" w:rsidR="0034002C" w:rsidRPr="00F65F6C" w:rsidRDefault="0034002C" w:rsidP="0034002C">
      <w:p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>VII. 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34002C" w:rsidRPr="00F65F6C" w14:paraId="317C3099" w14:textId="77777777" w:rsidTr="00801589">
        <w:tc>
          <w:tcPr>
            <w:tcW w:w="4606" w:type="dxa"/>
          </w:tcPr>
          <w:p w14:paraId="54829B6C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Forma aktywności studenta</w:t>
            </w:r>
          </w:p>
        </w:tc>
        <w:tc>
          <w:tcPr>
            <w:tcW w:w="4606" w:type="dxa"/>
          </w:tcPr>
          <w:p w14:paraId="3191627D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Liczba godzin</w:t>
            </w:r>
          </w:p>
        </w:tc>
      </w:tr>
      <w:tr w:rsidR="0034002C" w:rsidRPr="00F65F6C" w14:paraId="7FA1CB7F" w14:textId="77777777" w:rsidTr="00801589">
        <w:tc>
          <w:tcPr>
            <w:tcW w:w="4606" w:type="dxa"/>
          </w:tcPr>
          <w:p w14:paraId="04613999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 xml:space="preserve">Liczba godzin kontaktowych z nauczycielem </w:t>
            </w:r>
          </w:p>
        </w:tc>
        <w:tc>
          <w:tcPr>
            <w:tcW w:w="4606" w:type="dxa"/>
          </w:tcPr>
          <w:p w14:paraId="20EB5828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65F6C">
              <w:rPr>
                <w:rFonts w:ascii="Times New Roman" w:hAnsi="Times New Roman" w:cs="Times New Roman"/>
                <w:bCs/>
              </w:rPr>
              <w:t>30</w:t>
            </w:r>
          </w:p>
        </w:tc>
      </w:tr>
      <w:tr w:rsidR="0034002C" w:rsidRPr="00F65F6C" w14:paraId="1B100839" w14:textId="77777777" w:rsidTr="00801589">
        <w:tc>
          <w:tcPr>
            <w:tcW w:w="4606" w:type="dxa"/>
          </w:tcPr>
          <w:p w14:paraId="7D08C696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F65F6C">
              <w:rPr>
                <w:rFonts w:ascii="Times New Roman" w:hAnsi="Times New Roman" w:cs="Times New Roman"/>
              </w:rPr>
              <w:t>Liczba godzin indywidualnej pracy studenta</w:t>
            </w:r>
          </w:p>
        </w:tc>
        <w:tc>
          <w:tcPr>
            <w:tcW w:w="4606" w:type="dxa"/>
          </w:tcPr>
          <w:p w14:paraId="54B767A5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F65F6C">
              <w:rPr>
                <w:rFonts w:ascii="Times New Roman" w:hAnsi="Times New Roman" w:cs="Times New Roman"/>
                <w:bCs/>
              </w:rPr>
              <w:t>10</w:t>
            </w:r>
          </w:p>
        </w:tc>
      </w:tr>
    </w:tbl>
    <w:p w14:paraId="51184008" w14:textId="77777777" w:rsidR="0034002C" w:rsidRPr="00F65F6C" w:rsidRDefault="0034002C" w:rsidP="0034002C">
      <w:pPr>
        <w:spacing w:after="0"/>
        <w:rPr>
          <w:rFonts w:ascii="Times New Roman" w:hAnsi="Times New Roman" w:cs="Times New Roman"/>
          <w:b/>
        </w:rPr>
      </w:pPr>
    </w:p>
    <w:p w14:paraId="2A5D5E21" w14:textId="77777777" w:rsidR="0034002C" w:rsidRPr="00F65F6C" w:rsidRDefault="0034002C" w:rsidP="0034002C">
      <w:pPr>
        <w:spacing w:after="0"/>
        <w:rPr>
          <w:rFonts w:ascii="Times New Roman" w:hAnsi="Times New Roman" w:cs="Times New Roman"/>
          <w:b/>
        </w:rPr>
      </w:pPr>
      <w:r w:rsidRPr="00F65F6C">
        <w:rPr>
          <w:rFonts w:ascii="Times New Roman" w:hAnsi="Times New Roman" w:cs="Times New Roman"/>
          <w:b/>
        </w:rPr>
        <w:t>VIII. 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002C" w:rsidRPr="00F65F6C" w14:paraId="680FC878" w14:textId="77777777" w:rsidTr="00801589">
        <w:tc>
          <w:tcPr>
            <w:tcW w:w="9212" w:type="dxa"/>
          </w:tcPr>
          <w:p w14:paraId="5AF0EF0E" w14:textId="77777777" w:rsidR="0034002C" w:rsidRPr="00F65F6C" w:rsidRDefault="0034002C" w:rsidP="00801589">
            <w:pPr>
              <w:spacing w:after="0"/>
              <w:rPr>
                <w:rFonts w:ascii="Times New Roman" w:hAnsi="Times New Roman" w:cs="Times New Roman"/>
              </w:rPr>
            </w:pPr>
            <w:r w:rsidRPr="00F65F6C">
              <w:rPr>
                <w:rFonts w:ascii="Times New Roman" w:hAnsi="Times New Roman" w:cs="Times New Roman"/>
              </w:rPr>
              <w:t>Literatura podstawowa</w:t>
            </w:r>
          </w:p>
        </w:tc>
      </w:tr>
      <w:tr w:rsidR="0034002C" w:rsidRPr="00F65F6C" w14:paraId="3B53DABC" w14:textId="77777777" w:rsidTr="00801589">
        <w:tc>
          <w:tcPr>
            <w:tcW w:w="9212" w:type="dxa"/>
          </w:tcPr>
          <w:p w14:paraId="4008873F" w14:textId="77777777" w:rsidR="00F65F6C" w:rsidRPr="00F65F6C" w:rsidRDefault="00F65F6C" w:rsidP="0034002C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Style w:val="markedcontent"/>
                <w:b w:val="0"/>
                <w:bCs w:val="0"/>
                <w:sz w:val="22"/>
                <w:szCs w:val="22"/>
              </w:rPr>
            </w:pPr>
            <w:proofErr w:type="spellStart"/>
            <w:r w:rsidRPr="00F65F6C">
              <w:rPr>
                <w:rStyle w:val="markedcontent"/>
                <w:b w:val="0"/>
                <w:bCs w:val="0"/>
                <w:sz w:val="22"/>
                <w:szCs w:val="22"/>
              </w:rPr>
              <w:t>Aurea</w:t>
            </w:r>
            <w:proofErr w:type="spellEnd"/>
            <w:r w:rsidRPr="00F65F6C">
              <w:rPr>
                <w:rStyle w:val="markedcontent"/>
                <w:b w:val="0"/>
                <w:bCs w:val="0"/>
                <w:sz w:val="22"/>
                <w:szCs w:val="22"/>
              </w:rPr>
              <w:t xml:space="preserve"> </w:t>
            </w:r>
            <w:proofErr w:type="spellStart"/>
            <w:r w:rsidRPr="00F65F6C">
              <w:rPr>
                <w:rStyle w:val="markedcontent"/>
                <w:b w:val="0"/>
                <w:bCs w:val="0"/>
                <w:sz w:val="22"/>
                <w:szCs w:val="22"/>
              </w:rPr>
              <w:t>porta</w:t>
            </w:r>
            <w:proofErr w:type="spellEnd"/>
            <w:r w:rsidRPr="00F65F6C">
              <w:rPr>
                <w:rStyle w:val="markedcontent"/>
                <w:b w:val="0"/>
                <w:bCs w:val="0"/>
                <w:sz w:val="22"/>
                <w:szCs w:val="22"/>
              </w:rPr>
              <w:t xml:space="preserve"> Rzeczypospolitej. Sztuka Gdańska od połowy XV do końca XVIII wieku. Katalog wystawy, Gdańsk 1997. </w:t>
            </w:r>
          </w:p>
          <w:p w14:paraId="5CA042CB" w14:textId="77777777" w:rsidR="00F65F6C" w:rsidRPr="00F65F6C" w:rsidRDefault="00F65F6C" w:rsidP="0034002C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Style w:val="markedcontent"/>
                <w:b w:val="0"/>
                <w:bCs w:val="0"/>
                <w:sz w:val="22"/>
                <w:szCs w:val="22"/>
              </w:rPr>
            </w:pPr>
            <w:proofErr w:type="spellStart"/>
            <w:r w:rsidRPr="00F65F6C">
              <w:rPr>
                <w:rStyle w:val="markedcontent"/>
                <w:b w:val="0"/>
                <w:bCs w:val="0"/>
                <w:sz w:val="22"/>
                <w:szCs w:val="22"/>
              </w:rPr>
              <w:t>Domosławski</w:t>
            </w:r>
            <w:proofErr w:type="spellEnd"/>
            <w:r w:rsidRPr="00F65F6C">
              <w:rPr>
                <w:rStyle w:val="markedcontent"/>
                <w:b w:val="0"/>
                <w:bCs w:val="0"/>
                <w:sz w:val="22"/>
                <w:szCs w:val="22"/>
              </w:rPr>
              <w:t xml:space="preserve"> J., Labuda A., Karłowska-</w:t>
            </w:r>
            <w:proofErr w:type="spellStart"/>
            <w:r w:rsidRPr="00F65F6C">
              <w:rPr>
                <w:rStyle w:val="markedcontent"/>
                <w:b w:val="0"/>
                <w:bCs w:val="0"/>
                <w:sz w:val="22"/>
                <w:szCs w:val="22"/>
              </w:rPr>
              <w:t>Kamzowa</w:t>
            </w:r>
            <w:proofErr w:type="spellEnd"/>
            <w:r w:rsidRPr="00F65F6C">
              <w:rPr>
                <w:rStyle w:val="markedcontent"/>
                <w:b w:val="0"/>
                <w:bCs w:val="0"/>
                <w:sz w:val="22"/>
                <w:szCs w:val="22"/>
              </w:rPr>
              <w:t xml:space="preserve"> A., Malarstwo gotyckie na Pomorzu Wschodnim, Warszawa-Poznań 1990. </w:t>
            </w:r>
            <w:proofErr w:type="spellStart"/>
            <w:r w:rsidRPr="00F65F6C">
              <w:rPr>
                <w:rStyle w:val="markedcontent"/>
                <w:b w:val="0"/>
                <w:bCs w:val="0"/>
                <w:sz w:val="22"/>
                <w:szCs w:val="22"/>
              </w:rPr>
              <w:t>Jurkowlaniec</w:t>
            </w:r>
            <w:proofErr w:type="spellEnd"/>
            <w:r w:rsidRPr="00F65F6C">
              <w:rPr>
                <w:rStyle w:val="markedcontent"/>
                <w:b w:val="0"/>
                <w:bCs w:val="0"/>
                <w:sz w:val="22"/>
                <w:szCs w:val="22"/>
              </w:rPr>
              <w:t xml:space="preserve"> T., Gotycka rzeźba architektoniczna w Prusach, Wrocław 1999. </w:t>
            </w:r>
          </w:p>
          <w:p w14:paraId="5F96E81F" w14:textId="0EF15D98" w:rsidR="0034002C" w:rsidRPr="00F65F6C" w:rsidRDefault="00F65F6C" w:rsidP="0034002C">
            <w:pPr>
              <w:pStyle w:val="Nagwek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b w:val="0"/>
                <w:bCs w:val="0"/>
                <w:sz w:val="22"/>
                <w:szCs w:val="22"/>
              </w:rPr>
            </w:pPr>
            <w:r w:rsidRPr="00F65F6C">
              <w:rPr>
                <w:rStyle w:val="markedcontent"/>
                <w:b w:val="0"/>
                <w:bCs w:val="0"/>
                <w:sz w:val="22"/>
                <w:szCs w:val="22"/>
              </w:rPr>
              <w:t>Kościół i sztuka pobrzeża Bałtyku, Toruń 1998.</w:t>
            </w:r>
            <w:r w:rsidRPr="00F65F6C">
              <w:rPr>
                <w:b w:val="0"/>
                <w:bCs w:val="0"/>
                <w:sz w:val="22"/>
                <w:szCs w:val="22"/>
              </w:rPr>
              <w:br/>
            </w:r>
            <w:r w:rsidRPr="00F65F6C">
              <w:rPr>
                <w:rStyle w:val="markedcontent"/>
                <w:b w:val="0"/>
                <w:bCs w:val="0"/>
                <w:sz w:val="22"/>
                <w:szCs w:val="22"/>
              </w:rPr>
              <w:t xml:space="preserve">Pasierb J.S., Malarz gdański Herman </w:t>
            </w:r>
            <w:proofErr w:type="spellStart"/>
            <w:r w:rsidRPr="00F65F6C">
              <w:rPr>
                <w:rStyle w:val="markedcontent"/>
                <w:b w:val="0"/>
                <w:bCs w:val="0"/>
                <w:sz w:val="22"/>
                <w:szCs w:val="22"/>
              </w:rPr>
              <w:t>Han</w:t>
            </w:r>
            <w:proofErr w:type="spellEnd"/>
            <w:r w:rsidRPr="00F65F6C">
              <w:rPr>
                <w:rStyle w:val="markedcontent"/>
                <w:b w:val="0"/>
                <w:bCs w:val="0"/>
                <w:sz w:val="22"/>
                <w:szCs w:val="22"/>
              </w:rPr>
              <w:t>, Warszawa 1975.</w:t>
            </w:r>
            <w:r w:rsidRPr="00F65F6C">
              <w:rPr>
                <w:b w:val="0"/>
                <w:bCs w:val="0"/>
                <w:sz w:val="22"/>
                <w:szCs w:val="22"/>
              </w:rPr>
              <w:br/>
            </w:r>
            <w:r w:rsidRPr="00F65F6C">
              <w:rPr>
                <w:rStyle w:val="markedcontent"/>
                <w:b w:val="0"/>
                <w:bCs w:val="0"/>
                <w:sz w:val="22"/>
                <w:szCs w:val="22"/>
              </w:rPr>
              <w:t>Tylicki J. Bartłomiej Strobel malarz epoki wojny trzydziestoletniej, t. 1-2, Toruń 2000.</w:t>
            </w:r>
            <w:r w:rsidRPr="00F65F6C">
              <w:rPr>
                <w:b w:val="0"/>
                <w:bCs w:val="0"/>
                <w:sz w:val="22"/>
                <w:szCs w:val="22"/>
              </w:rPr>
              <w:br/>
            </w:r>
            <w:r w:rsidRPr="00F65F6C">
              <w:rPr>
                <w:rStyle w:val="markedcontent"/>
                <w:b w:val="0"/>
                <w:bCs w:val="0"/>
                <w:sz w:val="22"/>
                <w:szCs w:val="22"/>
              </w:rPr>
              <w:t>Torbus T. Zamki konwentualne Państwa Krzyżackiego w Prusach, Gdańsk 2014.</w:t>
            </w:r>
            <w:r w:rsidRPr="00F65F6C">
              <w:rPr>
                <w:b w:val="0"/>
                <w:bCs w:val="0"/>
                <w:sz w:val="22"/>
                <w:szCs w:val="22"/>
              </w:rPr>
              <w:br/>
            </w:r>
            <w:r w:rsidRPr="00F65F6C">
              <w:rPr>
                <w:rStyle w:val="markedcontent"/>
                <w:b w:val="0"/>
                <w:bCs w:val="0"/>
                <w:sz w:val="22"/>
                <w:szCs w:val="22"/>
              </w:rPr>
              <w:t>Wisłocki M., Sztuka protestancka na Pomorzu 1535-1684, Szczecin 2005.</w:t>
            </w:r>
            <w:r w:rsidRPr="00F65F6C">
              <w:rPr>
                <w:b w:val="0"/>
                <w:bCs w:val="0"/>
                <w:sz w:val="22"/>
                <w:szCs w:val="22"/>
              </w:rPr>
              <w:br/>
            </w:r>
            <w:r w:rsidRPr="00F65F6C">
              <w:rPr>
                <w:rStyle w:val="markedcontent"/>
                <w:b w:val="0"/>
                <w:bCs w:val="0"/>
                <w:sz w:val="22"/>
                <w:szCs w:val="22"/>
              </w:rPr>
              <w:t>Literatura zalecana indywidualnie studentowi do każdego wybranego obiektu zabytkowego.</w:t>
            </w:r>
          </w:p>
        </w:tc>
      </w:tr>
    </w:tbl>
    <w:p w14:paraId="1AFB203D" w14:textId="77777777" w:rsidR="0034002C" w:rsidRPr="00F65F6C" w:rsidRDefault="0034002C" w:rsidP="0034002C">
      <w:pPr>
        <w:spacing w:after="0"/>
        <w:rPr>
          <w:rFonts w:ascii="Times New Roman" w:hAnsi="Times New Roman" w:cs="Times New Roman"/>
        </w:rPr>
      </w:pPr>
    </w:p>
    <w:p w14:paraId="2F1071A5" w14:textId="77777777" w:rsidR="0034002C" w:rsidRPr="00F65F6C" w:rsidRDefault="0034002C" w:rsidP="0034002C">
      <w:pPr>
        <w:spacing w:after="0"/>
        <w:rPr>
          <w:rFonts w:ascii="Times New Roman" w:hAnsi="Times New Roman" w:cs="Times New Roman"/>
        </w:rPr>
      </w:pPr>
    </w:p>
    <w:p w14:paraId="24E4843C" w14:textId="77777777" w:rsidR="0034002C" w:rsidRPr="00F65F6C" w:rsidRDefault="0034002C" w:rsidP="0034002C">
      <w:pPr>
        <w:rPr>
          <w:rFonts w:ascii="Times New Roman" w:hAnsi="Times New Roman" w:cs="Times New Roman"/>
        </w:rPr>
      </w:pPr>
    </w:p>
    <w:bookmarkEnd w:id="0"/>
    <w:p w14:paraId="24FAF445" w14:textId="77777777" w:rsidR="0034002C" w:rsidRPr="00F65F6C" w:rsidRDefault="0034002C">
      <w:pPr>
        <w:rPr>
          <w:rFonts w:ascii="Times New Roman" w:hAnsi="Times New Roman" w:cs="Times New Roman"/>
        </w:rPr>
      </w:pPr>
    </w:p>
    <w:sectPr w:rsidR="0034002C" w:rsidRPr="00F65F6C" w:rsidSect="00E5122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42F22" w14:textId="77777777" w:rsidR="00BA3F2B" w:rsidRDefault="00BA3F2B">
      <w:pPr>
        <w:spacing w:after="0" w:line="240" w:lineRule="auto"/>
      </w:pPr>
      <w:r>
        <w:separator/>
      </w:r>
    </w:p>
  </w:endnote>
  <w:endnote w:type="continuationSeparator" w:id="0">
    <w:p w14:paraId="15C673C0" w14:textId="77777777" w:rsidR="00BA3F2B" w:rsidRDefault="00BA3F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19BAC" w14:textId="77777777" w:rsidR="00BA3F2B" w:rsidRDefault="00BA3F2B">
      <w:pPr>
        <w:spacing w:after="0" w:line="240" w:lineRule="auto"/>
      </w:pPr>
      <w:r>
        <w:separator/>
      </w:r>
    </w:p>
  </w:footnote>
  <w:footnote w:type="continuationSeparator" w:id="0">
    <w:p w14:paraId="33985E57" w14:textId="77777777" w:rsidR="00BA3F2B" w:rsidRDefault="00BA3F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1BB99" w14:textId="77777777" w:rsidR="00B04272" w:rsidRPr="00B04272" w:rsidRDefault="0034002C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14:paraId="5676D990" w14:textId="77777777" w:rsidR="00B04272" w:rsidRDefault="00BA3F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F1A5A"/>
    <w:multiLevelType w:val="hybridMultilevel"/>
    <w:tmpl w:val="5A724946"/>
    <w:lvl w:ilvl="0" w:tplc="718C6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02C"/>
    <w:rsid w:val="00070E19"/>
    <w:rsid w:val="0034002C"/>
    <w:rsid w:val="00BA3F2B"/>
    <w:rsid w:val="00C85BA4"/>
    <w:rsid w:val="00C94CCE"/>
    <w:rsid w:val="00D07684"/>
    <w:rsid w:val="00DE667B"/>
    <w:rsid w:val="00F6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5660E"/>
  <w15:chartTrackingRefBased/>
  <w15:docId w15:val="{CA79F062-4CB5-4774-89B9-74B2AA89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002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3400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4002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34002C"/>
    <w:pPr>
      <w:ind w:left="720"/>
      <w:contextualSpacing/>
    </w:pPr>
  </w:style>
  <w:style w:type="table" w:styleId="Tabela-Siatka">
    <w:name w:val="Table Grid"/>
    <w:basedOn w:val="Standardowy"/>
    <w:uiPriority w:val="59"/>
    <w:rsid w:val="00340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00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02C"/>
  </w:style>
  <w:style w:type="character" w:customStyle="1" w:styleId="markedcontent">
    <w:name w:val="markedcontent"/>
    <w:basedOn w:val="Domylnaczcionkaakapitu"/>
    <w:rsid w:val="00F65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Kramiszewska</dc:creator>
  <cp:keywords/>
  <dc:description/>
  <cp:lastModifiedBy>Aneta Kramiszewska</cp:lastModifiedBy>
  <cp:revision>5</cp:revision>
  <dcterms:created xsi:type="dcterms:W3CDTF">2022-02-06T22:23:00Z</dcterms:created>
  <dcterms:modified xsi:type="dcterms:W3CDTF">2022-02-13T23:25:00Z</dcterms:modified>
</cp:coreProperties>
</file>