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7FD7" w14:textId="7FB22760" w:rsidR="00646F79" w:rsidRDefault="00757261" w:rsidP="004E6747">
      <w:pPr>
        <w:spacing w:after="120"/>
        <w:jc w:val="center"/>
        <w:rPr>
          <w:b/>
        </w:rPr>
      </w:pPr>
      <w:r>
        <w:rPr>
          <w:b/>
        </w:rPr>
        <w:t>KARTA PRZEDMIOTU</w:t>
      </w:r>
    </w:p>
    <w:p w14:paraId="54D91F24" w14:textId="7777777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450C54">
        <w:t xml:space="preserve"> 2022/202</w:t>
      </w:r>
      <w:r w:rsidR="00E02BCA">
        <w:t>3</w:t>
      </w:r>
    </w:p>
    <w:p w14:paraId="288C7F39" w14:textId="77777777" w:rsidR="003C473D" w:rsidRDefault="003C473D" w:rsidP="004F73CF">
      <w:pPr>
        <w:rPr>
          <w:b/>
        </w:rPr>
      </w:pPr>
    </w:p>
    <w:p w14:paraId="30F96AB3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0F91A346" w14:textId="77777777" w:rsidTr="0047354E">
        <w:tc>
          <w:tcPr>
            <w:tcW w:w="4606" w:type="dxa"/>
          </w:tcPr>
          <w:p w14:paraId="6B7F2952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086115E5" w14:textId="77777777" w:rsidR="002D1A52" w:rsidRDefault="00102D73" w:rsidP="0047354E">
            <w:r>
              <w:t>Kobiety w sztuce – sztuka kobiet. Pamięć, tożsamość, archiwum w praktykach artystycznych</w:t>
            </w:r>
          </w:p>
        </w:tc>
      </w:tr>
      <w:tr w:rsidR="002D1A52" w:rsidRPr="00DC3492" w14:paraId="13DA0974" w14:textId="77777777" w:rsidTr="00AE43B8">
        <w:tc>
          <w:tcPr>
            <w:tcW w:w="4606" w:type="dxa"/>
          </w:tcPr>
          <w:p w14:paraId="613166EE" w14:textId="77777777" w:rsidR="002D1A52" w:rsidRPr="00873028" w:rsidRDefault="00C961A5" w:rsidP="00AE43B8">
            <w:r w:rsidRPr="00873028">
              <w:t>Nazwa przedmiotu w języku angielskim</w:t>
            </w:r>
          </w:p>
        </w:tc>
        <w:tc>
          <w:tcPr>
            <w:tcW w:w="4606" w:type="dxa"/>
          </w:tcPr>
          <w:p w14:paraId="3F46A2A2" w14:textId="77777777" w:rsidR="002D1A52" w:rsidRPr="00B7326E" w:rsidRDefault="00E07E2B" w:rsidP="00873028">
            <w:pPr>
              <w:rPr>
                <w:lang w:val="en-US"/>
              </w:rPr>
            </w:pPr>
            <w:r>
              <w:rPr>
                <w:lang w:val="en-US"/>
              </w:rPr>
              <w:t>Women in art – women art.</w:t>
            </w:r>
            <w:r w:rsidR="00D46C5C" w:rsidRPr="00873028">
              <w:rPr>
                <w:lang w:val="en-US"/>
              </w:rPr>
              <w:t xml:space="preserve"> </w:t>
            </w:r>
            <w:r w:rsidR="00873028" w:rsidRPr="00B7326E">
              <w:rPr>
                <w:lang w:val="en-US"/>
              </w:rPr>
              <w:t xml:space="preserve">Memory, </w:t>
            </w:r>
            <w:r w:rsidR="00873028" w:rsidRPr="00873028">
              <w:rPr>
                <w:lang w:val="en-US"/>
              </w:rPr>
              <w:t>archive</w:t>
            </w:r>
            <w:r w:rsidR="00873028" w:rsidRPr="00B7326E">
              <w:rPr>
                <w:lang w:val="en-US"/>
              </w:rPr>
              <w:t xml:space="preserve">, </w:t>
            </w:r>
            <w:r w:rsidR="00873028" w:rsidRPr="00873028">
              <w:rPr>
                <w:lang w:val="en-US"/>
              </w:rPr>
              <w:t>identity</w:t>
            </w:r>
            <w:r w:rsidR="00873028" w:rsidRPr="00B7326E">
              <w:rPr>
                <w:lang w:val="en-US"/>
              </w:rPr>
              <w:t xml:space="preserve"> in </w:t>
            </w:r>
            <w:r w:rsidR="00873028" w:rsidRPr="00873028">
              <w:rPr>
                <w:lang w:val="en-US"/>
              </w:rPr>
              <w:t>artistic</w:t>
            </w:r>
            <w:r w:rsidR="00873028" w:rsidRPr="00B7326E">
              <w:rPr>
                <w:lang w:val="en-US"/>
              </w:rPr>
              <w:t xml:space="preserve"> </w:t>
            </w:r>
            <w:r w:rsidR="00873028" w:rsidRPr="00873028">
              <w:rPr>
                <w:lang w:val="en-US"/>
              </w:rPr>
              <w:t>practices</w:t>
            </w:r>
            <w:r w:rsidR="00873028" w:rsidRPr="00B7326E">
              <w:rPr>
                <w:lang w:val="en-US"/>
              </w:rPr>
              <w:t xml:space="preserve">.  </w:t>
            </w:r>
          </w:p>
        </w:tc>
      </w:tr>
      <w:tr w:rsidR="002D1A52" w14:paraId="7AE62100" w14:textId="77777777" w:rsidTr="00387F68">
        <w:tc>
          <w:tcPr>
            <w:tcW w:w="4606" w:type="dxa"/>
          </w:tcPr>
          <w:p w14:paraId="2EA9707F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54D8B4F" w14:textId="77777777" w:rsidR="002D1A52" w:rsidRDefault="00AB2FD6" w:rsidP="00387F68">
            <w:r>
              <w:t>historia sztuki</w:t>
            </w:r>
          </w:p>
        </w:tc>
      </w:tr>
      <w:tr w:rsidR="001C0192" w14:paraId="38B931F6" w14:textId="77777777" w:rsidTr="004B6051">
        <w:tc>
          <w:tcPr>
            <w:tcW w:w="4606" w:type="dxa"/>
          </w:tcPr>
          <w:p w14:paraId="698CEBE4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E42836F" w14:textId="77777777" w:rsidR="001C0192" w:rsidRDefault="00450C54" w:rsidP="004B6051">
            <w:r>
              <w:t>II</w:t>
            </w:r>
          </w:p>
        </w:tc>
      </w:tr>
      <w:tr w:rsidR="001C0192" w14:paraId="17E62EC3" w14:textId="77777777" w:rsidTr="004B6051">
        <w:tc>
          <w:tcPr>
            <w:tcW w:w="4606" w:type="dxa"/>
          </w:tcPr>
          <w:p w14:paraId="33BE6EC7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2BAC9BEA" w14:textId="77777777" w:rsidR="001C0192" w:rsidRDefault="00450C54" w:rsidP="004B6051">
            <w:r>
              <w:t xml:space="preserve">stacjonarne </w:t>
            </w:r>
          </w:p>
        </w:tc>
      </w:tr>
      <w:tr w:rsidR="002D1A52" w14:paraId="1C9A86E8" w14:textId="77777777" w:rsidTr="004B6051">
        <w:tc>
          <w:tcPr>
            <w:tcW w:w="4606" w:type="dxa"/>
          </w:tcPr>
          <w:p w14:paraId="749C9EA4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77EF56F" w14:textId="77777777" w:rsidR="002D1A52" w:rsidRDefault="00450C54" w:rsidP="004B6051">
            <w:r>
              <w:t>nauki o sztuce</w:t>
            </w:r>
          </w:p>
        </w:tc>
      </w:tr>
      <w:tr w:rsidR="00C961A5" w14:paraId="655937DA" w14:textId="77777777" w:rsidTr="002D1A52">
        <w:tc>
          <w:tcPr>
            <w:tcW w:w="4606" w:type="dxa"/>
          </w:tcPr>
          <w:p w14:paraId="6F36351D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DA09AA4" w14:textId="77777777" w:rsidR="00C961A5" w:rsidRDefault="00450C54" w:rsidP="002D1A52">
            <w:r>
              <w:t>język polski</w:t>
            </w:r>
          </w:p>
        </w:tc>
      </w:tr>
    </w:tbl>
    <w:p w14:paraId="2AC0A1D4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05FBE08B" w14:textId="77777777" w:rsidTr="00C961A5">
        <w:tc>
          <w:tcPr>
            <w:tcW w:w="4606" w:type="dxa"/>
          </w:tcPr>
          <w:p w14:paraId="3B0D109E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F4345A0" w14:textId="77777777" w:rsidR="00C961A5" w:rsidRDefault="00450C54" w:rsidP="002D1A52">
            <w:r>
              <w:t xml:space="preserve">dr Anna </w:t>
            </w:r>
            <w:proofErr w:type="spellStart"/>
            <w:r>
              <w:t>Dzierżyc-Horniak</w:t>
            </w:r>
            <w:proofErr w:type="spellEnd"/>
            <w:r>
              <w:t xml:space="preserve"> </w:t>
            </w:r>
          </w:p>
          <w:p w14:paraId="52D30F39" w14:textId="77777777" w:rsidR="003C473D" w:rsidRDefault="003C473D" w:rsidP="002D1A52"/>
        </w:tc>
      </w:tr>
    </w:tbl>
    <w:p w14:paraId="2AE1D804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1E05C753" w14:textId="77777777" w:rsidTr="00B04272">
        <w:tc>
          <w:tcPr>
            <w:tcW w:w="2303" w:type="dxa"/>
          </w:tcPr>
          <w:p w14:paraId="3528C8AD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78A769AA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98D9046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56E4AE76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465597" w14:paraId="7AB093D0" w14:textId="77777777" w:rsidTr="00450C54">
        <w:tc>
          <w:tcPr>
            <w:tcW w:w="2303" w:type="dxa"/>
          </w:tcPr>
          <w:p w14:paraId="5EBC888D" w14:textId="77777777" w:rsidR="00465597" w:rsidRDefault="00102D73" w:rsidP="002D1A52">
            <w:r>
              <w:t>konwersatorium</w:t>
            </w:r>
          </w:p>
        </w:tc>
        <w:tc>
          <w:tcPr>
            <w:tcW w:w="2303" w:type="dxa"/>
          </w:tcPr>
          <w:p w14:paraId="01CF7B6B" w14:textId="77777777" w:rsidR="00465597" w:rsidRDefault="00465597" w:rsidP="004E6747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0FBE6475" w14:textId="77777777" w:rsidR="00465597" w:rsidRDefault="00102D73" w:rsidP="004E6747">
            <w:pPr>
              <w:jc w:val="center"/>
            </w:pPr>
            <w:r>
              <w:t>IV</w:t>
            </w:r>
          </w:p>
        </w:tc>
        <w:tc>
          <w:tcPr>
            <w:tcW w:w="2303" w:type="dxa"/>
            <w:vAlign w:val="center"/>
          </w:tcPr>
          <w:p w14:paraId="162092E8" w14:textId="77777777" w:rsidR="00465597" w:rsidRDefault="00465597" w:rsidP="00450C54">
            <w:pPr>
              <w:jc w:val="center"/>
            </w:pPr>
            <w:r>
              <w:t>3</w:t>
            </w:r>
          </w:p>
        </w:tc>
      </w:tr>
    </w:tbl>
    <w:p w14:paraId="632381FB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439475E6" w14:textId="77777777" w:rsidTr="002754C6">
        <w:tc>
          <w:tcPr>
            <w:tcW w:w="2235" w:type="dxa"/>
          </w:tcPr>
          <w:p w14:paraId="643E57EB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6BFB520" w14:textId="77777777" w:rsidR="004F73CF" w:rsidRDefault="00414D74" w:rsidP="002D1A52">
            <w:r>
              <w:t>brak</w:t>
            </w:r>
          </w:p>
        </w:tc>
      </w:tr>
    </w:tbl>
    <w:p w14:paraId="317BDA43" w14:textId="77777777" w:rsidR="004F73CF" w:rsidRDefault="004F73CF" w:rsidP="004F73CF">
      <w:pPr>
        <w:spacing w:after="0"/>
      </w:pPr>
    </w:p>
    <w:p w14:paraId="777110C8" w14:textId="77777777" w:rsidR="008215CC" w:rsidRDefault="008215CC" w:rsidP="008215CC">
      <w:pPr>
        <w:spacing w:after="0"/>
      </w:pPr>
    </w:p>
    <w:p w14:paraId="479DBDB2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072FCBA5" w14:textId="77777777" w:rsidTr="004F73CF">
        <w:tc>
          <w:tcPr>
            <w:tcW w:w="9212" w:type="dxa"/>
          </w:tcPr>
          <w:p w14:paraId="09832504" w14:textId="77777777" w:rsidR="004F73CF" w:rsidRPr="007F06AB" w:rsidRDefault="0009446B" w:rsidP="007F06AB">
            <w:r w:rsidRPr="007F06AB">
              <w:t xml:space="preserve">C. 1 </w:t>
            </w:r>
            <w:r w:rsidR="007F06AB" w:rsidRPr="007F06AB">
              <w:t xml:space="preserve">wprowadzenie w tematykę </w:t>
            </w:r>
            <w:r w:rsidR="007F06AB">
              <w:t>aktywności kobiet na polu sztuki</w:t>
            </w:r>
          </w:p>
        </w:tc>
      </w:tr>
      <w:tr w:rsidR="00D43000" w14:paraId="687114BB" w14:textId="77777777" w:rsidTr="004F73CF">
        <w:tc>
          <w:tcPr>
            <w:tcW w:w="9212" w:type="dxa"/>
          </w:tcPr>
          <w:p w14:paraId="4FA42D77" w14:textId="77777777" w:rsidR="00D43000" w:rsidRPr="007F06AB" w:rsidRDefault="00D43000" w:rsidP="007F06AB">
            <w:r w:rsidRPr="007F06AB">
              <w:t xml:space="preserve">C. 2 </w:t>
            </w:r>
            <w:r w:rsidR="007F06AB" w:rsidRPr="007F06AB">
              <w:t>przygotowanie do analizy historycznych i współczesnych praktyk artystycznych z zakresu sztuki kobiet</w:t>
            </w:r>
          </w:p>
        </w:tc>
      </w:tr>
    </w:tbl>
    <w:p w14:paraId="5535365B" w14:textId="77777777" w:rsidR="00102D73" w:rsidRDefault="00102D73" w:rsidP="004F73CF">
      <w:pPr>
        <w:spacing w:after="0"/>
      </w:pPr>
    </w:p>
    <w:p w14:paraId="75731487" w14:textId="77777777" w:rsidR="007878A8" w:rsidRDefault="007878A8" w:rsidP="004F73CF">
      <w:pPr>
        <w:spacing w:after="0"/>
      </w:pPr>
    </w:p>
    <w:p w14:paraId="5AE76638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4858DD17" w14:textId="77777777" w:rsidTr="00556FCA">
        <w:tc>
          <w:tcPr>
            <w:tcW w:w="1101" w:type="dxa"/>
            <w:vAlign w:val="center"/>
          </w:tcPr>
          <w:p w14:paraId="7A4950D3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69AEB0BA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6DBEB5FF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6E5F475" w14:textId="77777777" w:rsidTr="004A7233">
        <w:tc>
          <w:tcPr>
            <w:tcW w:w="9212" w:type="dxa"/>
            <w:gridSpan w:val="3"/>
          </w:tcPr>
          <w:p w14:paraId="1426931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9717AEB" w14:textId="77777777" w:rsidTr="004F73CF">
        <w:tc>
          <w:tcPr>
            <w:tcW w:w="1101" w:type="dxa"/>
          </w:tcPr>
          <w:p w14:paraId="5EE00631" w14:textId="77777777" w:rsidR="004F73CF" w:rsidRDefault="004F73CF" w:rsidP="00B20579">
            <w:r>
              <w:t>W_0</w:t>
            </w:r>
            <w:r w:rsidR="00B20579">
              <w:t>1</w:t>
            </w:r>
          </w:p>
        </w:tc>
        <w:tc>
          <w:tcPr>
            <w:tcW w:w="5953" w:type="dxa"/>
          </w:tcPr>
          <w:p w14:paraId="535A6FE6" w14:textId="77777777" w:rsidR="00BB3637" w:rsidRPr="001D2D36" w:rsidRDefault="00815FFA" w:rsidP="00921323">
            <w:pPr>
              <w:rPr>
                <w:color w:val="FF0000"/>
              </w:rPr>
            </w:pPr>
            <w:r w:rsidRPr="001D2D36">
              <w:t xml:space="preserve">Student </w:t>
            </w:r>
            <w:r w:rsidR="00961278" w:rsidRPr="001D2D36">
              <w:t>charakteryzuje przemiany w sztuce z udziałem kobiet</w:t>
            </w:r>
            <w:r w:rsidR="001D2D36">
              <w:t xml:space="preserve"> z uwzględnieniem tła społeczno-kulturowego</w:t>
            </w:r>
            <w:r w:rsidR="00961278" w:rsidRPr="001D2D36">
              <w:t xml:space="preserve"> oraz </w:t>
            </w:r>
            <w:r w:rsidR="001D2D36" w:rsidRPr="001D2D36">
              <w:t xml:space="preserve">identyfikuje wybrane przykłady sztuki kobiet. </w:t>
            </w:r>
            <w:r w:rsidR="00961278" w:rsidRPr="001D2D36">
              <w:t xml:space="preserve"> </w:t>
            </w:r>
          </w:p>
        </w:tc>
        <w:tc>
          <w:tcPr>
            <w:tcW w:w="2158" w:type="dxa"/>
          </w:tcPr>
          <w:p w14:paraId="4F83AC30" w14:textId="77777777" w:rsidR="004F73CF" w:rsidRDefault="00D43000" w:rsidP="00B20579">
            <w:r>
              <w:t>K_W0</w:t>
            </w:r>
            <w:r w:rsidR="00B20579">
              <w:t>3</w:t>
            </w:r>
          </w:p>
        </w:tc>
      </w:tr>
    </w:tbl>
    <w:p w14:paraId="618535CD" w14:textId="77777777" w:rsidR="001D2D36" w:rsidRDefault="001D2D36" w:rsidP="009023E9">
      <w:pPr>
        <w:rPr>
          <w:b/>
        </w:rPr>
      </w:pPr>
    </w:p>
    <w:p w14:paraId="4E6DEEA9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554CA550" w14:textId="77777777" w:rsidTr="00FC6CE1">
        <w:tc>
          <w:tcPr>
            <w:tcW w:w="9212" w:type="dxa"/>
          </w:tcPr>
          <w:p w14:paraId="6A69A687" w14:textId="77777777" w:rsidR="003420B1" w:rsidRDefault="00045E19" w:rsidP="00FC6CE1">
            <w:r w:rsidRPr="00B7326E">
              <w:t>Konwersatorium</w:t>
            </w:r>
            <w:r w:rsidR="00327DAF" w:rsidRPr="00B7326E">
              <w:t xml:space="preserve"> </w:t>
            </w:r>
            <w:r w:rsidR="003420B1" w:rsidRPr="00B7326E">
              <w:t>odnos</w:t>
            </w:r>
            <w:r w:rsidRPr="00B7326E">
              <w:t xml:space="preserve">i </w:t>
            </w:r>
            <w:r w:rsidR="003420B1" w:rsidRPr="00B7326E">
              <w:t xml:space="preserve">się </w:t>
            </w:r>
            <w:r w:rsidR="003420B1">
              <w:t xml:space="preserve">do problematyki i rozwoju </w:t>
            </w:r>
            <w:r w:rsidR="009622A6">
              <w:t xml:space="preserve">szeroko rozumianej </w:t>
            </w:r>
            <w:r w:rsidR="003420B1">
              <w:t xml:space="preserve">sztuki kobiet, </w:t>
            </w:r>
            <w:r w:rsidR="009622A6">
              <w:t xml:space="preserve">z uwzględnieniem tego, jak w efekcie burzliwych zmian </w:t>
            </w:r>
            <w:r w:rsidR="00FE4B8C">
              <w:t xml:space="preserve">w </w:t>
            </w:r>
            <w:r w:rsidR="001D2D36">
              <w:t>dekadzie lat</w:t>
            </w:r>
            <w:r w:rsidR="009622A6">
              <w:t xml:space="preserve"> 60. </w:t>
            </w:r>
            <w:r w:rsidR="00FE4B8C">
              <w:t xml:space="preserve">i 70. </w:t>
            </w:r>
            <w:r w:rsidR="009622A6">
              <w:t xml:space="preserve">XX wieku rozszerzyła się definicja tego, czym jest sztuka, jak patrzymy na sztukę i kto uczestniczy w jej tworzeniu. </w:t>
            </w:r>
          </w:p>
          <w:p w14:paraId="722680C7" w14:textId="77777777" w:rsidR="00327DAF" w:rsidRDefault="00327DAF" w:rsidP="00FC6CE1"/>
          <w:p w14:paraId="4A27362C" w14:textId="77777777" w:rsidR="00351F6C" w:rsidRDefault="00351F6C" w:rsidP="00FC6CE1">
            <w:r>
              <w:t>Treści programowe obejmują następujące zagadnienia:</w:t>
            </w:r>
          </w:p>
          <w:p w14:paraId="5D5614C4" w14:textId="77777777" w:rsidR="007C2065" w:rsidRDefault="009E1D04" w:rsidP="009E1D04">
            <w:pPr>
              <w:pStyle w:val="Akapitzlist"/>
              <w:numPr>
                <w:ilvl w:val="0"/>
                <w:numId w:val="28"/>
              </w:numPr>
            </w:pPr>
            <w:r>
              <w:t>różne formy funkcjonowania kobiet w sztuce w perspektywie historycznej</w:t>
            </w:r>
          </w:p>
          <w:p w14:paraId="4A679ACA" w14:textId="709D7ECA" w:rsidR="009E1D04" w:rsidRDefault="009E1D04" w:rsidP="009E1D04">
            <w:pPr>
              <w:pStyle w:val="Akapitzlist"/>
              <w:numPr>
                <w:ilvl w:val="0"/>
                <w:numId w:val="28"/>
              </w:numPr>
            </w:pPr>
            <w:r>
              <w:t xml:space="preserve">kwestie inności, </w:t>
            </w:r>
            <w:r w:rsidRPr="00B7326E">
              <w:t xml:space="preserve">nierówności, </w:t>
            </w:r>
            <w:r w:rsidR="00E07E2B" w:rsidRPr="00B7326E">
              <w:t xml:space="preserve">wykluczenia, </w:t>
            </w:r>
            <w:r w:rsidR="00E7164B" w:rsidRPr="00B7326E">
              <w:t xml:space="preserve">cielesności, </w:t>
            </w:r>
            <w:r w:rsidRPr="00B7326E">
              <w:t>dominacji</w:t>
            </w:r>
            <w:r w:rsidR="00E7164B" w:rsidRPr="00B7326E">
              <w:t xml:space="preserve"> </w:t>
            </w:r>
            <w:r>
              <w:t xml:space="preserve">i podległości a sztuka </w:t>
            </w:r>
            <w:r w:rsidR="009622A6">
              <w:t xml:space="preserve">uprawiana przez </w:t>
            </w:r>
            <w:r>
              <w:t>kobiet</w:t>
            </w:r>
            <w:r w:rsidR="009622A6">
              <w:t>y</w:t>
            </w:r>
          </w:p>
          <w:p w14:paraId="2DCE101B" w14:textId="2666B128" w:rsidR="009E1D04" w:rsidRPr="00351F6C" w:rsidRDefault="009E1D04" w:rsidP="004E6747">
            <w:pPr>
              <w:pStyle w:val="Akapitzlist"/>
              <w:numPr>
                <w:ilvl w:val="0"/>
                <w:numId w:val="28"/>
              </w:numPr>
            </w:pPr>
            <w:r>
              <w:t xml:space="preserve">wybrane przykłady </w:t>
            </w:r>
            <w:r w:rsidR="00FE4B8C">
              <w:t xml:space="preserve">praktyk artystycznych z udziałem kobiet, </w:t>
            </w:r>
            <w:r>
              <w:t>odnosząc</w:t>
            </w:r>
            <w:r w:rsidR="001D2D36">
              <w:t>e</w:t>
            </w:r>
            <w:r>
              <w:t xml:space="preserve"> się do </w:t>
            </w:r>
            <w:r w:rsidR="009622A6">
              <w:t>tematów analizowanych przez</w:t>
            </w:r>
            <w:r>
              <w:t xml:space="preserve"> sztuk</w:t>
            </w:r>
            <w:r w:rsidR="009622A6">
              <w:t>ę</w:t>
            </w:r>
            <w:r>
              <w:t xml:space="preserve"> współczesn</w:t>
            </w:r>
            <w:r w:rsidR="009622A6">
              <w:t>ą</w:t>
            </w:r>
            <w:r>
              <w:t>: kwesti</w:t>
            </w:r>
            <w:r w:rsidR="009622A6">
              <w:t>e</w:t>
            </w:r>
            <w:r>
              <w:t xml:space="preserve"> pamięci, archiwum, tożsamości</w:t>
            </w:r>
            <w:r w:rsidR="009622A6">
              <w:t xml:space="preserve">. </w:t>
            </w:r>
          </w:p>
        </w:tc>
      </w:tr>
    </w:tbl>
    <w:p w14:paraId="786ECF2B" w14:textId="77777777" w:rsidR="00FC6CE1" w:rsidRPr="00FC6CE1" w:rsidRDefault="00FC6CE1" w:rsidP="00FC6CE1">
      <w:pPr>
        <w:rPr>
          <w:b/>
        </w:rPr>
      </w:pPr>
    </w:p>
    <w:p w14:paraId="4E0E8E0B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176C3F82" w14:textId="77777777" w:rsidTr="00450FA6">
        <w:tc>
          <w:tcPr>
            <w:tcW w:w="1101" w:type="dxa"/>
            <w:vAlign w:val="center"/>
          </w:tcPr>
          <w:p w14:paraId="1F6C2BB7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13D5DEA7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0ECB77F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2EC653FD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990E42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168DA4CE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2F8373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104348FE" w14:textId="77777777" w:rsidTr="00450FA6">
        <w:tc>
          <w:tcPr>
            <w:tcW w:w="9212" w:type="dxa"/>
            <w:gridSpan w:val="4"/>
            <w:vAlign w:val="center"/>
          </w:tcPr>
          <w:p w14:paraId="2ECD2CFA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656D088D" w14:textId="77777777" w:rsidTr="00450FA6">
        <w:tc>
          <w:tcPr>
            <w:tcW w:w="1101" w:type="dxa"/>
          </w:tcPr>
          <w:p w14:paraId="0053E768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2DE13DED" w14:textId="77777777" w:rsidR="00743EAC" w:rsidRPr="0071431A" w:rsidRDefault="00743EAC" w:rsidP="002D1A52">
            <w:r w:rsidRPr="0071431A">
              <w:t xml:space="preserve">wykład konwencjonalny </w:t>
            </w:r>
          </w:p>
          <w:p w14:paraId="351168F8" w14:textId="77777777" w:rsidR="00450FA6" w:rsidRPr="0071431A" w:rsidRDefault="00743EAC" w:rsidP="002D1A52">
            <w:r w:rsidRPr="0071431A">
              <w:t>w</w:t>
            </w:r>
            <w:r w:rsidR="00F71E8D" w:rsidRPr="0071431A">
              <w:t>ykład konwersatoryjny</w:t>
            </w:r>
          </w:p>
          <w:p w14:paraId="77F4B8F9" w14:textId="77777777" w:rsidR="00743EAC" w:rsidRPr="0071431A" w:rsidRDefault="00961278" w:rsidP="002D1A52">
            <w:r w:rsidRPr="0071431A">
              <w:t>praca z tekstem</w:t>
            </w:r>
          </w:p>
          <w:p w14:paraId="02692238" w14:textId="77777777" w:rsidR="005452FD" w:rsidRPr="0071431A" w:rsidRDefault="005452FD" w:rsidP="002D1A52">
            <w:r w:rsidRPr="0071431A">
              <w:t>analiza dzieła sztuki</w:t>
            </w:r>
          </w:p>
          <w:p w14:paraId="16527844" w14:textId="77777777" w:rsidR="00F71E8D" w:rsidRPr="0071431A" w:rsidRDefault="00743EAC" w:rsidP="002D1A52">
            <w:r w:rsidRPr="0071431A">
              <w:t>dyskusja</w:t>
            </w:r>
          </w:p>
        </w:tc>
        <w:tc>
          <w:tcPr>
            <w:tcW w:w="2835" w:type="dxa"/>
          </w:tcPr>
          <w:p w14:paraId="74DC8BD7" w14:textId="77777777" w:rsidR="00450FA6" w:rsidRPr="0071431A" w:rsidRDefault="00B13FA4" w:rsidP="002D1A52">
            <w:r w:rsidRPr="0071431A">
              <w:t xml:space="preserve">kolokwium </w:t>
            </w:r>
          </w:p>
          <w:p w14:paraId="4BED9E5B" w14:textId="77777777" w:rsidR="00961278" w:rsidRPr="0071431A" w:rsidRDefault="00961278" w:rsidP="002D1A52">
            <w:r w:rsidRPr="0071431A">
              <w:t xml:space="preserve">referat z prezentacją </w:t>
            </w:r>
            <w:r w:rsidR="005452FD" w:rsidRPr="0071431A">
              <w:t xml:space="preserve">multimedialną </w:t>
            </w:r>
          </w:p>
        </w:tc>
        <w:tc>
          <w:tcPr>
            <w:tcW w:w="2583" w:type="dxa"/>
          </w:tcPr>
          <w:p w14:paraId="75E0EE95" w14:textId="77777777" w:rsidR="00450FA6" w:rsidRDefault="006C483F" w:rsidP="002D1A52">
            <w:r>
              <w:t xml:space="preserve">ocenione kolokwium </w:t>
            </w:r>
          </w:p>
          <w:p w14:paraId="512DCF0D" w14:textId="77777777" w:rsidR="005452FD" w:rsidRDefault="005452FD" w:rsidP="002D1A52">
            <w:r>
              <w:t xml:space="preserve">wydruk/plik z referatem i prezentacją </w:t>
            </w:r>
          </w:p>
        </w:tc>
      </w:tr>
    </w:tbl>
    <w:p w14:paraId="22EDF978" w14:textId="77777777" w:rsidR="00C961A5" w:rsidRDefault="00C961A5" w:rsidP="004E2DB4">
      <w:pPr>
        <w:spacing w:after="0"/>
      </w:pPr>
    </w:p>
    <w:p w14:paraId="1E8827D1" w14:textId="77777777" w:rsidR="003C473D" w:rsidRDefault="003C473D" w:rsidP="003C473D">
      <w:pPr>
        <w:pStyle w:val="Akapitzlist"/>
        <w:ind w:left="1080"/>
        <w:rPr>
          <w:b/>
        </w:rPr>
      </w:pPr>
    </w:p>
    <w:p w14:paraId="686C51BE" w14:textId="4CA714D0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1E88D78B" w14:textId="77777777" w:rsidR="00921323" w:rsidRPr="005452FD" w:rsidRDefault="00711CCF" w:rsidP="00711CCF">
      <w:pPr>
        <w:spacing w:after="0"/>
        <w:jc w:val="both"/>
      </w:pPr>
      <w:r w:rsidRPr="005452FD">
        <w:t xml:space="preserve">Warunkiem uzyskania zaliczenia jest obecność na zajęciach. Możliwe są 2 nieusprawiedliwione nieobecności, większa ich liczba powoduje konieczność odrabiania </w:t>
      </w:r>
      <w:r w:rsidRPr="00DC3492">
        <w:t xml:space="preserve">poprzez dodatkową pracę dydaktyczną, co będzie ustalane indywidualnie. </w:t>
      </w:r>
      <w:r w:rsidR="00921323" w:rsidRPr="00DC3492">
        <w:t xml:space="preserve">Student zobowiązany jest do: </w:t>
      </w:r>
      <w:r w:rsidRPr="00DC3492">
        <w:t xml:space="preserve">1) </w:t>
      </w:r>
      <w:r w:rsidR="00921323" w:rsidRPr="00DC3492">
        <w:t xml:space="preserve">zaliczenia </w:t>
      </w:r>
      <w:r w:rsidR="0071431A">
        <w:t xml:space="preserve">kolokwium / kolokwiów, </w:t>
      </w:r>
      <w:r w:rsidR="005452FD" w:rsidRPr="00DC3492">
        <w:t>2) przedstawienia referatu z prezentacją, 3) czynnego udziału w zajęciach</w:t>
      </w:r>
      <w:r w:rsidRPr="00DC3492">
        <w:t>.</w:t>
      </w:r>
      <w:r w:rsidRPr="005452FD">
        <w:t xml:space="preserve"> </w:t>
      </w:r>
    </w:p>
    <w:p w14:paraId="02C1AA18" w14:textId="77777777" w:rsidR="00921323" w:rsidRPr="005C4EF9" w:rsidRDefault="00921323" w:rsidP="00921323">
      <w:pPr>
        <w:spacing w:after="0"/>
      </w:pPr>
    </w:p>
    <w:p w14:paraId="5AA70FD7" w14:textId="77777777" w:rsidR="00921323" w:rsidRPr="005C4EF9" w:rsidRDefault="00921323" w:rsidP="00901490">
      <w:pPr>
        <w:spacing w:after="0"/>
        <w:jc w:val="both"/>
      </w:pPr>
      <w:r w:rsidRPr="005C4EF9">
        <w:t xml:space="preserve">Ocena niedostateczna: </w:t>
      </w:r>
    </w:p>
    <w:p w14:paraId="5617A2FE" w14:textId="77777777" w:rsidR="00921323" w:rsidRPr="005C4EF9" w:rsidRDefault="00921323" w:rsidP="00901490">
      <w:pPr>
        <w:spacing w:after="0"/>
        <w:jc w:val="both"/>
      </w:pPr>
      <w:r w:rsidRPr="005C4EF9">
        <w:t>(W) – Student nie potrafi scharakteryzować</w:t>
      </w:r>
      <w:r w:rsidR="00901490">
        <w:t xml:space="preserve"> sztuki kobiet i omówić jej na wybranych przykładach</w:t>
      </w:r>
      <w:r w:rsidRPr="005C4EF9">
        <w:t xml:space="preserve">. </w:t>
      </w:r>
    </w:p>
    <w:p w14:paraId="63D4CCBA" w14:textId="77777777" w:rsidR="00921323" w:rsidRPr="005C4EF9" w:rsidRDefault="00921323" w:rsidP="00901490">
      <w:pPr>
        <w:spacing w:after="0"/>
        <w:jc w:val="both"/>
      </w:pPr>
      <w:r w:rsidRPr="005C4EF9">
        <w:t xml:space="preserve">Ocena dostateczna: </w:t>
      </w:r>
    </w:p>
    <w:p w14:paraId="75BEEF55" w14:textId="77777777" w:rsidR="00921323" w:rsidRPr="005C4EF9" w:rsidRDefault="00921323" w:rsidP="00901490">
      <w:pPr>
        <w:spacing w:after="0"/>
        <w:jc w:val="both"/>
      </w:pPr>
      <w:r w:rsidRPr="005C4EF9">
        <w:t xml:space="preserve">(W) – Student w dostatecznym stopniu potrafi </w:t>
      </w:r>
      <w:r w:rsidR="00901490">
        <w:t>s</w:t>
      </w:r>
      <w:r w:rsidR="00901490" w:rsidRPr="005C4EF9">
        <w:t>charakteryzować</w:t>
      </w:r>
      <w:r w:rsidR="00901490">
        <w:t xml:space="preserve"> sztukę kobiet i omówić ją na wybranych przykładach</w:t>
      </w:r>
      <w:r w:rsidRPr="005C4EF9">
        <w:t xml:space="preserve">. </w:t>
      </w:r>
    </w:p>
    <w:p w14:paraId="38F08212" w14:textId="77777777" w:rsidR="00921323" w:rsidRPr="005C4EF9" w:rsidRDefault="00921323" w:rsidP="00901490">
      <w:pPr>
        <w:spacing w:after="0"/>
        <w:jc w:val="both"/>
      </w:pPr>
      <w:r w:rsidRPr="005C4EF9">
        <w:t xml:space="preserve">Ocena dobra: </w:t>
      </w:r>
    </w:p>
    <w:p w14:paraId="7DBABF7B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dobrze potrafi </w:t>
      </w:r>
      <w:r w:rsidR="00901490">
        <w:t>s</w:t>
      </w:r>
      <w:r w:rsidR="00901490" w:rsidRPr="005C4EF9">
        <w:t>charakteryzować</w:t>
      </w:r>
      <w:r w:rsidR="00901490">
        <w:t xml:space="preserve"> sztukę kobiet i omówić ją na wybranych przykładach</w:t>
      </w:r>
      <w:r w:rsidRPr="005C4EF9">
        <w:t xml:space="preserve">. </w:t>
      </w:r>
    </w:p>
    <w:p w14:paraId="0050D4D0" w14:textId="77777777" w:rsidR="00921323" w:rsidRPr="005C4EF9" w:rsidRDefault="00921323" w:rsidP="00901490">
      <w:pPr>
        <w:spacing w:after="0"/>
        <w:jc w:val="both"/>
      </w:pPr>
      <w:r w:rsidRPr="005C4EF9">
        <w:t xml:space="preserve">Ocena bardzo dobra: </w:t>
      </w:r>
    </w:p>
    <w:p w14:paraId="3800DE3E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bardzo dobrze potrafi scharakteryzować </w:t>
      </w:r>
      <w:r w:rsidR="00901490">
        <w:t>sztukę kobiet i omówić ją na wybranych przykładach</w:t>
      </w:r>
      <w:r w:rsidRPr="005C4EF9">
        <w:t xml:space="preserve">. </w:t>
      </w:r>
    </w:p>
    <w:p w14:paraId="145AD096" w14:textId="77777777" w:rsidR="003C473D" w:rsidRDefault="003C473D" w:rsidP="00921323">
      <w:pPr>
        <w:spacing w:after="0"/>
        <w:rPr>
          <w:b/>
        </w:rPr>
      </w:pPr>
    </w:p>
    <w:p w14:paraId="7B00C71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1760EA2F" w14:textId="77777777" w:rsidTr="004E2DB4">
        <w:tc>
          <w:tcPr>
            <w:tcW w:w="4606" w:type="dxa"/>
          </w:tcPr>
          <w:p w14:paraId="67E354F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7404342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517B35F" w14:textId="77777777" w:rsidTr="004E2DB4">
        <w:tc>
          <w:tcPr>
            <w:tcW w:w="4606" w:type="dxa"/>
          </w:tcPr>
          <w:p w14:paraId="5FD9D62F" w14:textId="40D63BC4" w:rsidR="004E2DB4" w:rsidRPr="004E2DB4" w:rsidRDefault="004E2DB4" w:rsidP="004E6747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42FAA84F" w14:textId="77777777" w:rsidR="004E2DB4" w:rsidRPr="004E6747" w:rsidRDefault="00815FFA" w:rsidP="004E2DB4">
            <w:pPr>
              <w:rPr>
                <w:bCs/>
              </w:rPr>
            </w:pPr>
            <w:r w:rsidRPr="004E6747">
              <w:rPr>
                <w:bCs/>
              </w:rPr>
              <w:t>30</w:t>
            </w:r>
          </w:p>
        </w:tc>
      </w:tr>
      <w:tr w:rsidR="004E2DB4" w14:paraId="70D770E6" w14:textId="77777777" w:rsidTr="004E2DB4">
        <w:tc>
          <w:tcPr>
            <w:tcW w:w="4606" w:type="dxa"/>
          </w:tcPr>
          <w:p w14:paraId="20ADC8C6" w14:textId="75BF9DA0" w:rsidR="004E2DB4" w:rsidRPr="004E2DB4" w:rsidRDefault="004E2DB4" w:rsidP="004E6747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45FC084E" w14:textId="423A666E" w:rsidR="004E2DB4" w:rsidRPr="004E6747" w:rsidRDefault="004E6747" w:rsidP="00121BE5">
            <w:pPr>
              <w:rPr>
                <w:bCs/>
              </w:rPr>
            </w:pPr>
            <w:r w:rsidRPr="004E6747">
              <w:rPr>
                <w:bCs/>
              </w:rPr>
              <w:t>15</w:t>
            </w:r>
          </w:p>
        </w:tc>
      </w:tr>
    </w:tbl>
    <w:p w14:paraId="14131C39" w14:textId="77777777" w:rsidR="004E2DB4" w:rsidRDefault="004E2DB4" w:rsidP="004E2DB4">
      <w:pPr>
        <w:spacing w:after="0"/>
        <w:rPr>
          <w:b/>
        </w:rPr>
      </w:pPr>
    </w:p>
    <w:p w14:paraId="3C2E632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00E0BD0F" w14:textId="77777777" w:rsidTr="004E2DB4">
        <w:tc>
          <w:tcPr>
            <w:tcW w:w="9212" w:type="dxa"/>
          </w:tcPr>
          <w:p w14:paraId="5A9E2AE7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1584B865" w14:textId="77777777" w:rsidTr="004E2DB4">
        <w:tc>
          <w:tcPr>
            <w:tcW w:w="9212" w:type="dxa"/>
          </w:tcPr>
          <w:p w14:paraId="48C19375" w14:textId="77777777" w:rsidR="004852EA" w:rsidRDefault="005C4EF9" w:rsidP="005C4EF9">
            <w:proofErr w:type="spellStart"/>
            <w:r w:rsidRPr="005C4EF9">
              <w:t>Chadwick</w:t>
            </w:r>
            <w:proofErr w:type="spellEnd"/>
            <w:r w:rsidRPr="005C4EF9">
              <w:t xml:space="preserve"> W.,</w:t>
            </w:r>
            <w:r>
              <w:rPr>
                <w:i/>
              </w:rPr>
              <w:t xml:space="preserve"> Kobiety, sztuka, społeczeństwo</w:t>
            </w:r>
            <w:r>
              <w:t>, Poznań 2015.</w:t>
            </w:r>
          </w:p>
          <w:p w14:paraId="4542D362" w14:textId="77777777" w:rsidR="009D5EA5" w:rsidRPr="00B7326E" w:rsidRDefault="00E7164B" w:rsidP="00E7164B">
            <w:r w:rsidRPr="00B7326E">
              <w:lastRenderedPageBreak/>
              <w:t xml:space="preserve">Dziamski G, </w:t>
            </w:r>
            <w:r w:rsidRPr="00B7326E">
              <w:rPr>
                <w:i/>
              </w:rPr>
              <w:t>Sztuka feministyczna: od outsidera do Innego</w:t>
            </w:r>
            <w:r w:rsidRPr="00B7326E">
              <w:t xml:space="preserve">, w: </w:t>
            </w:r>
            <w:proofErr w:type="spellStart"/>
            <w:r w:rsidRPr="00B7326E">
              <w:t>idem</w:t>
            </w:r>
            <w:proofErr w:type="spellEnd"/>
            <w:r w:rsidRPr="00B7326E">
              <w:t xml:space="preserve">, </w:t>
            </w:r>
            <w:r w:rsidRPr="00B7326E">
              <w:rPr>
                <w:i/>
              </w:rPr>
              <w:t>Sztuka u progu XXI wieku</w:t>
            </w:r>
            <w:r w:rsidRPr="00B7326E">
              <w:t>, Poznań 2002.</w:t>
            </w:r>
          </w:p>
          <w:p w14:paraId="2FB440C7" w14:textId="59023CA7" w:rsidR="00E7164B" w:rsidRPr="00B7326E" w:rsidRDefault="00E7164B" w:rsidP="00E7164B">
            <w:pPr>
              <w:rPr>
                <w:i/>
              </w:rPr>
            </w:pPr>
            <w:r w:rsidRPr="00B7326E">
              <w:rPr>
                <w:i/>
              </w:rPr>
              <w:t>Jestem artystką we wszystkim co niepotrzebne. Kobiety i sztuka około 1960</w:t>
            </w:r>
            <w:r w:rsidRPr="00B7326E">
              <w:t>, red. E.</w:t>
            </w:r>
            <w:r w:rsidR="004E6747">
              <w:t xml:space="preserve"> </w:t>
            </w:r>
            <w:proofErr w:type="spellStart"/>
            <w:r w:rsidRPr="00B7326E">
              <w:t>Toniak</w:t>
            </w:r>
            <w:proofErr w:type="spellEnd"/>
            <w:r w:rsidRPr="00B7326E">
              <w:t xml:space="preserve">, Wydawnictwo </w:t>
            </w:r>
            <w:proofErr w:type="spellStart"/>
            <w:r w:rsidRPr="00B7326E">
              <w:t>Neriton</w:t>
            </w:r>
            <w:proofErr w:type="spellEnd"/>
            <w:r w:rsidRPr="00B7326E">
              <w:t>, Warszawa 2010.</w:t>
            </w:r>
            <w:r w:rsidRPr="00B7326E">
              <w:rPr>
                <w:i/>
              </w:rPr>
              <w:t xml:space="preserve"> </w:t>
            </w:r>
          </w:p>
          <w:p w14:paraId="3125D488" w14:textId="77777777" w:rsidR="00901490" w:rsidRPr="00B7326E" w:rsidRDefault="00E7164B" w:rsidP="005C4EF9">
            <w:proofErr w:type="spellStart"/>
            <w:r w:rsidRPr="00B7326E">
              <w:t>Nochlin</w:t>
            </w:r>
            <w:proofErr w:type="spellEnd"/>
            <w:r w:rsidRPr="00B7326E">
              <w:t xml:space="preserve"> L., </w:t>
            </w:r>
            <w:r w:rsidRPr="00B7326E">
              <w:rPr>
                <w:i/>
              </w:rPr>
              <w:t>Dlaczego nie było wielkich artystek?</w:t>
            </w:r>
            <w:r w:rsidRPr="00B7326E">
              <w:t xml:space="preserve"> „Ośka” 1999, nr 3.</w:t>
            </w:r>
          </w:p>
          <w:p w14:paraId="13572EC4" w14:textId="77777777" w:rsidR="00E7164B" w:rsidRDefault="00E7164B" w:rsidP="00E7164B">
            <w:r w:rsidRPr="005C4EF9">
              <w:rPr>
                <w:i/>
              </w:rPr>
              <w:t>Sztuka kobiet</w:t>
            </w:r>
            <w:r w:rsidRPr="005C4EF9">
              <w:t>, red. J. Ciesielska, A. Smalcerz,</w:t>
            </w:r>
            <w:r>
              <w:t xml:space="preserve"> Galeria Bielska BWA, Bielsko-Biała 2000. </w:t>
            </w:r>
          </w:p>
          <w:p w14:paraId="12A9C203" w14:textId="77777777" w:rsidR="00E7164B" w:rsidRPr="005C4EF9" w:rsidRDefault="00E7164B" w:rsidP="00E7164B"/>
        </w:tc>
      </w:tr>
      <w:tr w:rsidR="004E2DB4" w14:paraId="422834F4" w14:textId="77777777" w:rsidTr="004E2DB4">
        <w:tc>
          <w:tcPr>
            <w:tcW w:w="9212" w:type="dxa"/>
          </w:tcPr>
          <w:p w14:paraId="1FA2C339" w14:textId="77777777" w:rsidR="004E2DB4" w:rsidRPr="00C52E02" w:rsidRDefault="004051F6" w:rsidP="004051F6">
            <w:r>
              <w:lastRenderedPageBreak/>
              <w:t>Literatura u</w:t>
            </w:r>
            <w:r w:rsidR="00C52E02" w:rsidRPr="00C52E02">
              <w:t>zupełniająca</w:t>
            </w:r>
          </w:p>
        </w:tc>
      </w:tr>
      <w:tr w:rsidR="004E2DB4" w14:paraId="1639D2A9" w14:textId="77777777" w:rsidTr="004E2DB4">
        <w:tc>
          <w:tcPr>
            <w:tcW w:w="9212" w:type="dxa"/>
          </w:tcPr>
          <w:p w14:paraId="1B8446EA" w14:textId="77777777" w:rsidR="00901490" w:rsidRDefault="00901490" w:rsidP="007C22D7">
            <w:r>
              <w:t xml:space="preserve">Jakubowska A., </w:t>
            </w:r>
            <w:r>
              <w:rPr>
                <w:i/>
              </w:rPr>
              <w:t>Na marginesach lustra. Ciało kobiece w pracach polskich artystek</w:t>
            </w:r>
            <w:r>
              <w:t xml:space="preserve">, Kraków 2004. </w:t>
            </w:r>
          </w:p>
          <w:p w14:paraId="3CA1436B" w14:textId="1BF31F3E" w:rsidR="00CA7D5F" w:rsidRDefault="00901490" w:rsidP="007C22D7">
            <w:proofErr w:type="spellStart"/>
            <w:r>
              <w:t>Kowalcz</w:t>
            </w:r>
            <w:r w:rsidR="004E6747">
              <w:t>k</w:t>
            </w:r>
            <w:proofErr w:type="spellEnd"/>
            <w:r w:rsidR="00CA7D5F">
              <w:t xml:space="preserve">, I., Ciało i władza. Polska sztuka krytyczna lat 90., Warszawa 2002. </w:t>
            </w:r>
          </w:p>
          <w:p w14:paraId="11A4337F" w14:textId="77777777" w:rsidR="00901490" w:rsidRDefault="00901490" w:rsidP="007C22D7">
            <w:r w:rsidRPr="005C4EF9">
              <w:t xml:space="preserve">Kowalczyk </w:t>
            </w:r>
            <w:r w:rsidR="00E7164B">
              <w:t>I.,</w:t>
            </w:r>
            <w:r w:rsidRPr="005C4EF9">
              <w:t xml:space="preserve"> </w:t>
            </w:r>
            <w:r>
              <w:rPr>
                <w:i/>
              </w:rPr>
              <w:t>Matki-Polski, Chłopy i Cyborgi… Sztuka i feminizm w Polsce</w:t>
            </w:r>
            <w:r>
              <w:t>, Poznań 2010.</w:t>
            </w:r>
          </w:p>
          <w:p w14:paraId="63583785" w14:textId="7DF19A78" w:rsidR="00CA7D5F" w:rsidRDefault="00CA7D5F" w:rsidP="007C22D7">
            <w:proofErr w:type="spellStart"/>
            <w:r>
              <w:t>Toniak</w:t>
            </w:r>
            <w:proofErr w:type="spellEnd"/>
            <w:r>
              <w:t xml:space="preserve"> E., </w:t>
            </w:r>
            <w:r>
              <w:rPr>
                <w:i/>
              </w:rPr>
              <w:t>Olbrzymki</w:t>
            </w:r>
            <w:r w:rsidR="004E6747">
              <w:rPr>
                <w:i/>
              </w:rPr>
              <w:t>.</w:t>
            </w:r>
            <w:r>
              <w:rPr>
                <w:i/>
              </w:rPr>
              <w:t xml:space="preserve"> Kobiety i socrealizm</w:t>
            </w:r>
            <w:r>
              <w:t>, Kraków 2009.</w:t>
            </w:r>
          </w:p>
          <w:p w14:paraId="4A56E5D9" w14:textId="77777777" w:rsidR="00E7164B" w:rsidRDefault="00E7164B" w:rsidP="007C22D7">
            <w:r w:rsidRPr="00E7164B">
              <w:rPr>
                <w:i/>
              </w:rPr>
              <w:t>Historia wystaw sztuki kobiet w Polsce</w:t>
            </w:r>
            <w:r w:rsidRPr="00E7164B">
              <w:t>, red. A. Jakubowska, „Sztuka i Dokumentacja” 2016, nr 15</w:t>
            </w:r>
          </w:p>
          <w:p w14:paraId="02BC8B54" w14:textId="77777777" w:rsidR="00E7164B" w:rsidRPr="00CA7D5F" w:rsidRDefault="00E7164B" w:rsidP="007C22D7"/>
        </w:tc>
      </w:tr>
    </w:tbl>
    <w:p w14:paraId="43535944" w14:textId="77777777" w:rsidR="004E2DB4" w:rsidRDefault="004E2DB4" w:rsidP="004E2DB4">
      <w:pPr>
        <w:spacing w:after="0"/>
        <w:rPr>
          <w:b/>
        </w:rPr>
      </w:pPr>
    </w:p>
    <w:p w14:paraId="6F945533" w14:textId="77777777" w:rsidR="00AB2FD6" w:rsidRDefault="00AB2FD6" w:rsidP="002D1A52"/>
    <w:p w14:paraId="28957B04" w14:textId="77777777" w:rsidR="00AB2FD6" w:rsidRPr="00AB2FD6" w:rsidRDefault="00AB2FD6" w:rsidP="00AB2FD6"/>
    <w:p w14:paraId="099D1B1A" w14:textId="77777777" w:rsidR="00450C54" w:rsidRDefault="00450C54" w:rsidP="00AB2FD6">
      <w:r>
        <w:t xml:space="preserve">  </w:t>
      </w:r>
    </w:p>
    <w:p w14:paraId="6B257555" w14:textId="77777777" w:rsidR="00C961A5" w:rsidRPr="00AB2FD6" w:rsidRDefault="00C961A5" w:rsidP="00AB2FD6">
      <w:pPr>
        <w:ind w:firstLine="708"/>
      </w:pPr>
    </w:p>
    <w:sectPr w:rsidR="00C961A5" w:rsidRPr="00AB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4BF4" w14:textId="77777777" w:rsidR="00021427" w:rsidRDefault="00021427" w:rsidP="00B04272">
      <w:pPr>
        <w:spacing w:after="0" w:line="240" w:lineRule="auto"/>
      </w:pPr>
      <w:r>
        <w:separator/>
      </w:r>
    </w:p>
  </w:endnote>
  <w:endnote w:type="continuationSeparator" w:id="0">
    <w:p w14:paraId="4B4EA961" w14:textId="77777777" w:rsidR="00021427" w:rsidRDefault="0002142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6A30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E578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9CF4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54DD" w14:textId="77777777" w:rsidR="00021427" w:rsidRDefault="00021427" w:rsidP="00B04272">
      <w:pPr>
        <w:spacing w:after="0" w:line="240" w:lineRule="auto"/>
      </w:pPr>
      <w:r>
        <w:separator/>
      </w:r>
    </w:p>
  </w:footnote>
  <w:footnote w:type="continuationSeparator" w:id="0">
    <w:p w14:paraId="6603BE1A" w14:textId="77777777" w:rsidR="00021427" w:rsidRDefault="0002142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D8F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04BA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0F12CCF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C645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81B28"/>
    <w:multiLevelType w:val="hybridMultilevel"/>
    <w:tmpl w:val="E57C61B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31C7D"/>
    <w:multiLevelType w:val="hybridMultilevel"/>
    <w:tmpl w:val="2DE4E29A"/>
    <w:lvl w:ilvl="0" w:tplc="A66298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47BC7"/>
    <w:multiLevelType w:val="multilevel"/>
    <w:tmpl w:val="C9DA6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27"/>
  </w:num>
  <w:num w:numId="5">
    <w:abstractNumId w:val="6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2"/>
  </w:num>
  <w:num w:numId="11">
    <w:abstractNumId w:val="16"/>
  </w:num>
  <w:num w:numId="12">
    <w:abstractNumId w:val="7"/>
  </w:num>
  <w:num w:numId="13">
    <w:abstractNumId w:val="24"/>
  </w:num>
  <w:num w:numId="14">
    <w:abstractNumId w:val="23"/>
  </w:num>
  <w:num w:numId="15">
    <w:abstractNumId w:val="0"/>
  </w:num>
  <w:num w:numId="16">
    <w:abstractNumId w:val="19"/>
  </w:num>
  <w:num w:numId="17">
    <w:abstractNumId w:val="9"/>
  </w:num>
  <w:num w:numId="18">
    <w:abstractNumId w:val="18"/>
  </w:num>
  <w:num w:numId="19">
    <w:abstractNumId w:val="10"/>
  </w:num>
  <w:num w:numId="20">
    <w:abstractNumId w:val="2"/>
  </w:num>
  <w:num w:numId="21">
    <w:abstractNumId w:val="14"/>
  </w:num>
  <w:num w:numId="22">
    <w:abstractNumId w:val="17"/>
  </w:num>
  <w:num w:numId="23">
    <w:abstractNumId w:val="8"/>
  </w:num>
  <w:num w:numId="24">
    <w:abstractNumId w:val="3"/>
  </w:num>
  <w:num w:numId="25">
    <w:abstractNumId w:val="2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21427"/>
    <w:rsid w:val="000351F2"/>
    <w:rsid w:val="00045E19"/>
    <w:rsid w:val="00047D65"/>
    <w:rsid w:val="0005709E"/>
    <w:rsid w:val="00084ADA"/>
    <w:rsid w:val="0009446B"/>
    <w:rsid w:val="000B3BEC"/>
    <w:rsid w:val="000E71ED"/>
    <w:rsid w:val="00102D73"/>
    <w:rsid w:val="00104A35"/>
    <w:rsid w:val="001051F5"/>
    <w:rsid w:val="00115BF8"/>
    <w:rsid w:val="00121BE5"/>
    <w:rsid w:val="001A5D37"/>
    <w:rsid w:val="001C0192"/>
    <w:rsid w:val="001C278A"/>
    <w:rsid w:val="001D2D36"/>
    <w:rsid w:val="00216EC6"/>
    <w:rsid w:val="002754C6"/>
    <w:rsid w:val="002778F0"/>
    <w:rsid w:val="00282B08"/>
    <w:rsid w:val="002B3B94"/>
    <w:rsid w:val="002B78F3"/>
    <w:rsid w:val="002D1A52"/>
    <w:rsid w:val="002E2361"/>
    <w:rsid w:val="002F2985"/>
    <w:rsid w:val="00304259"/>
    <w:rsid w:val="00317BBA"/>
    <w:rsid w:val="00321534"/>
    <w:rsid w:val="00327DAF"/>
    <w:rsid w:val="003306DE"/>
    <w:rsid w:val="0033369E"/>
    <w:rsid w:val="003420B1"/>
    <w:rsid w:val="003501E6"/>
    <w:rsid w:val="00351F6C"/>
    <w:rsid w:val="00372079"/>
    <w:rsid w:val="003C473D"/>
    <w:rsid w:val="003C65DA"/>
    <w:rsid w:val="003D4626"/>
    <w:rsid w:val="004051F6"/>
    <w:rsid w:val="00414D74"/>
    <w:rsid w:val="00450C54"/>
    <w:rsid w:val="00450FA6"/>
    <w:rsid w:val="00465597"/>
    <w:rsid w:val="004852EA"/>
    <w:rsid w:val="004972AE"/>
    <w:rsid w:val="004B6F7B"/>
    <w:rsid w:val="004E1863"/>
    <w:rsid w:val="004E2DB4"/>
    <w:rsid w:val="004E6747"/>
    <w:rsid w:val="004F73CF"/>
    <w:rsid w:val="00502967"/>
    <w:rsid w:val="005452FD"/>
    <w:rsid w:val="00556FCA"/>
    <w:rsid w:val="00561D1E"/>
    <w:rsid w:val="00583250"/>
    <w:rsid w:val="00583DB9"/>
    <w:rsid w:val="005A3D71"/>
    <w:rsid w:val="005C4EF9"/>
    <w:rsid w:val="00646F79"/>
    <w:rsid w:val="006534C9"/>
    <w:rsid w:val="0066271E"/>
    <w:rsid w:val="00685044"/>
    <w:rsid w:val="006C483F"/>
    <w:rsid w:val="006E486B"/>
    <w:rsid w:val="006F2EAF"/>
    <w:rsid w:val="00711CCF"/>
    <w:rsid w:val="0071431A"/>
    <w:rsid w:val="00732E45"/>
    <w:rsid w:val="00743EAC"/>
    <w:rsid w:val="00752956"/>
    <w:rsid w:val="00757261"/>
    <w:rsid w:val="007629D3"/>
    <w:rsid w:val="007841B3"/>
    <w:rsid w:val="007878A8"/>
    <w:rsid w:val="007A1EBD"/>
    <w:rsid w:val="007C2065"/>
    <w:rsid w:val="007C22D7"/>
    <w:rsid w:val="007D0038"/>
    <w:rsid w:val="007D6295"/>
    <w:rsid w:val="007F06AB"/>
    <w:rsid w:val="00815FFA"/>
    <w:rsid w:val="008215CC"/>
    <w:rsid w:val="00873028"/>
    <w:rsid w:val="008C3E96"/>
    <w:rsid w:val="008E2C5B"/>
    <w:rsid w:val="008E4017"/>
    <w:rsid w:val="00901490"/>
    <w:rsid w:val="009023E9"/>
    <w:rsid w:val="009168BF"/>
    <w:rsid w:val="00921323"/>
    <w:rsid w:val="00933F07"/>
    <w:rsid w:val="00961278"/>
    <w:rsid w:val="009622A6"/>
    <w:rsid w:val="009D424F"/>
    <w:rsid w:val="009D5EA5"/>
    <w:rsid w:val="009E1D04"/>
    <w:rsid w:val="00A06BB9"/>
    <w:rsid w:val="00A40520"/>
    <w:rsid w:val="00A4555E"/>
    <w:rsid w:val="00A5036D"/>
    <w:rsid w:val="00A55656"/>
    <w:rsid w:val="00A76589"/>
    <w:rsid w:val="00AB2FD6"/>
    <w:rsid w:val="00AD3BE4"/>
    <w:rsid w:val="00AF54B5"/>
    <w:rsid w:val="00B04272"/>
    <w:rsid w:val="00B13FA4"/>
    <w:rsid w:val="00B20579"/>
    <w:rsid w:val="00B7326E"/>
    <w:rsid w:val="00B95C6C"/>
    <w:rsid w:val="00BB3637"/>
    <w:rsid w:val="00BC4DCB"/>
    <w:rsid w:val="00BD58F9"/>
    <w:rsid w:val="00BE454D"/>
    <w:rsid w:val="00BE5098"/>
    <w:rsid w:val="00C37A43"/>
    <w:rsid w:val="00C42FB2"/>
    <w:rsid w:val="00C438B6"/>
    <w:rsid w:val="00C52E02"/>
    <w:rsid w:val="00C748B5"/>
    <w:rsid w:val="00C961A5"/>
    <w:rsid w:val="00CA2E35"/>
    <w:rsid w:val="00CA3118"/>
    <w:rsid w:val="00CA7D5F"/>
    <w:rsid w:val="00CD7096"/>
    <w:rsid w:val="00CF61D1"/>
    <w:rsid w:val="00D27DDC"/>
    <w:rsid w:val="00D406F6"/>
    <w:rsid w:val="00D43000"/>
    <w:rsid w:val="00D46C5C"/>
    <w:rsid w:val="00D47AD6"/>
    <w:rsid w:val="00DB006B"/>
    <w:rsid w:val="00DB781E"/>
    <w:rsid w:val="00DC3492"/>
    <w:rsid w:val="00E02BCA"/>
    <w:rsid w:val="00E07E2B"/>
    <w:rsid w:val="00E35724"/>
    <w:rsid w:val="00E43C97"/>
    <w:rsid w:val="00E57988"/>
    <w:rsid w:val="00E7164B"/>
    <w:rsid w:val="00ED021C"/>
    <w:rsid w:val="00ED3F40"/>
    <w:rsid w:val="00F35C01"/>
    <w:rsid w:val="00F54F71"/>
    <w:rsid w:val="00F71E8D"/>
    <w:rsid w:val="00FA50B3"/>
    <w:rsid w:val="00FC6CE1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1C35"/>
  <w15:docId w15:val="{B1A042AF-14BD-4725-9BF9-3F3527E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5386-AD10-415A-A2F1-AF9CF10E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24</cp:revision>
  <cp:lastPrinted>2019-01-23T11:10:00Z</cp:lastPrinted>
  <dcterms:created xsi:type="dcterms:W3CDTF">2022-01-22T17:25:00Z</dcterms:created>
  <dcterms:modified xsi:type="dcterms:W3CDTF">2022-02-13T21:07:00Z</dcterms:modified>
</cp:coreProperties>
</file>