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0B9E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2F109227" w14:textId="77777777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450C54">
        <w:t xml:space="preserve"> 2022/202</w:t>
      </w:r>
      <w:r w:rsidR="00C53BBE">
        <w:t>3</w:t>
      </w:r>
    </w:p>
    <w:p w14:paraId="29C3AF6C" w14:textId="77777777" w:rsidR="003C473D" w:rsidRDefault="003C473D" w:rsidP="004F73CF">
      <w:pPr>
        <w:rPr>
          <w:b/>
        </w:rPr>
      </w:pPr>
    </w:p>
    <w:p w14:paraId="532D8020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14:paraId="51784457" w14:textId="77777777" w:rsidTr="0047354E">
        <w:tc>
          <w:tcPr>
            <w:tcW w:w="4606" w:type="dxa"/>
          </w:tcPr>
          <w:p w14:paraId="139926D1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7572D592" w14:textId="77777777" w:rsidR="002D1A52" w:rsidRDefault="00DB5AAF" w:rsidP="0047354E">
            <w:r>
              <w:t>Współczesna kultura wizualna</w:t>
            </w:r>
          </w:p>
        </w:tc>
      </w:tr>
      <w:tr w:rsidR="002D1A52" w:rsidRPr="00EE4455" w14:paraId="2D002661" w14:textId="77777777" w:rsidTr="00AE43B8">
        <w:tc>
          <w:tcPr>
            <w:tcW w:w="4606" w:type="dxa"/>
          </w:tcPr>
          <w:p w14:paraId="0DE292A7" w14:textId="77777777" w:rsidR="002D1A52" w:rsidRPr="00873028" w:rsidRDefault="00C961A5" w:rsidP="00AE43B8">
            <w:r w:rsidRPr="00873028">
              <w:t>Nazwa przedmiotu w języku angielskim</w:t>
            </w:r>
          </w:p>
        </w:tc>
        <w:tc>
          <w:tcPr>
            <w:tcW w:w="4606" w:type="dxa"/>
          </w:tcPr>
          <w:p w14:paraId="4820CA5D" w14:textId="77777777" w:rsidR="002D1A52" w:rsidRPr="00EE4455" w:rsidRDefault="00DB5AAF" w:rsidP="00873028">
            <w:pPr>
              <w:rPr>
                <w:lang w:val="en-US"/>
              </w:rPr>
            </w:pPr>
            <w:r w:rsidRPr="00DB5AAF">
              <w:rPr>
                <w:lang w:val="en-US"/>
              </w:rPr>
              <w:t>Contemporary Visual Culture</w:t>
            </w:r>
            <w:r>
              <w:rPr>
                <w:lang w:val="en-US"/>
              </w:rPr>
              <w:t xml:space="preserve"> </w:t>
            </w:r>
          </w:p>
        </w:tc>
      </w:tr>
      <w:tr w:rsidR="002D1A52" w14:paraId="6745279B" w14:textId="77777777" w:rsidTr="00387F68">
        <w:tc>
          <w:tcPr>
            <w:tcW w:w="4606" w:type="dxa"/>
          </w:tcPr>
          <w:p w14:paraId="79CD33D9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504AF927" w14:textId="77777777" w:rsidR="002D1A52" w:rsidRDefault="00AB2FD6" w:rsidP="00387F68">
            <w:r>
              <w:t>historia sztuki</w:t>
            </w:r>
          </w:p>
        </w:tc>
      </w:tr>
      <w:tr w:rsidR="001C0192" w14:paraId="3A091043" w14:textId="77777777" w:rsidTr="004B6051">
        <w:tc>
          <w:tcPr>
            <w:tcW w:w="4606" w:type="dxa"/>
          </w:tcPr>
          <w:p w14:paraId="630D485D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0F9DF693" w14:textId="77777777" w:rsidR="001C0192" w:rsidRDefault="00450C54" w:rsidP="004B6051">
            <w:r>
              <w:t>II</w:t>
            </w:r>
          </w:p>
        </w:tc>
      </w:tr>
      <w:tr w:rsidR="001C0192" w14:paraId="25F578AE" w14:textId="77777777" w:rsidTr="004B6051">
        <w:tc>
          <w:tcPr>
            <w:tcW w:w="4606" w:type="dxa"/>
          </w:tcPr>
          <w:p w14:paraId="08C1B049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0994A11D" w14:textId="77777777" w:rsidR="001C0192" w:rsidRDefault="00450C54" w:rsidP="004B6051">
            <w:r>
              <w:t xml:space="preserve">stacjonarne </w:t>
            </w:r>
          </w:p>
        </w:tc>
      </w:tr>
      <w:tr w:rsidR="002D1A52" w14:paraId="297FF475" w14:textId="77777777" w:rsidTr="004B6051">
        <w:tc>
          <w:tcPr>
            <w:tcW w:w="4606" w:type="dxa"/>
          </w:tcPr>
          <w:p w14:paraId="552365F4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4A0B2B10" w14:textId="77777777" w:rsidR="002D1A52" w:rsidRDefault="00450C54" w:rsidP="004B6051">
            <w:r>
              <w:t>nauki o sztuce</w:t>
            </w:r>
          </w:p>
        </w:tc>
      </w:tr>
      <w:tr w:rsidR="00C961A5" w14:paraId="230337DE" w14:textId="77777777" w:rsidTr="002D1A52">
        <w:tc>
          <w:tcPr>
            <w:tcW w:w="4606" w:type="dxa"/>
          </w:tcPr>
          <w:p w14:paraId="2CD1F8B5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0E3F072E" w14:textId="77777777" w:rsidR="00C961A5" w:rsidRDefault="00450C54" w:rsidP="002D1A52">
            <w:r>
              <w:t>język polski</w:t>
            </w:r>
          </w:p>
        </w:tc>
      </w:tr>
    </w:tbl>
    <w:p w14:paraId="4D83166A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14:paraId="3DFAEA9F" w14:textId="77777777" w:rsidTr="00C961A5">
        <w:tc>
          <w:tcPr>
            <w:tcW w:w="4606" w:type="dxa"/>
          </w:tcPr>
          <w:p w14:paraId="38FFC763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4790E380" w14:textId="77777777" w:rsidR="00C961A5" w:rsidRDefault="00450C54" w:rsidP="002D1A52">
            <w:r>
              <w:t xml:space="preserve">dr Anna </w:t>
            </w:r>
            <w:proofErr w:type="spellStart"/>
            <w:r>
              <w:t>Dzierżyc-Horniak</w:t>
            </w:r>
            <w:proofErr w:type="spellEnd"/>
            <w:r>
              <w:t xml:space="preserve"> </w:t>
            </w:r>
          </w:p>
          <w:p w14:paraId="1C748ABB" w14:textId="77777777" w:rsidR="003C473D" w:rsidRDefault="003C473D" w:rsidP="002D1A52"/>
        </w:tc>
      </w:tr>
    </w:tbl>
    <w:p w14:paraId="5E07A290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14:paraId="4E9924DB" w14:textId="77777777" w:rsidTr="00B04272">
        <w:tc>
          <w:tcPr>
            <w:tcW w:w="2303" w:type="dxa"/>
          </w:tcPr>
          <w:p w14:paraId="65F44F1E" w14:textId="77777777" w:rsidR="00C37A43" w:rsidRDefault="00C37A43" w:rsidP="00DB5AAF"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688C25CF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63937653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2B2F3F39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0014E5" w14:paraId="6E02FFEE" w14:textId="77777777" w:rsidTr="00450C54">
        <w:tc>
          <w:tcPr>
            <w:tcW w:w="2303" w:type="dxa"/>
          </w:tcPr>
          <w:p w14:paraId="6427B368" w14:textId="77777777" w:rsidR="000014E5" w:rsidRDefault="00DB5AAF" w:rsidP="002D1A52">
            <w:r>
              <w:t xml:space="preserve">konwersatorium </w:t>
            </w:r>
          </w:p>
        </w:tc>
        <w:tc>
          <w:tcPr>
            <w:tcW w:w="2303" w:type="dxa"/>
          </w:tcPr>
          <w:p w14:paraId="621A926B" w14:textId="77777777" w:rsidR="000014E5" w:rsidRDefault="000014E5" w:rsidP="00CC33DF">
            <w:pPr>
              <w:jc w:val="center"/>
            </w:pPr>
            <w:r>
              <w:t>30</w:t>
            </w:r>
          </w:p>
        </w:tc>
        <w:tc>
          <w:tcPr>
            <w:tcW w:w="2303" w:type="dxa"/>
          </w:tcPr>
          <w:p w14:paraId="306FF374" w14:textId="77777777" w:rsidR="000014E5" w:rsidRDefault="00DB5AAF" w:rsidP="00CC33DF">
            <w:pPr>
              <w:jc w:val="center"/>
            </w:pPr>
            <w:r>
              <w:t>I</w:t>
            </w:r>
          </w:p>
        </w:tc>
        <w:tc>
          <w:tcPr>
            <w:tcW w:w="2303" w:type="dxa"/>
            <w:vAlign w:val="center"/>
          </w:tcPr>
          <w:p w14:paraId="51DB8826" w14:textId="77777777" w:rsidR="000014E5" w:rsidRDefault="00DB5AAF" w:rsidP="00450C54">
            <w:pPr>
              <w:jc w:val="center"/>
            </w:pPr>
            <w:r>
              <w:t>2</w:t>
            </w:r>
          </w:p>
        </w:tc>
      </w:tr>
    </w:tbl>
    <w:p w14:paraId="04213D68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14:paraId="7B7B67B3" w14:textId="77777777" w:rsidTr="002754C6">
        <w:tc>
          <w:tcPr>
            <w:tcW w:w="2235" w:type="dxa"/>
          </w:tcPr>
          <w:p w14:paraId="0A3D80A6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747D06D1" w14:textId="77777777" w:rsidR="004F73CF" w:rsidRDefault="00414D74" w:rsidP="002D1A52">
            <w:r>
              <w:t>brak</w:t>
            </w:r>
          </w:p>
        </w:tc>
      </w:tr>
    </w:tbl>
    <w:p w14:paraId="48462DE5" w14:textId="77777777" w:rsidR="004F73CF" w:rsidRDefault="004F73CF" w:rsidP="004F73CF">
      <w:pPr>
        <w:spacing w:after="0"/>
      </w:pPr>
    </w:p>
    <w:p w14:paraId="475B8B60" w14:textId="77777777" w:rsidR="008215CC" w:rsidRDefault="008215CC" w:rsidP="008215CC">
      <w:pPr>
        <w:spacing w:after="0"/>
      </w:pPr>
    </w:p>
    <w:p w14:paraId="1DFEABE8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14:paraId="2FEBC3A1" w14:textId="77777777" w:rsidTr="004F73CF">
        <w:tc>
          <w:tcPr>
            <w:tcW w:w="9212" w:type="dxa"/>
          </w:tcPr>
          <w:p w14:paraId="4E15A871" w14:textId="77777777" w:rsidR="004F73CF" w:rsidRPr="007F06AB" w:rsidRDefault="00DB5AAF" w:rsidP="007F06AB">
            <w:r>
              <w:t xml:space="preserve">C. </w:t>
            </w:r>
            <w:r w:rsidR="000014E5" w:rsidRPr="000014E5">
              <w:t xml:space="preserve">1 - </w:t>
            </w:r>
            <w:r w:rsidRPr="00DB5AAF">
              <w:t>wprowadzenie w tematykę badań wizualności i studiów na kulturą wizualną</w:t>
            </w:r>
          </w:p>
        </w:tc>
      </w:tr>
      <w:tr w:rsidR="00D43000" w14:paraId="1EA0AD3F" w14:textId="77777777" w:rsidTr="004F73CF">
        <w:tc>
          <w:tcPr>
            <w:tcW w:w="9212" w:type="dxa"/>
          </w:tcPr>
          <w:p w14:paraId="02BCC365" w14:textId="77777777" w:rsidR="00D43000" w:rsidRPr="007F06AB" w:rsidRDefault="00DB5AAF" w:rsidP="000014E5">
            <w:r>
              <w:t xml:space="preserve">C. </w:t>
            </w:r>
            <w:r w:rsidR="000014E5" w:rsidRPr="000014E5">
              <w:t xml:space="preserve">2 – </w:t>
            </w:r>
            <w:r w:rsidRPr="00DB5AAF">
              <w:t>poznanie najważniejszych teorii dotyczących miejsca i roli obrazu we współczesności</w:t>
            </w:r>
          </w:p>
        </w:tc>
      </w:tr>
      <w:tr w:rsidR="00DB5AAF" w14:paraId="7A30C387" w14:textId="77777777" w:rsidTr="004F73CF">
        <w:tc>
          <w:tcPr>
            <w:tcW w:w="9212" w:type="dxa"/>
          </w:tcPr>
          <w:p w14:paraId="1522FC2B" w14:textId="77777777" w:rsidR="00DB5AAF" w:rsidRPr="000014E5" w:rsidRDefault="00DB5AAF" w:rsidP="000014E5">
            <w:r>
              <w:t xml:space="preserve">C. 3 </w:t>
            </w:r>
            <w:r w:rsidRPr="000014E5">
              <w:t>–</w:t>
            </w:r>
            <w:r>
              <w:t xml:space="preserve"> </w:t>
            </w:r>
            <w:r w:rsidRPr="00DB5AAF">
              <w:t>przygotowanie do analizy współczesnych zjawisk z obszaru kultury wizualnej</w:t>
            </w:r>
          </w:p>
        </w:tc>
      </w:tr>
    </w:tbl>
    <w:p w14:paraId="3BC9FDF1" w14:textId="77777777" w:rsidR="00102D73" w:rsidRDefault="00102D73" w:rsidP="004F73CF">
      <w:pPr>
        <w:spacing w:after="0"/>
      </w:pPr>
    </w:p>
    <w:p w14:paraId="4F1FCF9B" w14:textId="77777777" w:rsidR="007878A8" w:rsidRDefault="007878A8" w:rsidP="004F73CF">
      <w:pPr>
        <w:spacing w:after="0"/>
      </w:pPr>
    </w:p>
    <w:p w14:paraId="126C4AF9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14:paraId="1525968B" w14:textId="77777777" w:rsidTr="00556FCA">
        <w:tc>
          <w:tcPr>
            <w:tcW w:w="1101" w:type="dxa"/>
            <w:vAlign w:val="center"/>
          </w:tcPr>
          <w:p w14:paraId="5F84E7E1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08C09023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5E6649AF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361522D6" w14:textId="77777777" w:rsidTr="004A7233">
        <w:tc>
          <w:tcPr>
            <w:tcW w:w="9212" w:type="dxa"/>
            <w:gridSpan w:val="3"/>
          </w:tcPr>
          <w:p w14:paraId="5E0D0F69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6A6046BC" w14:textId="77777777" w:rsidTr="004F73CF">
        <w:tc>
          <w:tcPr>
            <w:tcW w:w="1101" w:type="dxa"/>
          </w:tcPr>
          <w:p w14:paraId="63E63099" w14:textId="77777777" w:rsidR="004F73CF" w:rsidRDefault="004F73CF" w:rsidP="00B20579">
            <w:r>
              <w:t>W_0</w:t>
            </w:r>
            <w:r w:rsidR="00B20579">
              <w:t>1</w:t>
            </w:r>
          </w:p>
        </w:tc>
        <w:tc>
          <w:tcPr>
            <w:tcW w:w="5953" w:type="dxa"/>
          </w:tcPr>
          <w:p w14:paraId="10E35B04" w14:textId="77777777" w:rsidR="00BB3637" w:rsidRPr="001D2D36" w:rsidRDefault="00D53B48" w:rsidP="00F804B6">
            <w:pPr>
              <w:rPr>
                <w:color w:val="FF0000"/>
              </w:rPr>
            </w:pPr>
            <w:r w:rsidRPr="00D53B48">
              <w:t>Student objaśnia wybrane zagadnienia z zakresu współczesnej kultury wizualnej wiążąc historię sztuki z innymi dyscyplinami nauki (w perspektywie badań interdyscyplinarnych).</w:t>
            </w:r>
          </w:p>
        </w:tc>
        <w:tc>
          <w:tcPr>
            <w:tcW w:w="2158" w:type="dxa"/>
          </w:tcPr>
          <w:p w14:paraId="7D275E79" w14:textId="77777777" w:rsidR="004F73CF" w:rsidRDefault="00D43000" w:rsidP="00597DC7">
            <w:r>
              <w:t>K_W0</w:t>
            </w:r>
            <w:r w:rsidR="00597DC7">
              <w:t>7</w:t>
            </w:r>
          </w:p>
        </w:tc>
      </w:tr>
    </w:tbl>
    <w:p w14:paraId="0A868107" w14:textId="77777777" w:rsidR="00412341" w:rsidRDefault="00412341" w:rsidP="00412341">
      <w:pPr>
        <w:pStyle w:val="Akapitzlist"/>
        <w:ind w:left="1080"/>
        <w:rPr>
          <w:b/>
          <w:highlight w:val="yellow"/>
        </w:rPr>
      </w:pPr>
    </w:p>
    <w:p w14:paraId="65109E24" w14:textId="77777777" w:rsidR="00F804B6" w:rsidRDefault="00F804B6" w:rsidP="00412341">
      <w:pPr>
        <w:pStyle w:val="Akapitzlist"/>
        <w:ind w:left="1080"/>
        <w:rPr>
          <w:b/>
          <w:highlight w:val="yellow"/>
        </w:rPr>
      </w:pPr>
    </w:p>
    <w:p w14:paraId="498FB88C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14:paraId="1E4DF367" w14:textId="77777777" w:rsidTr="00FC6CE1">
        <w:tc>
          <w:tcPr>
            <w:tcW w:w="9212" w:type="dxa"/>
          </w:tcPr>
          <w:p w14:paraId="29A7BB29" w14:textId="77777777" w:rsidR="00DB5AAF" w:rsidRDefault="00DB5AAF" w:rsidP="00597DC7">
            <w:pPr>
              <w:jc w:val="both"/>
            </w:pPr>
            <w:r>
              <w:t xml:space="preserve">W ramach </w:t>
            </w:r>
            <w:r w:rsidR="005C63FB" w:rsidRPr="00AD44F0">
              <w:t xml:space="preserve">konwersatorium </w:t>
            </w:r>
            <w:r w:rsidRPr="00AD44F0">
              <w:t xml:space="preserve">omówione </w:t>
            </w:r>
            <w:r>
              <w:t xml:space="preserve">zostaną różnorodne koncepcje badań nad kulturą wizualną, które z jednej strony są manifestacją tzw. zwrotu ikonicznego (obrazowego) i wyłonienia się nowej dyscypliny, czyli studiów nad obrazem (kulturą obrazu), a z drugiej, reakcją na dokonujące się przemiany dzisiejszej </w:t>
            </w:r>
            <w:proofErr w:type="spellStart"/>
            <w:r>
              <w:t>ikonosfery</w:t>
            </w:r>
            <w:proofErr w:type="spellEnd"/>
            <w:r>
              <w:t xml:space="preserve"> i zwiększające się znaczenie obrazu jako nośnika znaczeń. Przedstawione zostaną różne rywalizujące ze sobą albo uzupełniające koncepcje wizualności. Uwaga skierowana zostanie również na przemiany kultury wizualnej od ery mechanicznej reprodukcji po </w:t>
            </w:r>
            <w:r>
              <w:lastRenderedPageBreak/>
              <w:t xml:space="preserve">rewolucję cyfrową. </w:t>
            </w:r>
          </w:p>
          <w:p w14:paraId="22C3E7BE" w14:textId="77777777" w:rsidR="00DB5AAF" w:rsidRDefault="00DB5AAF" w:rsidP="00DB5AAF"/>
          <w:p w14:paraId="509E2150" w14:textId="77777777" w:rsidR="00DB5AAF" w:rsidRDefault="00DB5AAF" w:rsidP="00DB5AAF">
            <w:r>
              <w:t xml:space="preserve">Treści programowe przedmiotu: </w:t>
            </w:r>
          </w:p>
          <w:p w14:paraId="5D70EA3B" w14:textId="77777777" w:rsidR="00DB5AAF" w:rsidRDefault="00DB5AAF" w:rsidP="00597DC7">
            <w:pPr>
              <w:pStyle w:val="Akapitzlist"/>
              <w:numPr>
                <w:ilvl w:val="0"/>
                <w:numId w:val="31"/>
              </w:numPr>
              <w:jc w:val="both"/>
            </w:pPr>
            <w:r>
              <w:t xml:space="preserve">czym jest i jak badać kulturę wizualną; </w:t>
            </w:r>
          </w:p>
          <w:p w14:paraId="4FD6B00D" w14:textId="683C9578" w:rsidR="00DB5AAF" w:rsidRDefault="00DB5AAF" w:rsidP="00DB5AAF">
            <w:pPr>
              <w:pStyle w:val="Akapitzlist"/>
              <w:numPr>
                <w:ilvl w:val="0"/>
                <w:numId w:val="31"/>
              </w:numPr>
            </w:pPr>
            <w:r>
              <w:t xml:space="preserve">zwrot </w:t>
            </w:r>
            <w:proofErr w:type="spellStart"/>
            <w:r>
              <w:t>pikturalny</w:t>
            </w:r>
            <w:proofErr w:type="spellEnd"/>
            <w:r>
              <w:t xml:space="preserve"> (ikoniczny) – anglosaskie Visual </w:t>
            </w:r>
            <w:proofErr w:type="spellStart"/>
            <w:r>
              <w:t>Culture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a</w:t>
            </w:r>
            <w:r w:rsidR="005C63FB">
              <w:t xml:space="preserve"> niemieckie studia nad obrazem </w:t>
            </w:r>
            <w:proofErr w:type="spellStart"/>
            <w:r>
              <w:t>Bildwissenschaft</w:t>
            </w:r>
            <w:proofErr w:type="spellEnd"/>
            <w:r>
              <w:t xml:space="preserve">; </w:t>
            </w:r>
          </w:p>
          <w:p w14:paraId="7A2CBBA9" w14:textId="77777777" w:rsidR="00DB5AAF" w:rsidRDefault="00DB5AAF" w:rsidP="00DB5AAF">
            <w:pPr>
              <w:pStyle w:val="Akapitzlist"/>
              <w:numPr>
                <w:ilvl w:val="0"/>
                <w:numId w:val="31"/>
              </w:numPr>
            </w:pPr>
            <w:r>
              <w:t xml:space="preserve">obraz i podświadomość: w stronę psychoanalizy; </w:t>
            </w:r>
          </w:p>
          <w:p w14:paraId="2128338A" w14:textId="77777777" w:rsidR="009E1D04" w:rsidRPr="00351F6C" w:rsidRDefault="00DB5AAF" w:rsidP="00DB5AAF">
            <w:pPr>
              <w:pStyle w:val="Akapitzlist"/>
              <w:numPr>
                <w:ilvl w:val="0"/>
                <w:numId w:val="31"/>
              </w:numPr>
            </w:pPr>
            <w:r>
              <w:t>przemiany kultury wizualnej: obrazy w erze mechanicznej reprodukcji i cyfrowej rewolucji, świat obrazów a fotografia, obraz reklamowy, obraz filmowy, nowe media.</w:t>
            </w:r>
          </w:p>
        </w:tc>
      </w:tr>
    </w:tbl>
    <w:p w14:paraId="2F7F67B9" w14:textId="77777777" w:rsidR="00FC6CE1" w:rsidRPr="00FC6CE1" w:rsidRDefault="00FC6CE1" w:rsidP="00FC6CE1">
      <w:pPr>
        <w:rPr>
          <w:b/>
        </w:rPr>
      </w:pPr>
    </w:p>
    <w:p w14:paraId="45BAEB9D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14:paraId="79278671" w14:textId="77777777" w:rsidTr="00450FA6">
        <w:tc>
          <w:tcPr>
            <w:tcW w:w="1101" w:type="dxa"/>
            <w:vAlign w:val="center"/>
          </w:tcPr>
          <w:p w14:paraId="2EEDC3D9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727F1F31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11DC7FF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532595DF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63F36ADE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0C57C535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1E352DB7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2B6CDAB5" w14:textId="77777777" w:rsidTr="00450FA6">
        <w:tc>
          <w:tcPr>
            <w:tcW w:w="9212" w:type="dxa"/>
            <w:gridSpan w:val="4"/>
            <w:vAlign w:val="center"/>
          </w:tcPr>
          <w:p w14:paraId="7C5D8965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72959E95" w14:textId="77777777" w:rsidTr="00450FA6">
        <w:tc>
          <w:tcPr>
            <w:tcW w:w="1101" w:type="dxa"/>
          </w:tcPr>
          <w:p w14:paraId="0A0F24B4" w14:textId="77777777" w:rsidR="00450FA6" w:rsidRDefault="00450FA6" w:rsidP="00597DC7">
            <w:r>
              <w:t>W_0</w:t>
            </w:r>
            <w:r w:rsidR="00597DC7">
              <w:t>1</w:t>
            </w:r>
          </w:p>
        </w:tc>
        <w:tc>
          <w:tcPr>
            <w:tcW w:w="2693" w:type="dxa"/>
          </w:tcPr>
          <w:p w14:paraId="01FFC3CB" w14:textId="77777777" w:rsidR="00450FA6" w:rsidRDefault="00743EAC" w:rsidP="002D1A52">
            <w:r>
              <w:t>w</w:t>
            </w:r>
            <w:r w:rsidR="00F71E8D">
              <w:t>ykład konwersatoryjny</w:t>
            </w:r>
          </w:p>
          <w:p w14:paraId="4C06F147" w14:textId="77777777" w:rsidR="00743EAC" w:rsidRDefault="00961278" w:rsidP="002D1A52">
            <w:r>
              <w:t>praca z tekstem</w:t>
            </w:r>
          </w:p>
          <w:p w14:paraId="416302EB" w14:textId="77777777" w:rsidR="00F71E8D" w:rsidRDefault="00743EAC" w:rsidP="002D1A52">
            <w:r>
              <w:t>dyskusja</w:t>
            </w:r>
          </w:p>
        </w:tc>
        <w:tc>
          <w:tcPr>
            <w:tcW w:w="2835" w:type="dxa"/>
          </w:tcPr>
          <w:p w14:paraId="0E73BEDA" w14:textId="77777777" w:rsidR="005C63FB" w:rsidRPr="00AD44F0" w:rsidRDefault="005C63FB" w:rsidP="005C63FB">
            <w:r w:rsidRPr="00AD44F0">
              <w:t xml:space="preserve">kolokwium </w:t>
            </w:r>
          </w:p>
          <w:p w14:paraId="096D5DA2" w14:textId="77777777" w:rsidR="00961278" w:rsidRDefault="00961278" w:rsidP="002D1A52">
            <w:r>
              <w:t xml:space="preserve">referat z prezentacją </w:t>
            </w:r>
            <w:r w:rsidR="005452FD">
              <w:t xml:space="preserve">multimedialną </w:t>
            </w:r>
          </w:p>
          <w:p w14:paraId="43ADB850" w14:textId="77777777" w:rsidR="002A376A" w:rsidRDefault="002A376A" w:rsidP="002D1A52">
            <w:r>
              <w:t xml:space="preserve">obserwacja </w:t>
            </w:r>
          </w:p>
        </w:tc>
        <w:tc>
          <w:tcPr>
            <w:tcW w:w="2583" w:type="dxa"/>
          </w:tcPr>
          <w:p w14:paraId="7A84B232" w14:textId="77777777" w:rsidR="00AD44F0" w:rsidRDefault="00AD44F0" w:rsidP="002D1A52">
            <w:r>
              <w:t>ocenione kolokwium,</w:t>
            </w:r>
          </w:p>
          <w:p w14:paraId="4FB51FE6" w14:textId="77777777" w:rsidR="005452FD" w:rsidRDefault="005452FD" w:rsidP="002D1A52">
            <w:r>
              <w:t xml:space="preserve">wydruk/plik z referatem i prezentacją </w:t>
            </w:r>
          </w:p>
        </w:tc>
      </w:tr>
    </w:tbl>
    <w:p w14:paraId="70F1A6C6" w14:textId="77777777" w:rsidR="00EE4455" w:rsidRDefault="00EE4455" w:rsidP="003C473D">
      <w:pPr>
        <w:pStyle w:val="Akapitzlist"/>
        <w:ind w:left="1080"/>
        <w:rPr>
          <w:b/>
        </w:rPr>
      </w:pPr>
    </w:p>
    <w:p w14:paraId="0197E275" w14:textId="77777777" w:rsidR="00EE4455" w:rsidRDefault="00EE4455" w:rsidP="003C473D">
      <w:pPr>
        <w:pStyle w:val="Akapitzlist"/>
        <w:ind w:left="1080"/>
        <w:rPr>
          <w:b/>
        </w:rPr>
      </w:pPr>
    </w:p>
    <w:p w14:paraId="3AD764F7" w14:textId="27EDC8C9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744935FD" w14:textId="77777777" w:rsidR="005C63FB" w:rsidRPr="005452FD" w:rsidRDefault="00711CCF" w:rsidP="005C63FB">
      <w:pPr>
        <w:spacing w:after="0"/>
        <w:jc w:val="both"/>
      </w:pPr>
      <w:r w:rsidRPr="005452FD">
        <w:t xml:space="preserve">Warunkiem uzyskania zaliczenia jest obecność na zajęciach. Możliwe są 2 nieusprawiedliwione nieobecności, większa ich liczba powoduje konieczność odrabiania poprzez </w:t>
      </w:r>
      <w:r w:rsidR="00597DC7">
        <w:t>dodatkowe zadanie</w:t>
      </w:r>
      <w:r w:rsidRPr="005452FD">
        <w:t xml:space="preserve"> dydaktyczn</w:t>
      </w:r>
      <w:r w:rsidR="00597DC7">
        <w:t>e</w:t>
      </w:r>
      <w:r w:rsidRPr="005452FD">
        <w:t xml:space="preserve">, co będzie ustalane indywidualnie. </w:t>
      </w:r>
      <w:r w:rsidR="005C63FB">
        <w:t>Student zobowiązany jest do:</w:t>
      </w:r>
      <w:r w:rsidR="00AD44F0">
        <w:t xml:space="preserve"> </w:t>
      </w:r>
      <w:r w:rsidR="005C63FB" w:rsidRPr="00AD44F0">
        <w:t xml:space="preserve">1) zaliczenia </w:t>
      </w:r>
      <w:r w:rsidR="009D7A27">
        <w:t xml:space="preserve">kolokwium / kolokwiów, </w:t>
      </w:r>
      <w:r w:rsidR="005C63FB" w:rsidRPr="00AD44F0">
        <w:t>2) przedstawienia referatu z prezentacją, 3) czynnego udziału w zajęciach</w:t>
      </w:r>
      <w:r w:rsidR="005C63FB" w:rsidRPr="00DC3492">
        <w:t>.</w:t>
      </w:r>
      <w:r w:rsidR="005C63FB" w:rsidRPr="005452FD">
        <w:t xml:space="preserve"> </w:t>
      </w:r>
    </w:p>
    <w:p w14:paraId="37A9238C" w14:textId="77777777" w:rsidR="00921323" w:rsidRPr="005C4EF9" w:rsidRDefault="00921323" w:rsidP="005C63FB">
      <w:pPr>
        <w:spacing w:after="0"/>
        <w:jc w:val="both"/>
      </w:pPr>
    </w:p>
    <w:p w14:paraId="6EC5766B" w14:textId="77777777" w:rsidR="00921323" w:rsidRPr="005C4EF9" w:rsidRDefault="00921323" w:rsidP="00901490">
      <w:pPr>
        <w:spacing w:after="0"/>
        <w:jc w:val="both"/>
      </w:pPr>
      <w:r w:rsidRPr="005C4EF9">
        <w:t xml:space="preserve">Ocena niedostateczna: </w:t>
      </w:r>
    </w:p>
    <w:p w14:paraId="285CC86E" w14:textId="77777777" w:rsidR="00921323" w:rsidRPr="005C4EF9" w:rsidRDefault="00921323" w:rsidP="00901490">
      <w:pPr>
        <w:spacing w:after="0"/>
        <w:jc w:val="both"/>
      </w:pPr>
      <w:r w:rsidRPr="005C4EF9">
        <w:t>(W) –</w:t>
      </w:r>
      <w:r w:rsidR="00BA30D4">
        <w:t xml:space="preserve"> </w:t>
      </w:r>
      <w:r w:rsidR="00BA30D4" w:rsidRPr="00BA30D4">
        <w:t xml:space="preserve">Student nie potrafi scharakteryzować </w:t>
      </w:r>
      <w:r w:rsidR="00D53B48">
        <w:t>wybrane zjawiska z zakresu badań nad kulturą wizualną</w:t>
      </w:r>
      <w:r w:rsidRPr="005C4EF9">
        <w:t xml:space="preserve">. </w:t>
      </w:r>
    </w:p>
    <w:p w14:paraId="0A81EA9F" w14:textId="77777777" w:rsidR="00921323" w:rsidRPr="005C4EF9" w:rsidRDefault="00921323" w:rsidP="00901490">
      <w:pPr>
        <w:spacing w:after="0"/>
        <w:jc w:val="both"/>
      </w:pPr>
      <w:r w:rsidRPr="005C4EF9">
        <w:t xml:space="preserve">Ocena dostateczna: </w:t>
      </w:r>
    </w:p>
    <w:p w14:paraId="35129441" w14:textId="77777777" w:rsidR="00921323" w:rsidRPr="005C4EF9" w:rsidRDefault="00921323" w:rsidP="00901490">
      <w:pPr>
        <w:spacing w:after="0"/>
        <w:jc w:val="both"/>
      </w:pPr>
      <w:r w:rsidRPr="005C4EF9">
        <w:t xml:space="preserve">(W) – Student w dostatecznym stopniu potrafi </w:t>
      </w:r>
      <w:r w:rsidR="00BA30D4" w:rsidRPr="00BA30D4">
        <w:t xml:space="preserve">scharakteryzować </w:t>
      </w:r>
      <w:r w:rsidR="00D53B48">
        <w:t>wybrane zjawisk</w:t>
      </w:r>
      <w:r w:rsidR="00AD44F0">
        <w:t>a</w:t>
      </w:r>
      <w:r w:rsidR="00D53B48">
        <w:t xml:space="preserve"> z zakresu badań nad kulturą wizualną</w:t>
      </w:r>
      <w:r w:rsidRPr="005C4EF9">
        <w:t xml:space="preserve">. </w:t>
      </w:r>
    </w:p>
    <w:p w14:paraId="24CE47D3" w14:textId="77777777" w:rsidR="00921323" w:rsidRPr="005C4EF9" w:rsidRDefault="00921323" w:rsidP="00901490">
      <w:pPr>
        <w:spacing w:after="0"/>
        <w:jc w:val="both"/>
      </w:pPr>
      <w:r w:rsidRPr="005C4EF9">
        <w:t xml:space="preserve">Ocena dobra: </w:t>
      </w:r>
    </w:p>
    <w:p w14:paraId="18A624B3" w14:textId="77777777" w:rsidR="00ED021C" w:rsidRPr="005C4EF9" w:rsidRDefault="00ED021C" w:rsidP="00901490">
      <w:pPr>
        <w:spacing w:after="0"/>
        <w:jc w:val="both"/>
      </w:pPr>
      <w:r w:rsidRPr="005C4EF9">
        <w:t xml:space="preserve">(W) – Student dobrze potrafi </w:t>
      </w:r>
      <w:r w:rsidR="00D53B48" w:rsidRPr="00BA30D4">
        <w:t xml:space="preserve">scharakteryzować </w:t>
      </w:r>
      <w:r w:rsidR="00D53B48">
        <w:t>wybrane zjawisk</w:t>
      </w:r>
      <w:r w:rsidR="00AD44F0">
        <w:t>a</w:t>
      </w:r>
      <w:r w:rsidR="00D53B48">
        <w:t xml:space="preserve"> z zakresu badań nad kulturą wizualną</w:t>
      </w:r>
      <w:r w:rsidRPr="005C4EF9">
        <w:t xml:space="preserve">. </w:t>
      </w:r>
    </w:p>
    <w:p w14:paraId="38DA9F99" w14:textId="77777777" w:rsidR="00921323" w:rsidRPr="005C4EF9" w:rsidRDefault="00921323" w:rsidP="00901490">
      <w:pPr>
        <w:spacing w:after="0"/>
        <w:jc w:val="both"/>
      </w:pPr>
      <w:r w:rsidRPr="005C4EF9">
        <w:t xml:space="preserve">Ocena bardzo dobra: </w:t>
      </w:r>
    </w:p>
    <w:p w14:paraId="36298FBE" w14:textId="77777777" w:rsidR="00ED021C" w:rsidRPr="005C4EF9" w:rsidRDefault="00ED021C" w:rsidP="00901490">
      <w:pPr>
        <w:spacing w:after="0"/>
        <w:jc w:val="both"/>
      </w:pPr>
      <w:r w:rsidRPr="005C4EF9">
        <w:t xml:space="preserve">(W) – Student bardzo dobrze potrafi </w:t>
      </w:r>
      <w:r w:rsidR="00D53B48" w:rsidRPr="00BA30D4">
        <w:t xml:space="preserve">scharakteryzować </w:t>
      </w:r>
      <w:r w:rsidR="00D53B48">
        <w:t>wybrane zjawisk</w:t>
      </w:r>
      <w:r w:rsidR="00AD44F0">
        <w:t>a</w:t>
      </w:r>
      <w:r w:rsidR="00D53B48">
        <w:t xml:space="preserve"> z zakresu badań nad kulturą wizualną</w:t>
      </w:r>
      <w:r w:rsidRPr="005C4EF9">
        <w:t xml:space="preserve">. </w:t>
      </w:r>
    </w:p>
    <w:p w14:paraId="737C39B9" w14:textId="77777777" w:rsidR="003C473D" w:rsidRDefault="003C473D" w:rsidP="00921323">
      <w:pPr>
        <w:spacing w:after="0"/>
        <w:rPr>
          <w:b/>
        </w:rPr>
      </w:pPr>
    </w:p>
    <w:p w14:paraId="7FBF55E7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193FD938" w14:textId="77777777" w:rsidTr="004E2DB4">
        <w:tc>
          <w:tcPr>
            <w:tcW w:w="4606" w:type="dxa"/>
          </w:tcPr>
          <w:p w14:paraId="6A4F8E1B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090B8026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54970425" w14:textId="77777777" w:rsidTr="004E2DB4">
        <w:tc>
          <w:tcPr>
            <w:tcW w:w="4606" w:type="dxa"/>
          </w:tcPr>
          <w:p w14:paraId="417D01A6" w14:textId="77777777" w:rsidR="004E2DB4" w:rsidRDefault="004E2DB4" w:rsidP="004E2DB4">
            <w:r>
              <w:t xml:space="preserve">Liczba godzin kontaktowych z nauczycielem </w:t>
            </w:r>
          </w:p>
          <w:p w14:paraId="73B52201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06E6855D" w14:textId="77777777" w:rsidR="004E2DB4" w:rsidRDefault="00597DC7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5AEB089F" w14:textId="77777777" w:rsidTr="004E2DB4">
        <w:tc>
          <w:tcPr>
            <w:tcW w:w="4606" w:type="dxa"/>
          </w:tcPr>
          <w:p w14:paraId="4086E498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11FC7D4E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1E5FC3E6" w14:textId="77777777" w:rsidR="004E2DB4" w:rsidRDefault="00D53B48" w:rsidP="00121BE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05B6B334" w14:textId="77777777" w:rsidR="004E2DB4" w:rsidRDefault="004E2DB4" w:rsidP="004E2DB4">
      <w:pPr>
        <w:spacing w:after="0"/>
        <w:rPr>
          <w:b/>
        </w:rPr>
      </w:pPr>
    </w:p>
    <w:p w14:paraId="4D057388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14:paraId="344C37B4" w14:textId="77777777" w:rsidTr="004E2DB4">
        <w:tc>
          <w:tcPr>
            <w:tcW w:w="9212" w:type="dxa"/>
          </w:tcPr>
          <w:p w14:paraId="652E1799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7036E5A6" w14:textId="77777777" w:rsidTr="004E2DB4">
        <w:tc>
          <w:tcPr>
            <w:tcW w:w="9212" w:type="dxa"/>
          </w:tcPr>
          <w:p w14:paraId="6B01B62D" w14:textId="77777777" w:rsidR="00597DC7" w:rsidRDefault="00597DC7" w:rsidP="00597DC7"/>
          <w:p w14:paraId="3BB6C89F" w14:textId="77777777" w:rsidR="00597DC7" w:rsidRDefault="00597DC7" w:rsidP="00597DC7">
            <w:proofErr w:type="spellStart"/>
            <w:r>
              <w:t>Belting</w:t>
            </w:r>
            <w:proofErr w:type="spellEnd"/>
            <w:r>
              <w:t xml:space="preserve"> H., </w:t>
            </w:r>
            <w:r w:rsidRPr="007C1CCF">
              <w:rPr>
                <w:i/>
              </w:rPr>
              <w:t>Obraz i jego media. Próba antropologiczna</w:t>
            </w:r>
            <w:r>
              <w:t xml:space="preserve">, [w:] </w:t>
            </w:r>
            <w:r w:rsidRPr="007C1CCF">
              <w:rPr>
                <w:i/>
              </w:rPr>
              <w:t>Perspektywy współczesnej historii sztuki. Antologia przekładów „</w:t>
            </w:r>
            <w:proofErr w:type="spellStart"/>
            <w:r w:rsidRPr="007C1CCF">
              <w:rPr>
                <w:i/>
              </w:rPr>
              <w:t>Artium</w:t>
            </w:r>
            <w:proofErr w:type="spellEnd"/>
            <w:r w:rsidRPr="007C1CCF">
              <w:rPr>
                <w:i/>
              </w:rPr>
              <w:t xml:space="preserve"> </w:t>
            </w:r>
            <w:proofErr w:type="spellStart"/>
            <w:r w:rsidRPr="007C1CCF">
              <w:rPr>
                <w:i/>
              </w:rPr>
              <w:t>Quaestiones</w:t>
            </w:r>
            <w:proofErr w:type="spellEnd"/>
            <w:r w:rsidRPr="007C1CCF">
              <w:rPr>
                <w:i/>
              </w:rPr>
              <w:t>”</w:t>
            </w:r>
            <w:r>
              <w:t xml:space="preserve">, Poznań 2010, s. 295-322. </w:t>
            </w:r>
          </w:p>
          <w:p w14:paraId="6E3B415E" w14:textId="77777777" w:rsidR="00597DC7" w:rsidRDefault="00597DC7" w:rsidP="00597DC7">
            <w:r>
              <w:t xml:space="preserve">Benjamin W., </w:t>
            </w:r>
            <w:r w:rsidRPr="007C1CCF">
              <w:rPr>
                <w:i/>
              </w:rPr>
              <w:t>Dzieło sztuki w dobie reprodukcji technicznej</w:t>
            </w:r>
            <w:r>
              <w:t xml:space="preserve">, [w:] </w:t>
            </w:r>
            <w:r w:rsidRPr="007C1CCF">
              <w:rPr>
                <w:i/>
              </w:rPr>
              <w:t>Anioł historii. Eseje, szkice, fragmenty</w:t>
            </w:r>
            <w:r>
              <w:t xml:space="preserve">, Poznań 1996, s. 201-239. </w:t>
            </w:r>
          </w:p>
          <w:p w14:paraId="7247A988" w14:textId="77777777" w:rsidR="00597DC7" w:rsidRDefault="00597DC7" w:rsidP="00597DC7">
            <w:r>
              <w:t xml:space="preserve">Berger J., </w:t>
            </w:r>
            <w:r w:rsidRPr="007C1CCF">
              <w:rPr>
                <w:i/>
              </w:rPr>
              <w:t>Sposoby widzenia</w:t>
            </w:r>
            <w:r>
              <w:t xml:space="preserve">, Poznań 1997. </w:t>
            </w:r>
          </w:p>
          <w:p w14:paraId="423FC64F" w14:textId="77777777" w:rsidR="00597DC7" w:rsidRDefault="00597DC7" w:rsidP="00597DC7">
            <w:proofErr w:type="spellStart"/>
            <w:r>
              <w:t>Boehm</w:t>
            </w:r>
            <w:proofErr w:type="spellEnd"/>
            <w:r>
              <w:t xml:space="preserve"> G., </w:t>
            </w:r>
            <w:r w:rsidRPr="007C1CCF">
              <w:rPr>
                <w:i/>
              </w:rPr>
              <w:t>Po drugiej stronie języka? Uwagi na temat logiki obrazów</w:t>
            </w:r>
            <w:r>
              <w:t xml:space="preserve">, [w:] </w:t>
            </w:r>
            <w:r w:rsidRPr="007C1CCF">
              <w:rPr>
                <w:i/>
              </w:rPr>
              <w:t>Perspektywy współczesnej historii sztuki. Antologia przekładów „</w:t>
            </w:r>
            <w:proofErr w:type="spellStart"/>
            <w:r w:rsidRPr="007C1CCF">
              <w:rPr>
                <w:i/>
              </w:rPr>
              <w:t>Artium</w:t>
            </w:r>
            <w:proofErr w:type="spellEnd"/>
            <w:r w:rsidRPr="007C1CCF">
              <w:rPr>
                <w:i/>
              </w:rPr>
              <w:t xml:space="preserve"> </w:t>
            </w:r>
            <w:proofErr w:type="spellStart"/>
            <w:r w:rsidRPr="007C1CCF">
              <w:rPr>
                <w:i/>
              </w:rPr>
              <w:t>Quaestiones</w:t>
            </w:r>
            <w:proofErr w:type="spellEnd"/>
            <w:r w:rsidRPr="007C1CCF">
              <w:rPr>
                <w:i/>
              </w:rPr>
              <w:t>”</w:t>
            </w:r>
            <w:r>
              <w:t xml:space="preserve">, Poznań 2010, s. 929-942. </w:t>
            </w:r>
          </w:p>
          <w:p w14:paraId="23A7A0F0" w14:textId="77777777" w:rsidR="00597DC7" w:rsidRDefault="00597DC7" w:rsidP="00597DC7">
            <w:proofErr w:type="spellStart"/>
            <w:r>
              <w:t>Didi</w:t>
            </w:r>
            <w:proofErr w:type="spellEnd"/>
            <w:r>
              <w:t xml:space="preserve">-Huberman G., </w:t>
            </w:r>
            <w:r w:rsidRPr="007C1CCF">
              <w:rPr>
                <w:i/>
              </w:rPr>
              <w:t>Przed obrazem. Pytanie o cele historii sztuki</w:t>
            </w:r>
            <w:r>
              <w:t xml:space="preserve">, Gdańsk 2011. </w:t>
            </w:r>
          </w:p>
          <w:p w14:paraId="70D5E1AA" w14:textId="77777777" w:rsidR="00597DC7" w:rsidRDefault="00597DC7" w:rsidP="00597DC7">
            <w:r>
              <w:t xml:space="preserve">Frąckowiak M., Rogowski Ł., </w:t>
            </w:r>
            <w:r w:rsidRPr="007C1CCF">
              <w:rPr>
                <w:i/>
              </w:rPr>
              <w:t xml:space="preserve">Badania nad wizualnością w perspektywie </w:t>
            </w:r>
            <w:proofErr w:type="spellStart"/>
            <w:r w:rsidRPr="007C1CCF">
              <w:rPr>
                <w:i/>
              </w:rPr>
              <w:t>multidyscyplinarnej</w:t>
            </w:r>
            <w:proofErr w:type="spellEnd"/>
            <w:r w:rsidRPr="007C1CCF">
              <w:rPr>
                <w:i/>
              </w:rPr>
              <w:t>. Kwestionariusz Kultury Wizualnej</w:t>
            </w:r>
            <w:r>
              <w:t xml:space="preserve">, „Kultura i Społeczeństwo” 2009, nr 4, s. 3-55. </w:t>
            </w:r>
          </w:p>
          <w:p w14:paraId="583F25BA" w14:textId="77777777" w:rsidR="00597DC7" w:rsidRDefault="00597DC7" w:rsidP="00597DC7">
            <w:r>
              <w:t xml:space="preserve">Kluszczyński R. W., </w:t>
            </w:r>
            <w:r w:rsidRPr="007C1CCF">
              <w:rPr>
                <w:i/>
              </w:rPr>
              <w:t>Sztuka interaktywna. Od dzieła instrumentu do interaktywnego spektaklu</w:t>
            </w:r>
            <w:r>
              <w:t xml:space="preserve">, Warszawa 2010. </w:t>
            </w:r>
          </w:p>
          <w:p w14:paraId="09972ADD" w14:textId="77777777" w:rsidR="00597DC7" w:rsidRDefault="00597DC7" w:rsidP="00597DC7">
            <w:proofErr w:type="spellStart"/>
            <w:r>
              <w:t>Manowich</w:t>
            </w:r>
            <w:proofErr w:type="spellEnd"/>
            <w:r>
              <w:t xml:space="preserve"> L., </w:t>
            </w:r>
            <w:r w:rsidRPr="007C1CCF">
              <w:rPr>
                <w:i/>
              </w:rPr>
              <w:t>Język nowych mediów</w:t>
            </w:r>
            <w:r>
              <w:t xml:space="preserve">, Warszawa 2006. </w:t>
            </w:r>
          </w:p>
          <w:p w14:paraId="07540F0B" w14:textId="77777777" w:rsidR="00597DC7" w:rsidRDefault="00597DC7" w:rsidP="00597DC7">
            <w:proofErr w:type="spellStart"/>
            <w:r>
              <w:t>Mirzoeff</w:t>
            </w:r>
            <w:proofErr w:type="spellEnd"/>
            <w:r>
              <w:t xml:space="preserve"> N., </w:t>
            </w:r>
            <w:r w:rsidRPr="00597DC7">
              <w:rPr>
                <w:i/>
              </w:rPr>
              <w:t xml:space="preserve">Jak zobaczyć </w:t>
            </w:r>
            <w:r>
              <w:t>świat, Kraków-</w:t>
            </w:r>
            <w:r w:rsidRPr="00597DC7">
              <w:t>Warszawa 2016.</w:t>
            </w:r>
            <w:r>
              <w:t xml:space="preserve"> </w:t>
            </w:r>
          </w:p>
          <w:p w14:paraId="3ED1D9A9" w14:textId="77777777" w:rsidR="00597DC7" w:rsidRPr="00597DC7" w:rsidRDefault="00597DC7" w:rsidP="00597DC7">
            <w:pPr>
              <w:rPr>
                <w:rFonts w:cstheme="minorHAnsi"/>
              </w:rPr>
            </w:pPr>
            <w:r w:rsidRPr="00597DC7">
              <w:rPr>
                <w:rFonts w:cstheme="minorHAnsi"/>
              </w:rPr>
              <w:t xml:space="preserve">Mitchell W.J.T., </w:t>
            </w:r>
            <w:r w:rsidRPr="00597DC7">
              <w:rPr>
                <w:rFonts w:eastAsia="Times New Roman" w:cstheme="minorHAnsi"/>
                <w:i/>
                <w:iCs/>
                <w:lang w:eastAsia="pl-PL"/>
              </w:rPr>
              <w:t xml:space="preserve">Piśmienność wizualna czy wizualność </w:t>
            </w:r>
            <w:proofErr w:type="gramStart"/>
            <w:r w:rsidRPr="00597DC7">
              <w:rPr>
                <w:rFonts w:eastAsia="Times New Roman" w:cstheme="minorHAnsi"/>
                <w:i/>
                <w:iCs/>
                <w:lang w:eastAsia="pl-PL"/>
              </w:rPr>
              <w:t>piśmienna?</w:t>
            </w:r>
            <w:r w:rsidRPr="00597DC7">
              <w:rPr>
                <w:rFonts w:eastAsia="Times New Roman" w:cstheme="minorHAnsi"/>
                <w:lang w:eastAsia="pl-PL"/>
              </w:rPr>
              <w:t>,</w:t>
            </w:r>
            <w:proofErr w:type="gramEnd"/>
            <w:r w:rsidRPr="00597DC7">
              <w:rPr>
                <w:rFonts w:eastAsia="Times New Roman" w:cstheme="minorHAnsi"/>
                <w:lang w:eastAsia="pl-PL"/>
              </w:rPr>
              <w:t xml:space="preserve"> „Teksty Drugie” 2012, nr 1-2, s. 153-163.</w:t>
            </w:r>
          </w:p>
          <w:p w14:paraId="1397F8DF" w14:textId="77777777" w:rsidR="00597DC7" w:rsidRDefault="00597DC7" w:rsidP="00597DC7">
            <w:proofErr w:type="spellStart"/>
            <w:r>
              <w:t>Sontag</w:t>
            </w:r>
            <w:proofErr w:type="spellEnd"/>
            <w:r>
              <w:t xml:space="preserve"> S., </w:t>
            </w:r>
            <w:r w:rsidRPr="007C1CCF">
              <w:rPr>
                <w:i/>
              </w:rPr>
              <w:t>O fotografii</w:t>
            </w:r>
            <w:r>
              <w:t xml:space="preserve">, Kraków 2009. </w:t>
            </w:r>
          </w:p>
          <w:p w14:paraId="483339A2" w14:textId="77777777" w:rsidR="00597DC7" w:rsidRPr="00C46E04" w:rsidRDefault="00597DC7" w:rsidP="00597DC7"/>
        </w:tc>
      </w:tr>
      <w:tr w:rsidR="004E2DB4" w14:paraId="114B1CA3" w14:textId="77777777" w:rsidTr="004E2DB4">
        <w:tc>
          <w:tcPr>
            <w:tcW w:w="9212" w:type="dxa"/>
          </w:tcPr>
          <w:p w14:paraId="0514FD6E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7357FC2D" w14:textId="77777777" w:rsidTr="004E2DB4">
        <w:tc>
          <w:tcPr>
            <w:tcW w:w="9212" w:type="dxa"/>
          </w:tcPr>
          <w:p w14:paraId="09964B1F" w14:textId="77777777" w:rsidR="00597DC7" w:rsidRPr="00F33A65" w:rsidRDefault="00597DC7" w:rsidP="00597DC7">
            <w:r w:rsidRPr="00F33A65">
              <w:t xml:space="preserve">Juszczyk S., </w:t>
            </w:r>
            <w:r w:rsidRPr="007C1CCF">
              <w:rPr>
                <w:i/>
              </w:rPr>
              <w:t>Kultura wizualna – wybrane studia teoretyczne oraz badania empiryczne</w:t>
            </w:r>
            <w:r w:rsidRPr="00F33A65">
              <w:t>, „</w:t>
            </w:r>
            <w:proofErr w:type="spellStart"/>
            <w:r w:rsidRPr="00F33A65">
              <w:t>Chowanna</w:t>
            </w:r>
            <w:proofErr w:type="spellEnd"/>
            <w:r w:rsidRPr="00F33A65">
              <w:t xml:space="preserve">” 2015, nr 2, s. 17-29. </w:t>
            </w:r>
          </w:p>
          <w:p w14:paraId="65CC96B0" w14:textId="77777777" w:rsidR="00597DC7" w:rsidRDefault="00597DC7" w:rsidP="00597DC7">
            <w:r w:rsidRPr="00F33A65">
              <w:t xml:space="preserve">Leśniak A., </w:t>
            </w:r>
            <w:r w:rsidRPr="007C1CCF">
              <w:rPr>
                <w:i/>
              </w:rPr>
              <w:t>Historia sztuki w starciu z obrazami. Nowe początki i kresy dyscypliny</w:t>
            </w:r>
            <w:r w:rsidRPr="00F33A65">
              <w:t xml:space="preserve">, „Miejsce. Studia nad sztuką i architekturą polską XX i XXI wieku”, 2015, R. 1. </w:t>
            </w:r>
          </w:p>
          <w:p w14:paraId="74BDC124" w14:textId="77777777" w:rsidR="00597DC7" w:rsidRPr="00F33A65" w:rsidRDefault="00597DC7" w:rsidP="00597DC7">
            <w:r>
              <w:t xml:space="preserve">Porębski M., </w:t>
            </w:r>
            <w:proofErr w:type="spellStart"/>
            <w:r w:rsidRPr="007C1CCF">
              <w:rPr>
                <w:i/>
              </w:rPr>
              <w:t>Ikonosfera</w:t>
            </w:r>
            <w:proofErr w:type="spellEnd"/>
            <w:r>
              <w:t xml:space="preserve">, Warszawa 1972. </w:t>
            </w:r>
          </w:p>
          <w:p w14:paraId="2EA76ECD" w14:textId="77777777" w:rsidR="00597DC7" w:rsidRPr="00F33A65" w:rsidRDefault="00597DC7" w:rsidP="00597DC7">
            <w:r w:rsidRPr="00F33A65">
              <w:t xml:space="preserve">Zaremba L., </w:t>
            </w:r>
            <w:r w:rsidRPr="007C1CCF">
              <w:rPr>
                <w:i/>
              </w:rPr>
              <w:t>Pomiędzy okiem a (kraj)obrazem. Kultura wizualna</w:t>
            </w:r>
            <w:r w:rsidRPr="00F33A65">
              <w:t xml:space="preserve">, [w:] </w:t>
            </w:r>
            <w:r w:rsidRPr="007C1CCF">
              <w:rPr>
                <w:i/>
              </w:rPr>
              <w:t>Granice kultury</w:t>
            </w:r>
            <w:r w:rsidRPr="00F33A65">
              <w:t xml:space="preserve">, red. </w:t>
            </w:r>
          </w:p>
          <w:p w14:paraId="68527787" w14:textId="77777777" w:rsidR="00597DC7" w:rsidRPr="00F33A65" w:rsidRDefault="00597DC7" w:rsidP="00597DC7">
            <w:r w:rsidRPr="00F33A65">
              <w:t xml:space="preserve">A. Gwóźdź, Katowice 2010, s. 533-543. </w:t>
            </w:r>
          </w:p>
          <w:p w14:paraId="3EC053B4" w14:textId="77777777" w:rsidR="00CA7D5F" w:rsidRPr="00CA7D5F" w:rsidRDefault="00597DC7" w:rsidP="00597DC7">
            <w:proofErr w:type="spellStart"/>
            <w:r w:rsidRPr="00F33A65">
              <w:t>Zeidler</w:t>
            </w:r>
            <w:proofErr w:type="spellEnd"/>
            <w:r w:rsidRPr="00F33A65">
              <w:t xml:space="preserve">-Janiszewska A., </w:t>
            </w:r>
            <w:r w:rsidRPr="007C1CCF">
              <w:rPr>
                <w:i/>
              </w:rPr>
              <w:t xml:space="preserve">Visual </w:t>
            </w:r>
            <w:proofErr w:type="spellStart"/>
            <w:r w:rsidRPr="007C1CCF">
              <w:rPr>
                <w:i/>
              </w:rPr>
              <w:t>Culture</w:t>
            </w:r>
            <w:proofErr w:type="spellEnd"/>
            <w:r w:rsidRPr="007C1CCF">
              <w:rPr>
                <w:i/>
              </w:rPr>
              <w:t xml:space="preserve"> </w:t>
            </w:r>
            <w:proofErr w:type="spellStart"/>
            <w:r w:rsidRPr="007C1CCF">
              <w:rPr>
                <w:i/>
              </w:rPr>
              <w:t>Studies</w:t>
            </w:r>
            <w:proofErr w:type="spellEnd"/>
            <w:r w:rsidRPr="007C1CCF">
              <w:rPr>
                <w:i/>
              </w:rPr>
              <w:t xml:space="preserve"> czy antropologicznie zorientowana </w:t>
            </w:r>
            <w:proofErr w:type="spellStart"/>
            <w:r w:rsidRPr="007C1CCF">
              <w:rPr>
                <w:i/>
              </w:rPr>
              <w:t>Bildwissenschaft</w:t>
            </w:r>
            <w:proofErr w:type="spellEnd"/>
            <w:r w:rsidRPr="007C1CCF">
              <w:rPr>
                <w:i/>
              </w:rPr>
              <w:t>? O kierunkach zwrotu ikonicznego w naukach o kulturze</w:t>
            </w:r>
            <w:r w:rsidRPr="00F33A65">
              <w:t>, „Teksty Drugie” 2006, nr 4, s. 9-30</w:t>
            </w:r>
            <w:r>
              <w:t>.</w:t>
            </w:r>
          </w:p>
        </w:tc>
      </w:tr>
    </w:tbl>
    <w:p w14:paraId="117237BF" w14:textId="77777777" w:rsidR="004E2DB4" w:rsidRDefault="004E2DB4" w:rsidP="004E2DB4">
      <w:pPr>
        <w:spacing w:after="0"/>
        <w:rPr>
          <w:b/>
        </w:rPr>
      </w:pPr>
    </w:p>
    <w:p w14:paraId="65D1555A" w14:textId="77777777" w:rsidR="00AB2FD6" w:rsidRDefault="00AB2FD6" w:rsidP="002D1A52"/>
    <w:p w14:paraId="2AC45C07" w14:textId="77777777" w:rsidR="00AB2FD6" w:rsidRPr="00AB2FD6" w:rsidRDefault="00AB2FD6" w:rsidP="00AB2FD6"/>
    <w:p w14:paraId="4A0B3576" w14:textId="77777777" w:rsidR="00450C54" w:rsidRDefault="00450C54" w:rsidP="00AB2FD6">
      <w:r>
        <w:t xml:space="preserve">  </w:t>
      </w:r>
    </w:p>
    <w:p w14:paraId="2B0EBD32" w14:textId="77777777" w:rsidR="00C961A5" w:rsidRPr="00AB2FD6" w:rsidRDefault="00C961A5" w:rsidP="00AB2FD6">
      <w:pPr>
        <w:ind w:firstLine="708"/>
      </w:pPr>
    </w:p>
    <w:sectPr w:rsidR="00C961A5" w:rsidRPr="00AB2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94EC" w14:textId="77777777" w:rsidR="00B56DB6" w:rsidRDefault="00B56DB6" w:rsidP="00B04272">
      <w:pPr>
        <w:spacing w:after="0" w:line="240" w:lineRule="auto"/>
      </w:pPr>
      <w:r>
        <w:separator/>
      </w:r>
    </w:p>
  </w:endnote>
  <w:endnote w:type="continuationSeparator" w:id="0">
    <w:p w14:paraId="45C1AEFC" w14:textId="77777777" w:rsidR="00B56DB6" w:rsidRDefault="00B56DB6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8C75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2C50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8528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6E83" w14:textId="77777777" w:rsidR="00B56DB6" w:rsidRDefault="00B56DB6" w:rsidP="00B04272">
      <w:pPr>
        <w:spacing w:after="0" w:line="240" w:lineRule="auto"/>
      </w:pPr>
      <w:r>
        <w:separator/>
      </w:r>
    </w:p>
  </w:footnote>
  <w:footnote w:type="continuationSeparator" w:id="0">
    <w:p w14:paraId="4E45B7DC" w14:textId="77777777" w:rsidR="00B56DB6" w:rsidRDefault="00B56DB6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B72C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5C08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5CB663C4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D7A6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981B28"/>
    <w:multiLevelType w:val="hybridMultilevel"/>
    <w:tmpl w:val="E57C61BE"/>
    <w:lvl w:ilvl="0" w:tplc="A66298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8F1FFA"/>
    <w:multiLevelType w:val="hybridMultilevel"/>
    <w:tmpl w:val="45A093CE"/>
    <w:lvl w:ilvl="0" w:tplc="5E6005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031C7D"/>
    <w:multiLevelType w:val="hybridMultilevel"/>
    <w:tmpl w:val="2DE4E29A"/>
    <w:lvl w:ilvl="0" w:tplc="A66298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47BC7"/>
    <w:multiLevelType w:val="multilevel"/>
    <w:tmpl w:val="C9DA6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FB7630A"/>
    <w:multiLevelType w:val="hybridMultilevel"/>
    <w:tmpl w:val="8FAC312E"/>
    <w:lvl w:ilvl="0" w:tplc="A66298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B5388"/>
    <w:multiLevelType w:val="hybridMultilevel"/>
    <w:tmpl w:val="7D5A799A"/>
    <w:lvl w:ilvl="0" w:tplc="A66298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30"/>
  </w:num>
  <w:num w:numId="5">
    <w:abstractNumId w:val="6"/>
  </w:num>
  <w:num w:numId="6">
    <w:abstractNumId w:val="29"/>
  </w:num>
  <w:num w:numId="7">
    <w:abstractNumId w:val="4"/>
  </w:num>
  <w:num w:numId="8">
    <w:abstractNumId w:val="23"/>
  </w:num>
  <w:num w:numId="9">
    <w:abstractNumId w:val="1"/>
  </w:num>
  <w:num w:numId="10">
    <w:abstractNumId w:val="13"/>
  </w:num>
  <w:num w:numId="11">
    <w:abstractNumId w:val="19"/>
  </w:num>
  <w:num w:numId="12">
    <w:abstractNumId w:val="8"/>
  </w:num>
  <w:num w:numId="13">
    <w:abstractNumId w:val="27"/>
  </w:num>
  <w:num w:numId="14">
    <w:abstractNumId w:val="26"/>
  </w:num>
  <w:num w:numId="15">
    <w:abstractNumId w:val="0"/>
  </w:num>
  <w:num w:numId="16">
    <w:abstractNumId w:val="22"/>
  </w:num>
  <w:num w:numId="17">
    <w:abstractNumId w:val="10"/>
  </w:num>
  <w:num w:numId="18">
    <w:abstractNumId w:val="21"/>
  </w:num>
  <w:num w:numId="19">
    <w:abstractNumId w:val="11"/>
  </w:num>
  <w:num w:numId="20">
    <w:abstractNumId w:val="2"/>
  </w:num>
  <w:num w:numId="21">
    <w:abstractNumId w:val="15"/>
  </w:num>
  <w:num w:numId="22">
    <w:abstractNumId w:val="20"/>
  </w:num>
  <w:num w:numId="23">
    <w:abstractNumId w:val="9"/>
  </w:num>
  <w:num w:numId="24">
    <w:abstractNumId w:val="3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 w:numId="29">
    <w:abstractNumId w:val="17"/>
  </w:num>
  <w:num w:numId="30">
    <w:abstractNumId w:val="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259"/>
    <w:rsid w:val="000014E5"/>
    <w:rsid w:val="000153A0"/>
    <w:rsid w:val="000351F2"/>
    <w:rsid w:val="00047D65"/>
    <w:rsid w:val="0005709E"/>
    <w:rsid w:val="00084ADA"/>
    <w:rsid w:val="0009446B"/>
    <w:rsid w:val="000B3BEC"/>
    <w:rsid w:val="000D3886"/>
    <w:rsid w:val="000E71ED"/>
    <w:rsid w:val="0010086F"/>
    <w:rsid w:val="00102D73"/>
    <w:rsid w:val="00104A35"/>
    <w:rsid w:val="001051F5"/>
    <w:rsid w:val="00114284"/>
    <w:rsid w:val="00115BF8"/>
    <w:rsid w:val="00121BE5"/>
    <w:rsid w:val="001A5D37"/>
    <w:rsid w:val="001C0192"/>
    <w:rsid w:val="001C278A"/>
    <w:rsid w:val="001D2D36"/>
    <w:rsid w:val="001E073F"/>
    <w:rsid w:val="001E1A10"/>
    <w:rsid w:val="00216EC6"/>
    <w:rsid w:val="002754C6"/>
    <w:rsid w:val="002778F0"/>
    <w:rsid w:val="00282B08"/>
    <w:rsid w:val="00294329"/>
    <w:rsid w:val="002A1941"/>
    <w:rsid w:val="002A376A"/>
    <w:rsid w:val="002B3B94"/>
    <w:rsid w:val="002B78F3"/>
    <w:rsid w:val="002D1A52"/>
    <w:rsid w:val="002E2361"/>
    <w:rsid w:val="002F2985"/>
    <w:rsid w:val="00304259"/>
    <w:rsid w:val="00317BBA"/>
    <w:rsid w:val="00321534"/>
    <w:rsid w:val="00327DAF"/>
    <w:rsid w:val="003306DE"/>
    <w:rsid w:val="0033369E"/>
    <w:rsid w:val="003420B1"/>
    <w:rsid w:val="003501E6"/>
    <w:rsid w:val="00351F6C"/>
    <w:rsid w:val="00372079"/>
    <w:rsid w:val="003C473D"/>
    <w:rsid w:val="003C65DA"/>
    <w:rsid w:val="003D4626"/>
    <w:rsid w:val="004051F6"/>
    <w:rsid w:val="00412341"/>
    <w:rsid w:val="00414D74"/>
    <w:rsid w:val="00430BB7"/>
    <w:rsid w:val="00450C54"/>
    <w:rsid w:val="00450FA6"/>
    <w:rsid w:val="00465597"/>
    <w:rsid w:val="004852EA"/>
    <w:rsid w:val="00487D66"/>
    <w:rsid w:val="004972AE"/>
    <w:rsid w:val="004B6F7B"/>
    <w:rsid w:val="004E2DB4"/>
    <w:rsid w:val="004F73CF"/>
    <w:rsid w:val="005452FD"/>
    <w:rsid w:val="00556FCA"/>
    <w:rsid w:val="00583DB9"/>
    <w:rsid w:val="00597DC7"/>
    <w:rsid w:val="005A3D71"/>
    <w:rsid w:val="005C4EF9"/>
    <w:rsid w:val="005C63FB"/>
    <w:rsid w:val="00622184"/>
    <w:rsid w:val="00646F79"/>
    <w:rsid w:val="006534C9"/>
    <w:rsid w:val="0066271E"/>
    <w:rsid w:val="00685044"/>
    <w:rsid w:val="006B4E08"/>
    <w:rsid w:val="006C483F"/>
    <w:rsid w:val="006D3C10"/>
    <w:rsid w:val="006D4778"/>
    <w:rsid w:val="00711CCF"/>
    <w:rsid w:val="00732E45"/>
    <w:rsid w:val="00743EAC"/>
    <w:rsid w:val="00757261"/>
    <w:rsid w:val="007629D3"/>
    <w:rsid w:val="00767164"/>
    <w:rsid w:val="007841B3"/>
    <w:rsid w:val="007878A8"/>
    <w:rsid w:val="007A1EBD"/>
    <w:rsid w:val="007C2065"/>
    <w:rsid w:val="007C22D7"/>
    <w:rsid w:val="007D0038"/>
    <w:rsid w:val="007D6295"/>
    <w:rsid w:val="007F06AB"/>
    <w:rsid w:val="00815FFA"/>
    <w:rsid w:val="008215CC"/>
    <w:rsid w:val="008573B7"/>
    <w:rsid w:val="00873028"/>
    <w:rsid w:val="008E2C5B"/>
    <w:rsid w:val="008E4017"/>
    <w:rsid w:val="00901490"/>
    <w:rsid w:val="009023E9"/>
    <w:rsid w:val="009168BF"/>
    <w:rsid w:val="00921323"/>
    <w:rsid w:val="00933F07"/>
    <w:rsid w:val="00961278"/>
    <w:rsid w:val="009622A6"/>
    <w:rsid w:val="009D424F"/>
    <w:rsid w:val="009D7A27"/>
    <w:rsid w:val="009E1D04"/>
    <w:rsid w:val="00A06BB9"/>
    <w:rsid w:val="00A40520"/>
    <w:rsid w:val="00A4555E"/>
    <w:rsid w:val="00A5036D"/>
    <w:rsid w:val="00A55656"/>
    <w:rsid w:val="00A76589"/>
    <w:rsid w:val="00AB2FD6"/>
    <w:rsid w:val="00AD3BE4"/>
    <w:rsid w:val="00AD44F0"/>
    <w:rsid w:val="00B04272"/>
    <w:rsid w:val="00B13FA4"/>
    <w:rsid w:val="00B20579"/>
    <w:rsid w:val="00B56DB6"/>
    <w:rsid w:val="00B95C6C"/>
    <w:rsid w:val="00BA30D4"/>
    <w:rsid w:val="00BB3637"/>
    <w:rsid w:val="00BC4DCB"/>
    <w:rsid w:val="00BD58F9"/>
    <w:rsid w:val="00BE454D"/>
    <w:rsid w:val="00BE5098"/>
    <w:rsid w:val="00C37A43"/>
    <w:rsid w:val="00C42FB2"/>
    <w:rsid w:val="00C438B6"/>
    <w:rsid w:val="00C46E04"/>
    <w:rsid w:val="00C52E02"/>
    <w:rsid w:val="00C53BBE"/>
    <w:rsid w:val="00C748B5"/>
    <w:rsid w:val="00C961A5"/>
    <w:rsid w:val="00CA3118"/>
    <w:rsid w:val="00CA7D5F"/>
    <w:rsid w:val="00CC33DF"/>
    <w:rsid w:val="00CD7096"/>
    <w:rsid w:val="00CF61D1"/>
    <w:rsid w:val="00D27DDC"/>
    <w:rsid w:val="00D406F6"/>
    <w:rsid w:val="00D43000"/>
    <w:rsid w:val="00D46C5C"/>
    <w:rsid w:val="00D47AD6"/>
    <w:rsid w:val="00D53B48"/>
    <w:rsid w:val="00DB006B"/>
    <w:rsid w:val="00DB5AAF"/>
    <w:rsid w:val="00DB781E"/>
    <w:rsid w:val="00E35724"/>
    <w:rsid w:val="00E43C97"/>
    <w:rsid w:val="00E57988"/>
    <w:rsid w:val="00EB323A"/>
    <w:rsid w:val="00ED021C"/>
    <w:rsid w:val="00ED3F40"/>
    <w:rsid w:val="00EE4455"/>
    <w:rsid w:val="00F54F71"/>
    <w:rsid w:val="00F71E8D"/>
    <w:rsid w:val="00F804B6"/>
    <w:rsid w:val="00FA50B3"/>
    <w:rsid w:val="00FC6CE1"/>
    <w:rsid w:val="00FE4B8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E535"/>
  <w15:docId w15:val="{9273C2E2-D5AF-4D4A-BD50-B6480EA9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CA45-5601-478E-850B-4BB50F2A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20</cp:revision>
  <cp:lastPrinted>2019-01-23T11:10:00Z</cp:lastPrinted>
  <dcterms:created xsi:type="dcterms:W3CDTF">2022-01-22T21:21:00Z</dcterms:created>
  <dcterms:modified xsi:type="dcterms:W3CDTF">2022-02-09T22:31:00Z</dcterms:modified>
</cp:coreProperties>
</file>