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EDE8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31DAB8B0" w14:textId="77777777" w:rsidR="003C473D" w:rsidRDefault="003C473D" w:rsidP="004F73CF">
      <w:pPr>
        <w:rPr>
          <w:b/>
        </w:rPr>
      </w:pPr>
    </w:p>
    <w:p w14:paraId="2EEBF33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681239C2" w14:textId="77777777" w:rsidTr="0047354E">
        <w:tc>
          <w:tcPr>
            <w:tcW w:w="4606" w:type="dxa"/>
          </w:tcPr>
          <w:p w14:paraId="2CDE05BB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C8EA9BA" w14:textId="39D10828" w:rsidR="002D1A52" w:rsidRDefault="00D36DFE" w:rsidP="0047354E">
            <w:r>
              <w:t>Public relations i publicity</w:t>
            </w:r>
          </w:p>
        </w:tc>
      </w:tr>
      <w:tr w:rsidR="002D1A52" w14:paraId="36A335A9" w14:textId="77777777" w:rsidTr="00AE43B8">
        <w:tc>
          <w:tcPr>
            <w:tcW w:w="4606" w:type="dxa"/>
          </w:tcPr>
          <w:p w14:paraId="1E3EA49D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43DEC68" w14:textId="173B96D0" w:rsidR="002D1A52" w:rsidRDefault="00D36DFE" w:rsidP="00AE43B8">
            <w:r w:rsidRPr="00D36DFE">
              <w:t xml:space="preserve">Public relations </w:t>
            </w:r>
            <w:r>
              <w:t>and</w:t>
            </w:r>
            <w:r w:rsidRPr="00D36DFE">
              <w:t xml:space="preserve"> publicity</w:t>
            </w:r>
          </w:p>
        </w:tc>
      </w:tr>
      <w:tr w:rsidR="002D1A52" w14:paraId="037048E1" w14:textId="77777777" w:rsidTr="00387F68">
        <w:tc>
          <w:tcPr>
            <w:tcW w:w="4606" w:type="dxa"/>
          </w:tcPr>
          <w:p w14:paraId="2E4E731B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2A29D11" w14:textId="77777777" w:rsidR="002D1A52" w:rsidRDefault="00B5114F" w:rsidP="00387F68">
            <w:r>
              <w:t>zarządzanie</w:t>
            </w:r>
          </w:p>
        </w:tc>
      </w:tr>
      <w:tr w:rsidR="001C0192" w14:paraId="5FAB0F78" w14:textId="77777777" w:rsidTr="004B6051">
        <w:tc>
          <w:tcPr>
            <w:tcW w:w="4606" w:type="dxa"/>
          </w:tcPr>
          <w:p w14:paraId="05A89FF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10D20AB" w14:textId="6A982E2F" w:rsidR="001C0192" w:rsidRDefault="00B5114F" w:rsidP="004B6051">
            <w:r>
              <w:t>I</w:t>
            </w:r>
            <w:r w:rsidR="00EA49BF">
              <w:t>I</w:t>
            </w:r>
          </w:p>
        </w:tc>
      </w:tr>
      <w:tr w:rsidR="001C0192" w14:paraId="00D31106" w14:textId="77777777" w:rsidTr="004B6051">
        <w:tc>
          <w:tcPr>
            <w:tcW w:w="4606" w:type="dxa"/>
          </w:tcPr>
          <w:p w14:paraId="407D5625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235EA455" w14:textId="77777777" w:rsidR="001C0192" w:rsidRDefault="00B5114F" w:rsidP="004B6051">
            <w:r>
              <w:t>stacjonarne</w:t>
            </w:r>
          </w:p>
        </w:tc>
      </w:tr>
      <w:tr w:rsidR="002D1A52" w14:paraId="3E15671C" w14:textId="77777777" w:rsidTr="004B6051">
        <w:tc>
          <w:tcPr>
            <w:tcW w:w="4606" w:type="dxa"/>
          </w:tcPr>
          <w:p w14:paraId="3C40B2E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191B0ED9" w14:textId="7916611A" w:rsidR="002D1A52" w:rsidRDefault="00B5114F" w:rsidP="004B6051">
            <w:r>
              <w:t xml:space="preserve">Nauki o zarządzaniu i jakości </w:t>
            </w:r>
            <w:r w:rsidR="00EA49BF">
              <w:t>100%</w:t>
            </w:r>
          </w:p>
        </w:tc>
      </w:tr>
      <w:tr w:rsidR="00C961A5" w14:paraId="348E2E43" w14:textId="77777777" w:rsidTr="002D1A52">
        <w:tc>
          <w:tcPr>
            <w:tcW w:w="4606" w:type="dxa"/>
          </w:tcPr>
          <w:p w14:paraId="56217390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5C5B45B6" w14:textId="77777777" w:rsidR="00C961A5" w:rsidRDefault="00B5114F" w:rsidP="002D1A52">
            <w:r>
              <w:t>Język polski</w:t>
            </w:r>
          </w:p>
        </w:tc>
      </w:tr>
    </w:tbl>
    <w:p w14:paraId="4D917D55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3E17CB31" w14:textId="77777777" w:rsidTr="00C961A5">
        <w:tc>
          <w:tcPr>
            <w:tcW w:w="4606" w:type="dxa"/>
          </w:tcPr>
          <w:p w14:paraId="6181FA2C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2675116" w14:textId="77777777" w:rsidR="00C961A5" w:rsidRDefault="00B5114F" w:rsidP="002D1A52">
            <w:r>
              <w:t>Dr Grzegorz Wesołowski</w:t>
            </w:r>
          </w:p>
          <w:p w14:paraId="609E906F" w14:textId="77777777" w:rsidR="003C473D" w:rsidRDefault="003C473D" w:rsidP="002D1A52"/>
        </w:tc>
      </w:tr>
    </w:tbl>
    <w:p w14:paraId="31DADA9D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BCC5656" w14:textId="77777777" w:rsidTr="00D36DFE">
        <w:tc>
          <w:tcPr>
            <w:tcW w:w="2285" w:type="dxa"/>
          </w:tcPr>
          <w:p w14:paraId="34017B46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7E2F5C9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18FBF33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4AD6A1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D36DFE" w14:paraId="3A43724C" w14:textId="77777777" w:rsidTr="00D36DFE">
        <w:tc>
          <w:tcPr>
            <w:tcW w:w="2285" w:type="dxa"/>
          </w:tcPr>
          <w:p w14:paraId="49191ADA" w14:textId="77777777" w:rsidR="00D36DFE" w:rsidRDefault="00D36DFE" w:rsidP="00D36DFE">
            <w:r>
              <w:t>wykład</w:t>
            </w:r>
          </w:p>
        </w:tc>
        <w:tc>
          <w:tcPr>
            <w:tcW w:w="2258" w:type="dxa"/>
          </w:tcPr>
          <w:p w14:paraId="6327EF77" w14:textId="4C865BCF" w:rsidR="00D36DFE" w:rsidRDefault="00D36DFE" w:rsidP="00D36DFE">
            <w:r>
              <w:t>15</w:t>
            </w:r>
          </w:p>
        </w:tc>
        <w:tc>
          <w:tcPr>
            <w:tcW w:w="2261" w:type="dxa"/>
          </w:tcPr>
          <w:p w14:paraId="0E1A9302" w14:textId="597D008B" w:rsidR="00D36DFE" w:rsidRDefault="00D36DFE" w:rsidP="00D36DFE">
            <w:r>
              <w:t>IV</w:t>
            </w:r>
          </w:p>
        </w:tc>
        <w:tc>
          <w:tcPr>
            <w:tcW w:w="2258" w:type="dxa"/>
          </w:tcPr>
          <w:p w14:paraId="2C8660FC" w14:textId="2931B6BE" w:rsidR="00D36DFE" w:rsidRDefault="00D36DFE" w:rsidP="00D36DFE">
            <w:r>
              <w:t>1</w:t>
            </w:r>
          </w:p>
        </w:tc>
      </w:tr>
    </w:tbl>
    <w:p w14:paraId="3A9B58CB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6C9D82CB" w14:textId="77777777" w:rsidTr="002754C6">
        <w:tc>
          <w:tcPr>
            <w:tcW w:w="2235" w:type="dxa"/>
          </w:tcPr>
          <w:p w14:paraId="74AA2C5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F7452E9" w14:textId="77777777" w:rsidR="004F73CF" w:rsidRDefault="00B5114F" w:rsidP="002D1A52">
            <w:r>
              <w:t>Wiedza z zakresu marketingu</w:t>
            </w:r>
          </w:p>
        </w:tc>
      </w:tr>
    </w:tbl>
    <w:p w14:paraId="77567170" w14:textId="77777777" w:rsidR="008215CC" w:rsidRDefault="008215CC" w:rsidP="008215CC">
      <w:pPr>
        <w:spacing w:after="0"/>
      </w:pPr>
    </w:p>
    <w:p w14:paraId="4A4AC43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4AB51290" w14:textId="77777777" w:rsidTr="00892078">
        <w:tc>
          <w:tcPr>
            <w:tcW w:w="9062" w:type="dxa"/>
          </w:tcPr>
          <w:p w14:paraId="3155FC19" w14:textId="0E0AC013" w:rsidR="004F73CF" w:rsidRDefault="00C66BE0" w:rsidP="00DD3618">
            <w:r>
              <w:t xml:space="preserve">C1: </w:t>
            </w:r>
            <w:r w:rsidR="006C0E76">
              <w:t>Zapoznanie studentów z</w:t>
            </w:r>
            <w:r w:rsidR="00750E88">
              <w:t xml:space="preserve"> działa</w:t>
            </w:r>
            <w:r w:rsidR="006C0E76">
              <w:t>niami wykorzystywanymi w ramach</w:t>
            </w:r>
            <w:r w:rsidR="00750E88">
              <w:t xml:space="preserve"> public relations i publicity</w:t>
            </w:r>
          </w:p>
        </w:tc>
      </w:tr>
    </w:tbl>
    <w:p w14:paraId="48B66B69" w14:textId="77777777" w:rsidR="003C473D" w:rsidRDefault="003C473D" w:rsidP="004F73CF">
      <w:pPr>
        <w:spacing w:after="0"/>
      </w:pPr>
    </w:p>
    <w:p w14:paraId="5A423060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30"/>
        <w:gridCol w:w="2137"/>
      </w:tblGrid>
      <w:tr w:rsidR="0065284C" w14:paraId="5D8B064F" w14:textId="77777777" w:rsidTr="00796C74">
        <w:tc>
          <w:tcPr>
            <w:tcW w:w="1095" w:type="dxa"/>
            <w:vAlign w:val="center"/>
          </w:tcPr>
          <w:p w14:paraId="3846CB6F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0EF74522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3F23DABB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CC96611" w14:textId="77777777" w:rsidTr="00796C74">
        <w:tc>
          <w:tcPr>
            <w:tcW w:w="9062" w:type="dxa"/>
            <w:gridSpan w:val="3"/>
          </w:tcPr>
          <w:p w14:paraId="397DDE64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65284C" w14:paraId="414FCCF3" w14:textId="77777777" w:rsidTr="00796C74">
        <w:tc>
          <w:tcPr>
            <w:tcW w:w="1095" w:type="dxa"/>
          </w:tcPr>
          <w:p w14:paraId="455D5572" w14:textId="77777777" w:rsidR="004F73CF" w:rsidRDefault="004F73CF" w:rsidP="004F73CF">
            <w:r>
              <w:t>W_01</w:t>
            </w:r>
          </w:p>
        </w:tc>
        <w:tc>
          <w:tcPr>
            <w:tcW w:w="5830" w:type="dxa"/>
          </w:tcPr>
          <w:p w14:paraId="28A3C3E4" w14:textId="4774D97F" w:rsidR="004F73CF" w:rsidRDefault="005D5F1A" w:rsidP="005D5F1A">
            <w:r>
              <w:t xml:space="preserve">Student charakteryzuje </w:t>
            </w:r>
            <w:r w:rsidR="00750E88">
              <w:t>metody i narzędzia wykorzystywane w</w:t>
            </w:r>
            <w:r>
              <w:t xml:space="preserve"> ramach działań z zakresu public relations i publicity</w:t>
            </w:r>
          </w:p>
        </w:tc>
        <w:tc>
          <w:tcPr>
            <w:tcW w:w="2137" w:type="dxa"/>
          </w:tcPr>
          <w:p w14:paraId="2D9ED4A0" w14:textId="248C78E8" w:rsidR="004F73CF" w:rsidRDefault="00B5114F" w:rsidP="004F73CF">
            <w:r w:rsidRPr="00B5114F">
              <w:t>K_W0</w:t>
            </w:r>
            <w:r w:rsidR="00750E88">
              <w:t>3</w:t>
            </w:r>
          </w:p>
        </w:tc>
      </w:tr>
      <w:tr w:rsidR="00135332" w14:paraId="6260193A" w14:textId="77777777" w:rsidTr="00796C74">
        <w:tc>
          <w:tcPr>
            <w:tcW w:w="1095" w:type="dxa"/>
          </w:tcPr>
          <w:p w14:paraId="568DE7FA" w14:textId="0196BDE6" w:rsidR="00135332" w:rsidRDefault="00135332" w:rsidP="004F73CF">
            <w:r>
              <w:t>W_02</w:t>
            </w:r>
          </w:p>
        </w:tc>
        <w:tc>
          <w:tcPr>
            <w:tcW w:w="5830" w:type="dxa"/>
          </w:tcPr>
          <w:p w14:paraId="1D094999" w14:textId="3AFAFBDB" w:rsidR="00135332" w:rsidRDefault="005D5F1A" w:rsidP="005D5F1A">
            <w:r>
              <w:t xml:space="preserve">Student </w:t>
            </w:r>
            <w:r w:rsidR="00750E88">
              <w:t xml:space="preserve">w stopniu pogłębionym </w:t>
            </w:r>
            <w:r>
              <w:t xml:space="preserve">opisuje </w:t>
            </w:r>
            <w:r w:rsidR="00750E88">
              <w:t>zagadnienia dotyczące p</w:t>
            </w:r>
            <w:r>
              <w:t>ublic relations i publicity</w:t>
            </w:r>
          </w:p>
        </w:tc>
        <w:tc>
          <w:tcPr>
            <w:tcW w:w="2137" w:type="dxa"/>
          </w:tcPr>
          <w:p w14:paraId="08593C04" w14:textId="1A4BADCA" w:rsidR="00135332" w:rsidRPr="00B5114F" w:rsidRDefault="00135332" w:rsidP="004F73CF">
            <w:r>
              <w:t>K_W0</w:t>
            </w:r>
            <w:r w:rsidR="00750E88">
              <w:t>4</w:t>
            </w:r>
          </w:p>
        </w:tc>
      </w:tr>
      <w:tr w:rsidR="00135332" w14:paraId="54C25E9F" w14:textId="77777777" w:rsidTr="00796C74">
        <w:tc>
          <w:tcPr>
            <w:tcW w:w="1095" w:type="dxa"/>
          </w:tcPr>
          <w:p w14:paraId="1A13C87B" w14:textId="49772E86" w:rsidR="00135332" w:rsidRDefault="00135332" w:rsidP="004F73CF">
            <w:r>
              <w:t>W_03</w:t>
            </w:r>
          </w:p>
        </w:tc>
        <w:tc>
          <w:tcPr>
            <w:tcW w:w="5830" w:type="dxa"/>
          </w:tcPr>
          <w:p w14:paraId="03FEDCF8" w14:textId="580E108C" w:rsidR="00135332" w:rsidRDefault="005D5F1A" w:rsidP="00404082">
            <w:r>
              <w:t xml:space="preserve">Student identyfikuje </w:t>
            </w:r>
            <w:r w:rsidR="00750E88" w:rsidRPr="00750E88">
              <w:t xml:space="preserve">szczegółowe problemy </w:t>
            </w:r>
            <w:r>
              <w:t>dotyczące wykorzystywania public relations i publicity przez współczesne przedsiębiorstwa</w:t>
            </w:r>
            <w:r w:rsidR="009B02C0">
              <w:t>, opisuje ich sp</w:t>
            </w:r>
            <w:r w:rsidR="00750E88" w:rsidRPr="00750E88">
              <w:t xml:space="preserve">ecyfikę </w:t>
            </w:r>
            <w:r w:rsidR="009B02C0">
              <w:t>oraz znajduje</w:t>
            </w:r>
            <w:r w:rsidR="00750E88" w:rsidRPr="00750E88">
              <w:t xml:space="preserve"> metody</w:t>
            </w:r>
            <w:r w:rsidR="009B02C0">
              <w:t xml:space="preserve"> ich</w:t>
            </w:r>
            <w:r w:rsidR="00750E88" w:rsidRPr="00750E88">
              <w:t xml:space="preserve"> rozwiązywania</w:t>
            </w:r>
          </w:p>
        </w:tc>
        <w:tc>
          <w:tcPr>
            <w:tcW w:w="2137" w:type="dxa"/>
          </w:tcPr>
          <w:p w14:paraId="636FD81B" w14:textId="26E8FEBD" w:rsidR="00135332" w:rsidRPr="00B5114F" w:rsidRDefault="00135332" w:rsidP="004F73CF">
            <w:r>
              <w:t>K_W</w:t>
            </w:r>
            <w:r w:rsidR="00750E88">
              <w:t>06</w:t>
            </w:r>
          </w:p>
        </w:tc>
      </w:tr>
      <w:tr w:rsidR="00750E88" w14:paraId="5E3C92DA" w14:textId="77777777" w:rsidTr="00796C74">
        <w:tc>
          <w:tcPr>
            <w:tcW w:w="1095" w:type="dxa"/>
          </w:tcPr>
          <w:p w14:paraId="3D7552BC" w14:textId="1855C6B9" w:rsidR="00750E88" w:rsidRDefault="00750E88" w:rsidP="004F73CF">
            <w:r>
              <w:t>W_04</w:t>
            </w:r>
          </w:p>
        </w:tc>
        <w:tc>
          <w:tcPr>
            <w:tcW w:w="5830" w:type="dxa"/>
          </w:tcPr>
          <w:p w14:paraId="58F3CDBD" w14:textId="1E0E25DC" w:rsidR="00750E88" w:rsidRDefault="009B02C0" w:rsidP="00404082">
            <w:r>
              <w:t xml:space="preserve">Student wyjaśnia </w:t>
            </w:r>
            <w:r w:rsidR="004C33A1" w:rsidRPr="004C33A1">
              <w:t xml:space="preserve">znaczenie człowieka w </w:t>
            </w:r>
            <w:r>
              <w:t>kontekście działań realizowanych w ramach public relations i publicity</w:t>
            </w:r>
          </w:p>
        </w:tc>
        <w:tc>
          <w:tcPr>
            <w:tcW w:w="2137" w:type="dxa"/>
          </w:tcPr>
          <w:p w14:paraId="1C28A487" w14:textId="71A37DCB" w:rsidR="00750E88" w:rsidRDefault="00750E88" w:rsidP="004F73CF">
            <w:r>
              <w:t>K_W07</w:t>
            </w:r>
          </w:p>
        </w:tc>
      </w:tr>
      <w:tr w:rsidR="004F73CF" w14:paraId="31D0AAE2" w14:textId="77777777" w:rsidTr="00796C74">
        <w:tc>
          <w:tcPr>
            <w:tcW w:w="9062" w:type="dxa"/>
            <w:gridSpan w:val="3"/>
          </w:tcPr>
          <w:p w14:paraId="2D76636A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65284C" w14:paraId="468078A9" w14:textId="77777777" w:rsidTr="00796C74">
        <w:tc>
          <w:tcPr>
            <w:tcW w:w="1095" w:type="dxa"/>
          </w:tcPr>
          <w:p w14:paraId="2D385D9F" w14:textId="77777777" w:rsidR="004F73CF" w:rsidRDefault="004F73CF" w:rsidP="004F73CF">
            <w:r>
              <w:t>K_01</w:t>
            </w:r>
          </w:p>
        </w:tc>
        <w:tc>
          <w:tcPr>
            <w:tcW w:w="5830" w:type="dxa"/>
          </w:tcPr>
          <w:p w14:paraId="666C551B" w14:textId="0AEC42F3" w:rsidR="004F73CF" w:rsidRDefault="009B02C0" w:rsidP="00796C74">
            <w:r>
              <w:t xml:space="preserve">Student jest wdraża </w:t>
            </w:r>
            <w:r w:rsidR="004C33A1" w:rsidRPr="004C33A1">
              <w:t xml:space="preserve">rozwiązywania problemów </w:t>
            </w:r>
            <w:r>
              <w:t>związanych z działaniami z zakresu public relations i publicity</w:t>
            </w:r>
          </w:p>
        </w:tc>
        <w:tc>
          <w:tcPr>
            <w:tcW w:w="2137" w:type="dxa"/>
          </w:tcPr>
          <w:p w14:paraId="6509DD6D" w14:textId="69B8FE3E" w:rsidR="004F73CF" w:rsidRDefault="00B5114F" w:rsidP="004F73CF">
            <w:r w:rsidRPr="00B5114F">
              <w:t>K_K0</w:t>
            </w:r>
            <w:r w:rsidR="00750E88">
              <w:t>5</w:t>
            </w:r>
          </w:p>
        </w:tc>
      </w:tr>
    </w:tbl>
    <w:p w14:paraId="49A1D1F9" w14:textId="64770D39" w:rsidR="00D03C28" w:rsidRDefault="00D03C28" w:rsidP="003C473D">
      <w:pPr>
        <w:pStyle w:val="Akapitzlist"/>
        <w:ind w:left="1080"/>
        <w:rPr>
          <w:b/>
        </w:rPr>
      </w:pPr>
      <w:r>
        <w:rPr>
          <w:b/>
        </w:rPr>
        <w:br w:type="page"/>
      </w:r>
    </w:p>
    <w:p w14:paraId="60010A7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lastRenderedPageBreak/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0A0AB9" w14:paraId="5E7C2903" w14:textId="77777777" w:rsidTr="00FC6CE1">
        <w:tc>
          <w:tcPr>
            <w:tcW w:w="9212" w:type="dxa"/>
          </w:tcPr>
          <w:p w14:paraId="3CB37DC5" w14:textId="77777777" w:rsidR="00D03C28" w:rsidRDefault="00C872C9" w:rsidP="00D03C28">
            <w:pPr>
              <w:pStyle w:val="Akapitzlist"/>
              <w:numPr>
                <w:ilvl w:val="0"/>
                <w:numId w:val="28"/>
              </w:numPr>
            </w:pPr>
            <w:r>
              <w:t>Definicje, istota i funkcje public relations i publicity</w:t>
            </w:r>
            <w:r w:rsidR="000A0AB9">
              <w:t xml:space="preserve">. </w:t>
            </w:r>
          </w:p>
          <w:p w14:paraId="5CAA0867" w14:textId="77777777" w:rsidR="00D03C28" w:rsidRDefault="000A0AB9" w:rsidP="00D03C28">
            <w:pPr>
              <w:pStyle w:val="Akapitzlist"/>
              <w:numPr>
                <w:ilvl w:val="0"/>
                <w:numId w:val="28"/>
              </w:numPr>
            </w:pPr>
            <w:r w:rsidRPr="000A0AB9">
              <w:t>Miejsce public relations i publicity w komunik</w:t>
            </w:r>
            <w:r>
              <w:t xml:space="preserve">acji marketingowej. </w:t>
            </w:r>
          </w:p>
          <w:p w14:paraId="6D0DCF6F" w14:textId="77777777" w:rsidR="00D03C28" w:rsidRPr="006C0E76" w:rsidRDefault="000A0AB9" w:rsidP="00D03C28">
            <w:pPr>
              <w:pStyle w:val="Akapitzlist"/>
              <w:numPr>
                <w:ilvl w:val="0"/>
                <w:numId w:val="28"/>
              </w:numPr>
              <w:rPr>
                <w:lang w:val="en-GB"/>
              </w:rPr>
            </w:pPr>
            <w:r w:rsidRPr="00D03C28">
              <w:rPr>
                <w:lang w:val="en-GB"/>
              </w:rPr>
              <w:t xml:space="preserve">Public relations i publicity a wizerunek. </w:t>
            </w:r>
          </w:p>
          <w:p w14:paraId="1A70E931" w14:textId="77777777" w:rsidR="00D03C28" w:rsidRPr="006C0E76" w:rsidRDefault="000A0AB9" w:rsidP="00D03C28">
            <w:pPr>
              <w:pStyle w:val="Akapitzlist"/>
              <w:numPr>
                <w:ilvl w:val="0"/>
                <w:numId w:val="28"/>
              </w:numPr>
              <w:rPr>
                <w:lang w:val="en-GB"/>
              </w:rPr>
            </w:pPr>
            <w:r w:rsidRPr="00D03C28">
              <w:rPr>
                <w:lang w:val="en-GB"/>
              </w:rPr>
              <w:t xml:space="preserve">Instrumenty public relations I publicity. </w:t>
            </w:r>
          </w:p>
          <w:p w14:paraId="60EF827D" w14:textId="77777777" w:rsidR="00D03C28" w:rsidRPr="006C0E76" w:rsidRDefault="000A0AB9" w:rsidP="00D03C28">
            <w:pPr>
              <w:pStyle w:val="Akapitzlist"/>
              <w:numPr>
                <w:ilvl w:val="0"/>
                <w:numId w:val="28"/>
              </w:numPr>
              <w:rPr>
                <w:lang w:val="en-GB"/>
              </w:rPr>
            </w:pPr>
            <w:r w:rsidRPr="00D03C28">
              <w:rPr>
                <w:lang w:val="en-GB"/>
              </w:rPr>
              <w:t xml:space="preserve">Media a public relations I publicity. </w:t>
            </w:r>
          </w:p>
          <w:p w14:paraId="15B13986" w14:textId="77777777" w:rsidR="00D03C28" w:rsidRDefault="000A0AB9" w:rsidP="00D03C28">
            <w:pPr>
              <w:pStyle w:val="Akapitzlist"/>
              <w:numPr>
                <w:ilvl w:val="0"/>
                <w:numId w:val="28"/>
              </w:numPr>
            </w:pPr>
            <w:r w:rsidRPr="000A0AB9">
              <w:t>Hipermedialne środowisko komputerowe a</w:t>
            </w:r>
            <w:r>
              <w:t xml:space="preserve"> public relations i publicity. </w:t>
            </w:r>
          </w:p>
          <w:p w14:paraId="3C479DC9" w14:textId="77777777" w:rsidR="00D03C28" w:rsidRDefault="000A0AB9" w:rsidP="00D03C28">
            <w:pPr>
              <w:pStyle w:val="Akapitzlist"/>
              <w:numPr>
                <w:ilvl w:val="0"/>
                <w:numId w:val="28"/>
              </w:numPr>
            </w:pPr>
            <w:r>
              <w:t xml:space="preserve">Projektowanie public relations i publicity. </w:t>
            </w:r>
          </w:p>
          <w:p w14:paraId="703C9063" w14:textId="4AF88D0A" w:rsidR="00FC6CE1" w:rsidRPr="000A0AB9" w:rsidRDefault="000A0AB9" w:rsidP="00D03C28">
            <w:pPr>
              <w:pStyle w:val="Akapitzlist"/>
              <w:numPr>
                <w:ilvl w:val="0"/>
                <w:numId w:val="28"/>
              </w:numPr>
            </w:pPr>
            <w:r>
              <w:t>Public relations w sytuacjach kryzysowych.</w:t>
            </w:r>
          </w:p>
        </w:tc>
      </w:tr>
    </w:tbl>
    <w:p w14:paraId="31F9585E" w14:textId="77777777" w:rsidR="00D03C28" w:rsidRDefault="00D03C28" w:rsidP="00D03C28">
      <w:pPr>
        <w:pStyle w:val="Akapitzlist"/>
        <w:ind w:left="1080"/>
        <w:rPr>
          <w:b/>
        </w:rPr>
      </w:pPr>
    </w:p>
    <w:p w14:paraId="5D07DB5A" w14:textId="227D0A1A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509"/>
        <w:gridCol w:w="2599"/>
        <w:gridCol w:w="2399"/>
      </w:tblGrid>
      <w:tr w:rsidR="00450FA6" w14:paraId="40134727" w14:textId="77777777" w:rsidTr="006B2C85">
        <w:tc>
          <w:tcPr>
            <w:tcW w:w="1555" w:type="dxa"/>
            <w:vAlign w:val="center"/>
          </w:tcPr>
          <w:p w14:paraId="1176E40A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509" w:type="dxa"/>
            <w:vAlign w:val="center"/>
          </w:tcPr>
          <w:p w14:paraId="19170D0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45BA4A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99" w:type="dxa"/>
            <w:vAlign w:val="center"/>
          </w:tcPr>
          <w:p w14:paraId="6AC77B3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1CEFF2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399" w:type="dxa"/>
            <w:vAlign w:val="center"/>
          </w:tcPr>
          <w:p w14:paraId="7D1FD6C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97F9F68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84504C2" w14:textId="77777777" w:rsidTr="009840BD">
        <w:tc>
          <w:tcPr>
            <w:tcW w:w="9062" w:type="dxa"/>
            <w:gridSpan w:val="4"/>
            <w:vAlign w:val="center"/>
          </w:tcPr>
          <w:p w14:paraId="3E9D6C00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0A0AB9" w14:paraId="09ED3EBD" w14:textId="77777777" w:rsidTr="006B2C85">
        <w:tc>
          <w:tcPr>
            <w:tcW w:w="1555" w:type="dxa"/>
          </w:tcPr>
          <w:p w14:paraId="4AD44843" w14:textId="77777777" w:rsidR="000A0AB9" w:rsidRDefault="000A0AB9" w:rsidP="000A0AB9">
            <w:r>
              <w:t>W_01</w:t>
            </w:r>
          </w:p>
        </w:tc>
        <w:tc>
          <w:tcPr>
            <w:tcW w:w="2509" w:type="dxa"/>
          </w:tcPr>
          <w:p w14:paraId="0CD43292" w14:textId="742994C3" w:rsidR="000A0AB9" w:rsidRDefault="000A0AB9" w:rsidP="000A0AB9">
            <w:r w:rsidRPr="008C569D">
              <w:t>Wykład konwersatoryjny</w:t>
            </w:r>
          </w:p>
        </w:tc>
        <w:tc>
          <w:tcPr>
            <w:tcW w:w="2599" w:type="dxa"/>
          </w:tcPr>
          <w:p w14:paraId="25697A62" w14:textId="3E566F51" w:rsidR="000A0AB9" w:rsidRDefault="000A0AB9" w:rsidP="000A0AB9">
            <w:r w:rsidRPr="008C569D">
              <w:t xml:space="preserve">Zaliczenie </w:t>
            </w:r>
            <w:r w:rsidR="00D03C28">
              <w:t>ustne</w:t>
            </w:r>
          </w:p>
        </w:tc>
        <w:tc>
          <w:tcPr>
            <w:tcW w:w="2399" w:type="dxa"/>
          </w:tcPr>
          <w:p w14:paraId="49E24E93" w14:textId="79B38200" w:rsidR="000A0AB9" w:rsidRDefault="00F33C6A" w:rsidP="000A0AB9">
            <w:r>
              <w:t>Protokół</w:t>
            </w:r>
          </w:p>
        </w:tc>
      </w:tr>
      <w:tr w:rsidR="00F33C6A" w14:paraId="397F0ADA" w14:textId="77777777" w:rsidTr="006B2C85">
        <w:tc>
          <w:tcPr>
            <w:tcW w:w="1555" w:type="dxa"/>
          </w:tcPr>
          <w:p w14:paraId="3CF0754F" w14:textId="364664C9" w:rsidR="00F33C6A" w:rsidRDefault="00F33C6A" w:rsidP="00F33C6A">
            <w:r>
              <w:t>W_02</w:t>
            </w:r>
          </w:p>
        </w:tc>
        <w:tc>
          <w:tcPr>
            <w:tcW w:w="2509" w:type="dxa"/>
          </w:tcPr>
          <w:p w14:paraId="6FD12E77" w14:textId="6C055625" w:rsidR="00F33C6A" w:rsidRDefault="00F33C6A" w:rsidP="00F33C6A">
            <w:r w:rsidRPr="008C569D">
              <w:t>Wykład konwersatoryjny</w:t>
            </w:r>
          </w:p>
        </w:tc>
        <w:tc>
          <w:tcPr>
            <w:tcW w:w="2599" w:type="dxa"/>
          </w:tcPr>
          <w:p w14:paraId="46F0721B" w14:textId="4F87DAEE" w:rsidR="00F33C6A" w:rsidRDefault="00F33C6A" w:rsidP="00F33C6A">
            <w:r w:rsidRPr="008C569D">
              <w:t xml:space="preserve">Zaliczenie </w:t>
            </w:r>
            <w:r>
              <w:t>ustne</w:t>
            </w:r>
          </w:p>
        </w:tc>
        <w:tc>
          <w:tcPr>
            <w:tcW w:w="2399" w:type="dxa"/>
          </w:tcPr>
          <w:p w14:paraId="11565EC9" w14:textId="13D82F0B" w:rsidR="00F33C6A" w:rsidRDefault="00F33C6A" w:rsidP="00F33C6A">
            <w:r>
              <w:t>Protokół</w:t>
            </w:r>
          </w:p>
        </w:tc>
      </w:tr>
      <w:tr w:rsidR="00F33C6A" w14:paraId="6BE7EA05" w14:textId="77777777" w:rsidTr="006B2C85">
        <w:tc>
          <w:tcPr>
            <w:tcW w:w="1555" w:type="dxa"/>
          </w:tcPr>
          <w:p w14:paraId="11550056" w14:textId="4E9F20C3" w:rsidR="00F33C6A" w:rsidRDefault="00F33C6A" w:rsidP="00F33C6A">
            <w:r>
              <w:t>W_03</w:t>
            </w:r>
          </w:p>
        </w:tc>
        <w:tc>
          <w:tcPr>
            <w:tcW w:w="2509" w:type="dxa"/>
          </w:tcPr>
          <w:p w14:paraId="04FAAD33" w14:textId="6344A15D" w:rsidR="00F33C6A" w:rsidRDefault="00F33C6A" w:rsidP="00F33C6A">
            <w:r w:rsidRPr="008C569D">
              <w:t>Wykład konwersatoryjny</w:t>
            </w:r>
          </w:p>
        </w:tc>
        <w:tc>
          <w:tcPr>
            <w:tcW w:w="2599" w:type="dxa"/>
          </w:tcPr>
          <w:p w14:paraId="1FD33BB8" w14:textId="5203A3BB" w:rsidR="00F33C6A" w:rsidRDefault="00F33C6A" w:rsidP="00F33C6A">
            <w:r w:rsidRPr="008C569D">
              <w:t xml:space="preserve">Zaliczenie </w:t>
            </w:r>
            <w:r>
              <w:t>ustne</w:t>
            </w:r>
          </w:p>
        </w:tc>
        <w:tc>
          <w:tcPr>
            <w:tcW w:w="2399" w:type="dxa"/>
          </w:tcPr>
          <w:p w14:paraId="05A6D28C" w14:textId="3BEAB49E" w:rsidR="00F33C6A" w:rsidRDefault="00F33C6A" w:rsidP="00F33C6A">
            <w:r>
              <w:t>Protokół</w:t>
            </w:r>
          </w:p>
        </w:tc>
      </w:tr>
      <w:tr w:rsidR="00F33C6A" w14:paraId="74E8B73E" w14:textId="77777777" w:rsidTr="006B2C85">
        <w:tc>
          <w:tcPr>
            <w:tcW w:w="1555" w:type="dxa"/>
          </w:tcPr>
          <w:p w14:paraId="290E1317" w14:textId="0E95FF35" w:rsidR="00F33C6A" w:rsidRDefault="00F33C6A" w:rsidP="00F33C6A">
            <w:r>
              <w:t>W_04</w:t>
            </w:r>
          </w:p>
        </w:tc>
        <w:tc>
          <w:tcPr>
            <w:tcW w:w="2509" w:type="dxa"/>
          </w:tcPr>
          <w:p w14:paraId="1BFF19F2" w14:textId="4D8881CC" w:rsidR="00F33C6A" w:rsidRDefault="00F33C6A" w:rsidP="00F33C6A">
            <w:r>
              <w:t>Wykład konwersatoryjny</w:t>
            </w:r>
          </w:p>
        </w:tc>
        <w:tc>
          <w:tcPr>
            <w:tcW w:w="2599" w:type="dxa"/>
          </w:tcPr>
          <w:p w14:paraId="2493226C" w14:textId="02A4486C" w:rsidR="00F33C6A" w:rsidRDefault="00F33C6A" w:rsidP="00F33C6A">
            <w:r w:rsidRPr="008C569D">
              <w:t xml:space="preserve">Zaliczenie </w:t>
            </w:r>
            <w:r>
              <w:t>ustne</w:t>
            </w:r>
          </w:p>
        </w:tc>
        <w:tc>
          <w:tcPr>
            <w:tcW w:w="2399" w:type="dxa"/>
          </w:tcPr>
          <w:p w14:paraId="3B9C43FB" w14:textId="50798F42" w:rsidR="00F33C6A" w:rsidRDefault="00F33C6A" w:rsidP="00F33C6A">
            <w:r>
              <w:t>Protokół</w:t>
            </w:r>
          </w:p>
        </w:tc>
      </w:tr>
      <w:tr w:rsidR="00450FA6" w14:paraId="43A10F9F" w14:textId="77777777" w:rsidTr="009840BD">
        <w:tc>
          <w:tcPr>
            <w:tcW w:w="9062" w:type="dxa"/>
            <w:gridSpan w:val="4"/>
            <w:vAlign w:val="center"/>
          </w:tcPr>
          <w:p w14:paraId="6D8C8A43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78D9BDA4" w14:textId="77777777" w:rsidTr="006B2C85">
        <w:tc>
          <w:tcPr>
            <w:tcW w:w="1555" w:type="dxa"/>
          </w:tcPr>
          <w:p w14:paraId="14E1142A" w14:textId="77777777" w:rsidR="00450FA6" w:rsidRDefault="00450FA6" w:rsidP="00262167">
            <w:r>
              <w:t>K_01</w:t>
            </w:r>
          </w:p>
        </w:tc>
        <w:tc>
          <w:tcPr>
            <w:tcW w:w="2509" w:type="dxa"/>
          </w:tcPr>
          <w:p w14:paraId="19CF5B17" w14:textId="77777777" w:rsidR="0065284C" w:rsidRDefault="0065284C" w:rsidP="002D1A52">
            <w:r>
              <w:t>Dyskusja</w:t>
            </w:r>
          </w:p>
        </w:tc>
        <w:tc>
          <w:tcPr>
            <w:tcW w:w="2599" w:type="dxa"/>
          </w:tcPr>
          <w:p w14:paraId="137D2CF4" w14:textId="2AC4BDED" w:rsidR="0008623C" w:rsidRDefault="0008623C" w:rsidP="002D1A52">
            <w:r>
              <w:t>Obserwacja</w:t>
            </w:r>
          </w:p>
        </w:tc>
        <w:tc>
          <w:tcPr>
            <w:tcW w:w="2399" w:type="dxa"/>
          </w:tcPr>
          <w:p w14:paraId="5614D91B" w14:textId="137A5FFB" w:rsidR="0008623C" w:rsidRDefault="00406770" w:rsidP="0008623C">
            <w:r>
              <w:t>Dziennik prowadzącego</w:t>
            </w:r>
          </w:p>
        </w:tc>
      </w:tr>
    </w:tbl>
    <w:p w14:paraId="5465C758" w14:textId="33D88858" w:rsidR="00892078" w:rsidRDefault="00892078" w:rsidP="00892078">
      <w:pPr>
        <w:pStyle w:val="Akapitzlist"/>
        <w:ind w:left="0"/>
        <w:rPr>
          <w:bCs/>
        </w:rPr>
      </w:pPr>
      <w:r w:rsidRPr="00892078">
        <w:rPr>
          <w:bCs/>
        </w:rPr>
        <w:t>W przypadku wprowadzenia obostrzeń związanych z pandemią COVID-19 zajęcia dydaktyczne będą realizowane z wykorzystaniem platform</w:t>
      </w:r>
      <w:r w:rsidR="005D5F1A">
        <w:rPr>
          <w:bCs/>
        </w:rPr>
        <w:t>y</w:t>
      </w:r>
      <w:r w:rsidRPr="00892078">
        <w:rPr>
          <w:bCs/>
        </w:rPr>
        <w:t xml:space="preserve"> MS Team</w:t>
      </w:r>
      <w:r w:rsidR="00D03C28">
        <w:rPr>
          <w:bCs/>
        </w:rPr>
        <w:t>s</w:t>
      </w:r>
      <w:r w:rsidRPr="00892078">
        <w:rPr>
          <w:bCs/>
        </w:rPr>
        <w:t>.</w:t>
      </w:r>
    </w:p>
    <w:p w14:paraId="14F360E0" w14:textId="77777777" w:rsidR="00D03C28" w:rsidRPr="00892078" w:rsidRDefault="00D03C28" w:rsidP="00892078">
      <w:pPr>
        <w:pStyle w:val="Akapitzlist"/>
        <w:ind w:left="0"/>
        <w:rPr>
          <w:bCs/>
        </w:rPr>
      </w:pPr>
    </w:p>
    <w:p w14:paraId="6F03D8B1" w14:textId="655A4DC1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57D678CE" w14:textId="77777777" w:rsidR="00D03C28" w:rsidRDefault="00D03C28" w:rsidP="00D03C28">
      <w:pPr>
        <w:spacing w:after="0"/>
      </w:pPr>
      <w:r>
        <w:t>Zaliczenie ustne:</w:t>
      </w:r>
    </w:p>
    <w:p w14:paraId="59E55A44" w14:textId="4DF55E48" w:rsidR="00D03C28" w:rsidRDefault="00D03C28" w:rsidP="00422557">
      <w:pPr>
        <w:spacing w:after="0"/>
        <w:jc w:val="both"/>
      </w:pPr>
      <w:r w:rsidRPr="00E732FD">
        <w:rPr>
          <w:b/>
          <w:bCs/>
        </w:rPr>
        <w:t>2,0</w:t>
      </w:r>
      <w:r>
        <w:t xml:space="preserve"> – </w:t>
      </w:r>
      <w:bookmarkStart w:id="1" w:name="_Hlk84630419"/>
      <w:r>
        <w:t xml:space="preserve">Student </w:t>
      </w:r>
      <w:r w:rsidR="00456EFC">
        <w:t>nie potrafi scharakteryzować metod i narzędzi wykorzystywanych w public relations i</w:t>
      </w:r>
      <w:r w:rsidR="00422557">
        <w:t> </w:t>
      </w:r>
      <w:r w:rsidR="00456EFC">
        <w:t>publicity. Pobieżnie i z błędami opisuje zagadnienia dotyczące public relations i publicity. Nie identyfikuje problemów dotyczących wykorzystania public relations i publicity przez współczesne przedsiębiorstwa oraz nie znajduje metod ich rozwiązania. Nie wyjaśnia znaczenia człowieka w</w:t>
      </w:r>
      <w:r w:rsidR="00422557">
        <w:t> </w:t>
      </w:r>
      <w:r w:rsidR="00456EFC">
        <w:t>kontekście działań realizowanych w ramach public relations i publicity.</w:t>
      </w:r>
    </w:p>
    <w:p w14:paraId="4EC4BDF7" w14:textId="77777777" w:rsidR="00D03C28" w:rsidRDefault="00D03C28" w:rsidP="00422557">
      <w:pPr>
        <w:spacing w:after="0"/>
        <w:jc w:val="both"/>
      </w:pPr>
    </w:p>
    <w:bookmarkEnd w:id="1"/>
    <w:p w14:paraId="3DD0C9A8" w14:textId="727B33A5" w:rsidR="00E732FD" w:rsidRPr="00E732FD" w:rsidRDefault="00D03C28" w:rsidP="00422557">
      <w:pPr>
        <w:jc w:val="both"/>
      </w:pPr>
      <w:r w:rsidRPr="00E732FD">
        <w:rPr>
          <w:b/>
          <w:bCs/>
        </w:rPr>
        <w:t>3,0</w:t>
      </w:r>
      <w:r>
        <w:t xml:space="preserve"> - </w:t>
      </w:r>
      <w:r w:rsidR="00E732FD" w:rsidRPr="00E732FD">
        <w:t>Student charakteryz</w:t>
      </w:r>
      <w:r w:rsidR="00E732FD">
        <w:t>uje, ale z błędami,</w:t>
      </w:r>
      <w:r w:rsidR="00E732FD" w:rsidRPr="00E732FD">
        <w:t xml:space="preserve"> metod</w:t>
      </w:r>
      <w:r w:rsidR="00E732FD">
        <w:t>y</w:t>
      </w:r>
      <w:r w:rsidR="00E732FD" w:rsidRPr="00E732FD">
        <w:t xml:space="preserve"> i narzędzi</w:t>
      </w:r>
      <w:r w:rsidR="00F33C6A">
        <w:t>a</w:t>
      </w:r>
      <w:r w:rsidR="00E732FD" w:rsidRPr="00E732FD">
        <w:t xml:space="preserve"> wykorzystywan</w:t>
      </w:r>
      <w:r w:rsidR="00E732FD">
        <w:t>e</w:t>
      </w:r>
      <w:r w:rsidR="00E732FD" w:rsidRPr="00E732FD">
        <w:t xml:space="preserve"> w public relations i</w:t>
      </w:r>
      <w:r w:rsidR="00422557">
        <w:t> </w:t>
      </w:r>
      <w:r w:rsidR="00E732FD" w:rsidRPr="00E732FD">
        <w:t>publicity.</w:t>
      </w:r>
      <w:r w:rsidR="00E732FD">
        <w:t xml:space="preserve"> Część</w:t>
      </w:r>
      <w:r w:rsidR="00E732FD" w:rsidRPr="00E732FD">
        <w:t xml:space="preserve"> zagadnienia dotyczące public relations i publicity</w:t>
      </w:r>
      <w:r w:rsidR="00E732FD">
        <w:t xml:space="preserve"> opisuje w sposób pogłębiony</w:t>
      </w:r>
      <w:r w:rsidR="00E732FD" w:rsidRPr="00E732FD">
        <w:t xml:space="preserve">. </w:t>
      </w:r>
      <w:r w:rsidR="00E732FD">
        <w:t>I</w:t>
      </w:r>
      <w:r w:rsidR="00E732FD" w:rsidRPr="00E732FD">
        <w:t>dentyfikuje</w:t>
      </w:r>
      <w:r w:rsidR="00E732FD">
        <w:t xml:space="preserve"> część</w:t>
      </w:r>
      <w:r w:rsidR="00E732FD" w:rsidRPr="00E732FD">
        <w:t xml:space="preserve"> problemów dotyczących wykorzystania public relations i publicity przez współczesne przedsiębiorstwa oraz </w:t>
      </w:r>
      <w:r w:rsidR="00E732FD">
        <w:t>znajduje</w:t>
      </w:r>
      <w:r w:rsidR="00E732FD" w:rsidRPr="00E732FD">
        <w:t xml:space="preserve"> metod</w:t>
      </w:r>
      <w:r w:rsidR="00E732FD">
        <w:t>y</w:t>
      </w:r>
      <w:r w:rsidR="00E732FD" w:rsidRPr="00E732FD">
        <w:t xml:space="preserve"> ich rozwiązania. </w:t>
      </w:r>
      <w:r w:rsidR="00E732FD">
        <w:t>W</w:t>
      </w:r>
      <w:r w:rsidR="00E732FD" w:rsidRPr="00E732FD">
        <w:t>yjaśnia</w:t>
      </w:r>
      <w:r w:rsidR="00E732FD">
        <w:t>, ale częściowo błędnie,</w:t>
      </w:r>
      <w:r w:rsidR="00E732FD" w:rsidRPr="00E732FD">
        <w:t xml:space="preserve"> znaczeni</w:t>
      </w:r>
      <w:r w:rsidR="00F33C6A">
        <w:t>e</w:t>
      </w:r>
      <w:r w:rsidR="00E732FD" w:rsidRPr="00E732FD">
        <w:t xml:space="preserve"> człowieka w kontekście działań realizowanych w ramach public relations i publicity.</w:t>
      </w:r>
    </w:p>
    <w:p w14:paraId="3C8C762B" w14:textId="71780BA4" w:rsidR="00D03C28" w:rsidRDefault="00D03C28" w:rsidP="00422557">
      <w:pPr>
        <w:spacing w:after="0"/>
        <w:jc w:val="both"/>
      </w:pPr>
      <w:r w:rsidRPr="00E732FD">
        <w:rPr>
          <w:b/>
          <w:bCs/>
        </w:rPr>
        <w:t>4,0</w:t>
      </w:r>
      <w:r>
        <w:t xml:space="preserve"> - </w:t>
      </w:r>
      <w:bookmarkStart w:id="2" w:name="_Hlk84630736"/>
      <w:r w:rsidR="00E732FD" w:rsidRPr="00E732FD">
        <w:t>Student charakteryzuje</w:t>
      </w:r>
      <w:r w:rsidR="00E732FD">
        <w:t xml:space="preserve"> większość</w:t>
      </w:r>
      <w:r w:rsidR="00E732FD" w:rsidRPr="00E732FD">
        <w:t xml:space="preserve"> metod i narzędzi wykorzystywan</w:t>
      </w:r>
      <w:r w:rsidR="00E732FD">
        <w:t>ych</w:t>
      </w:r>
      <w:r w:rsidR="00E732FD" w:rsidRPr="00E732FD">
        <w:t xml:space="preserve"> w public relations i</w:t>
      </w:r>
      <w:r w:rsidR="00422557">
        <w:t> </w:t>
      </w:r>
      <w:r w:rsidR="00E732FD" w:rsidRPr="00E732FD">
        <w:t xml:space="preserve">publicity. </w:t>
      </w:r>
      <w:r w:rsidR="00E732FD">
        <w:t>Większość</w:t>
      </w:r>
      <w:r w:rsidR="00E732FD" w:rsidRPr="00E732FD">
        <w:t xml:space="preserve"> zagadnie</w:t>
      </w:r>
      <w:r w:rsidR="00E732FD">
        <w:t>ń</w:t>
      </w:r>
      <w:r w:rsidR="00E732FD" w:rsidRPr="00E732FD">
        <w:t xml:space="preserve"> dotycząc</w:t>
      </w:r>
      <w:r w:rsidR="00E732FD">
        <w:t>ych</w:t>
      </w:r>
      <w:r w:rsidR="00E732FD" w:rsidRPr="00E732FD">
        <w:t xml:space="preserve"> public relations i publicity opisuje w sposób pogłębiony. Identyfikuje problem</w:t>
      </w:r>
      <w:r w:rsidR="00E732FD">
        <w:t>y</w:t>
      </w:r>
      <w:r w:rsidR="00E732FD" w:rsidRPr="00E732FD">
        <w:t xml:space="preserve"> dotyczących wykorzystania public relations i publicity przez współczesne przedsiębiorstwa oraz znajduje metody ich rozwiązania. Wyjaśnia znaczeni</w:t>
      </w:r>
      <w:r w:rsidR="00F33C6A">
        <w:t>e</w:t>
      </w:r>
      <w:r w:rsidR="00E732FD" w:rsidRPr="00E732FD">
        <w:t xml:space="preserve"> człowieka w kontekście działań realizowanych w ramach public relations i publicity</w:t>
      </w:r>
      <w:r>
        <w:t>.</w:t>
      </w:r>
    </w:p>
    <w:p w14:paraId="739E2543" w14:textId="77777777" w:rsidR="00D03C28" w:rsidRDefault="00D03C28" w:rsidP="00422557">
      <w:pPr>
        <w:spacing w:after="0"/>
        <w:jc w:val="both"/>
      </w:pPr>
    </w:p>
    <w:bookmarkEnd w:id="2"/>
    <w:p w14:paraId="61AEBCA2" w14:textId="79B8E103" w:rsidR="00D03C28" w:rsidRPr="00D03C28" w:rsidRDefault="00D03C28" w:rsidP="00422557">
      <w:pPr>
        <w:jc w:val="both"/>
      </w:pPr>
      <w:r w:rsidRPr="00E732FD">
        <w:rPr>
          <w:b/>
          <w:bCs/>
        </w:rPr>
        <w:t>5,0</w:t>
      </w:r>
      <w:r>
        <w:t xml:space="preserve"> - </w:t>
      </w:r>
      <w:r w:rsidR="00F33C6A" w:rsidRPr="00F33C6A">
        <w:t xml:space="preserve">Student </w:t>
      </w:r>
      <w:r w:rsidR="00F33C6A">
        <w:t xml:space="preserve">doskonale </w:t>
      </w:r>
      <w:r w:rsidR="00F33C6A" w:rsidRPr="00F33C6A">
        <w:t>charakteryzuje metody i narzędzi</w:t>
      </w:r>
      <w:r w:rsidR="00F33C6A">
        <w:t>a</w:t>
      </w:r>
      <w:r w:rsidR="00F33C6A" w:rsidRPr="00F33C6A">
        <w:t xml:space="preserve"> wykorzystywan</w:t>
      </w:r>
      <w:r w:rsidR="00F33C6A">
        <w:t>e</w:t>
      </w:r>
      <w:r w:rsidR="00F33C6A" w:rsidRPr="00F33C6A">
        <w:t xml:space="preserve"> w public relations i</w:t>
      </w:r>
      <w:r w:rsidR="00422557">
        <w:t> </w:t>
      </w:r>
      <w:r w:rsidR="00F33C6A" w:rsidRPr="00F33C6A">
        <w:t xml:space="preserve">publicity. </w:t>
      </w:r>
      <w:r w:rsidR="00F33C6A">
        <w:t>Z</w:t>
      </w:r>
      <w:r w:rsidR="00F33C6A" w:rsidRPr="00F33C6A">
        <w:t>agadnie</w:t>
      </w:r>
      <w:r w:rsidR="00F33C6A">
        <w:t>nia</w:t>
      </w:r>
      <w:r w:rsidR="00F33C6A" w:rsidRPr="00F33C6A">
        <w:t xml:space="preserve"> dotycząc</w:t>
      </w:r>
      <w:r w:rsidR="00F33C6A">
        <w:t>e</w:t>
      </w:r>
      <w:r w:rsidR="00F33C6A" w:rsidRPr="00F33C6A">
        <w:t xml:space="preserve"> public relations i publicity opisuje w sposób pogłębiony. </w:t>
      </w:r>
      <w:r w:rsidR="00F33C6A">
        <w:t>Doskonale i</w:t>
      </w:r>
      <w:r w:rsidR="00F33C6A" w:rsidRPr="00F33C6A">
        <w:t xml:space="preserve">dentyfikuje problemy dotyczących wykorzystania public relations i publicity przez współczesne </w:t>
      </w:r>
      <w:r w:rsidR="00F33C6A" w:rsidRPr="00F33C6A">
        <w:lastRenderedPageBreak/>
        <w:t xml:space="preserve">przedsiębiorstwa oraz znajduje metody ich rozwiązania. </w:t>
      </w:r>
      <w:r w:rsidR="00F33C6A">
        <w:t>Doskonale w</w:t>
      </w:r>
      <w:r w:rsidR="00F33C6A" w:rsidRPr="00F33C6A">
        <w:t>yjaśnia znaczenie człowieka w</w:t>
      </w:r>
      <w:r w:rsidR="00422557">
        <w:t> </w:t>
      </w:r>
      <w:r w:rsidR="00F33C6A" w:rsidRPr="00F33C6A">
        <w:t>kontekście działań realizowanych w ramach public relations i publicity.</w:t>
      </w:r>
    </w:p>
    <w:p w14:paraId="16FB938B" w14:textId="704AB28D" w:rsidR="004E2DB4" w:rsidRPr="00D03C28" w:rsidRDefault="004E2DB4" w:rsidP="00D03C28">
      <w:pPr>
        <w:pStyle w:val="Akapitzlist"/>
        <w:numPr>
          <w:ilvl w:val="0"/>
          <w:numId w:val="25"/>
        </w:numPr>
        <w:rPr>
          <w:b/>
        </w:rPr>
      </w:pPr>
      <w:r w:rsidRPr="00D03C28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80C5F54" w14:textId="77777777" w:rsidTr="004E2DB4">
        <w:tc>
          <w:tcPr>
            <w:tcW w:w="4606" w:type="dxa"/>
          </w:tcPr>
          <w:p w14:paraId="4C57E827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37203E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5906081" w14:textId="77777777" w:rsidTr="004E2DB4">
        <w:tc>
          <w:tcPr>
            <w:tcW w:w="4606" w:type="dxa"/>
          </w:tcPr>
          <w:p w14:paraId="7DB1EC02" w14:textId="77777777" w:rsidR="004E2DB4" w:rsidRDefault="004E2DB4" w:rsidP="004E2DB4">
            <w:r>
              <w:t xml:space="preserve">Liczba godzin kontaktowych z nauczycielem </w:t>
            </w:r>
          </w:p>
          <w:p w14:paraId="2DB80868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827450B" w14:textId="69D7C0CB" w:rsidR="004E2DB4" w:rsidRDefault="00EA49BF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18220669" w14:textId="77777777" w:rsidTr="004E2DB4">
        <w:tc>
          <w:tcPr>
            <w:tcW w:w="4606" w:type="dxa"/>
          </w:tcPr>
          <w:p w14:paraId="6ED326D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3585776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C432CFE" w14:textId="5E54AD8A" w:rsidR="004E2DB4" w:rsidRDefault="00EA49BF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6C5CA077" w14:textId="77777777" w:rsidR="004E2DB4" w:rsidRDefault="004E2DB4" w:rsidP="004E2DB4">
      <w:pPr>
        <w:spacing w:after="0"/>
        <w:rPr>
          <w:b/>
        </w:rPr>
      </w:pPr>
    </w:p>
    <w:p w14:paraId="3884E98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A816F6A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98F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D77C6C" w14:paraId="731A93A5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429BEE87" w14:textId="19D48161" w:rsidR="00F72993" w:rsidRPr="00D77C6C" w:rsidRDefault="00D77C6C" w:rsidP="009B02C0">
            <w:pPr>
              <w:pStyle w:val="Akapitzlist"/>
              <w:numPr>
                <w:ilvl w:val="0"/>
                <w:numId w:val="26"/>
              </w:numPr>
            </w:pPr>
            <w:r w:rsidRPr="006C0AAD">
              <w:t>Budz</w:t>
            </w:r>
            <w:r w:rsidRPr="00EA16D3">
              <w:t xml:space="preserve">yński </w:t>
            </w:r>
            <w:r w:rsidRPr="006C0AAD">
              <w:t xml:space="preserve">W., Public relations. </w:t>
            </w:r>
            <w:r w:rsidRPr="00D77C6C">
              <w:t>Wizerunek. Reputacja. Tożsamość, Warszawa</w:t>
            </w:r>
            <w:r>
              <w:t>: Poltext 2017.</w:t>
            </w:r>
          </w:p>
        </w:tc>
      </w:tr>
      <w:tr w:rsidR="004E2DB4" w14:paraId="3D00D79A" w14:textId="77777777" w:rsidTr="004E2DB4">
        <w:tc>
          <w:tcPr>
            <w:tcW w:w="9212" w:type="dxa"/>
          </w:tcPr>
          <w:p w14:paraId="5D9F22A4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4538A8" w14:paraId="4C91647D" w14:textId="77777777" w:rsidTr="004E2DB4">
        <w:tc>
          <w:tcPr>
            <w:tcW w:w="9212" w:type="dxa"/>
          </w:tcPr>
          <w:p w14:paraId="0C5AEF0A" w14:textId="77777777" w:rsidR="004E2DB4" w:rsidRDefault="00D77C6C" w:rsidP="00EA49BF">
            <w:pPr>
              <w:pStyle w:val="Akapitzlist"/>
              <w:numPr>
                <w:ilvl w:val="0"/>
                <w:numId w:val="27"/>
              </w:numPr>
            </w:pPr>
            <w:r>
              <w:t>Kaczmarek-Śliwińska M</w:t>
            </w:r>
            <w:r w:rsidR="00A140B3">
              <w:t>.</w:t>
            </w:r>
            <w:r w:rsidR="00B21792" w:rsidRPr="00B21792">
              <w:t>.</w:t>
            </w:r>
            <w:r w:rsidR="00B21792">
              <w:t>,</w:t>
            </w:r>
            <w:r w:rsidR="00B21792" w:rsidRPr="00B21792">
              <w:t xml:space="preserve"> </w:t>
            </w:r>
            <w:r w:rsidRPr="00D77C6C">
              <w:t>Public relations organizacji w zarządzaniu sytuacjami kryzysowymi organizacji</w:t>
            </w:r>
            <w:r w:rsidR="00A140B3">
              <w:t>, Warszawa: Difin 2021.</w:t>
            </w:r>
          </w:p>
          <w:p w14:paraId="39E97745" w14:textId="2082D783" w:rsidR="00A140B3" w:rsidRPr="004538A8" w:rsidRDefault="00A140B3" w:rsidP="00EA49BF">
            <w:pPr>
              <w:pStyle w:val="Akapitzlist"/>
              <w:numPr>
                <w:ilvl w:val="0"/>
                <w:numId w:val="27"/>
              </w:numPr>
            </w:pPr>
            <w:r w:rsidRPr="006C0E76">
              <w:t>Wojcik K., Public relations</w:t>
            </w:r>
            <w:r w:rsidR="004538A8" w:rsidRPr="006C0E76">
              <w:t xml:space="preserve">. </w:t>
            </w:r>
            <w:r w:rsidR="004538A8" w:rsidRPr="004538A8">
              <w:t>Wiarygodny dialog z otoczeniem</w:t>
            </w:r>
            <w:r w:rsidR="004538A8">
              <w:t>,</w:t>
            </w:r>
            <w:r w:rsidR="004538A8" w:rsidRPr="004538A8">
              <w:t xml:space="preserve"> W</w:t>
            </w:r>
            <w:r w:rsidR="004538A8">
              <w:t>arszawa: Wolters Kluwer 2015.</w:t>
            </w:r>
          </w:p>
        </w:tc>
      </w:tr>
    </w:tbl>
    <w:p w14:paraId="00C8E1C3" w14:textId="77777777" w:rsidR="004E2DB4" w:rsidRPr="004538A8" w:rsidRDefault="004E2DB4" w:rsidP="004E2DB4">
      <w:pPr>
        <w:spacing w:after="0"/>
        <w:rPr>
          <w:b/>
        </w:rPr>
      </w:pPr>
    </w:p>
    <w:p w14:paraId="35899ADB" w14:textId="77777777" w:rsidR="00C961A5" w:rsidRPr="004538A8" w:rsidRDefault="00C961A5" w:rsidP="002D1A52"/>
    <w:sectPr w:rsidR="00C961A5" w:rsidRPr="004538A8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B52B" w14:textId="77777777" w:rsidR="006774F9" w:rsidRDefault="006774F9" w:rsidP="00B04272">
      <w:pPr>
        <w:spacing w:after="0" w:line="240" w:lineRule="auto"/>
      </w:pPr>
      <w:r>
        <w:separator/>
      </w:r>
    </w:p>
  </w:endnote>
  <w:endnote w:type="continuationSeparator" w:id="0">
    <w:p w14:paraId="6E180906" w14:textId="77777777" w:rsidR="006774F9" w:rsidRDefault="006774F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E0D41" w14:textId="77777777" w:rsidR="006774F9" w:rsidRDefault="006774F9" w:rsidP="00B04272">
      <w:pPr>
        <w:spacing w:after="0" w:line="240" w:lineRule="auto"/>
      </w:pPr>
      <w:r>
        <w:separator/>
      </w:r>
    </w:p>
  </w:footnote>
  <w:footnote w:type="continuationSeparator" w:id="0">
    <w:p w14:paraId="0535BF29" w14:textId="77777777" w:rsidR="006774F9" w:rsidRDefault="006774F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E84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EA7942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37ADB"/>
    <w:multiLevelType w:val="hybridMultilevel"/>
    <w:tmpl w:val="DA44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30A"/>
    <w:multiLevelType w:val="hybridMultilevel"/>
    <w:tmpl w:val="262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56DAE"/>
    <w:multiLevelType w:val="hybridMultilevel"/>
    <w:tmpl w:val="6B04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24"/>
  </w:num>
  <w:num w:numId="14">
    <w:abstractNumId w:val="21"/>
  </w:num>
  <w:num w:numId="15">
    <w:abstractNumId w:val="0"/>
  </w:num>
  <w:num w:numId="16">
    <w:abstractNumId w:val="17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2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13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2792"/>
    <w:rsid w:val="00047D65"/>
    <w:rsid w:val="0005709E"/>
    <w:rsid w:val="00084ADA"/>
    <w:rsid w:val="00085E05"/>
    <w:rsid w:val="0008623C"/>
    <w:rsid w:val="000A0AB9"/>
    <w:rsid w:val="000B3BEC"/>
    <w:rsid w:val="000E72A9"/>
    <w:rsid w:val="001051F5"/>
    <w:rsid w:val="00115BF8"/>
    <w:rsid w:val="00135332"/>
    <w:rsid w:val="0013717F"/>
    <w:rsid w:val="001A5D37"/>
    <w:rsid w:val="001C0192"/>
    <w:rsid w:val="001C278A"/>
    <w:rsid w:val="001C6924"/>
    <w:rsid w:val="001D3AF4"/>
    <w:rsid w:val="001E5E67"/>
    <w:rsid w:val="00216EC6"/>
    <w:rsid w:val="00241B28"/>
    <w:rsid w:val="00241E73"/>
    <w:rsid w:val="002473A8"/>
    <w:rsid w:val="002754C6"/>
    <w:rsid w:val="00277284"/>
    <w:rsid w:val="002778F0"/>
    <w:rsid w:val="002C5F70"/>
    <w:rsid w:val="002D1A52"/>
    <w:rsid w:val="002F2985"/>
    <w:rsid w:val="002F3019"/>
    <w:rsid w:val="00304259"/>
    <w:rsid w:val="00317BBA"/>
    <w:rsid w:val="0033369E"/>
    <w:rsid w:val="003501E6"/>
    <w:rsid w:val="00352D6B"/>
    <w:rsid w:val="00372079"/>
    <w:rsid w:val="003940D3"/>
    <w:rsid w:val="003A35D0"/>
    <w:rsid w:val="003B161B"/>
    <w:rsid w:val="003C473D"/>
    <w:rsid w:val="003C65DA"/>
    <w:rsid w:val="003C742C"/>
    <w:rsid w:val="003D4626"/>
    <w:rsid w:val="00404082"/>
    <w:rsid w:val="004051F6"/>
    <w:rsid w:val="00406770"/>
    <w:rsid w:val="00422557"/>
    <w:rsid w:val="00441A30"/>
    <w:rsid w:val="00450FA6"/>
    <w:rsid w:val="004538A8"/>
    <w:rsid w:val="00456EFC"/>
    <w:rsid w:val="00465DA9"/>
    <w:rsid w:val="004B6F7B"/>
    <w:rsid w:val="004C33A1"/>
    <w:rsid w:val="004E2DB4"/>
    <w:rsid w:val="004F73CF"/>
    <w:rsid w:val="00556FCA"/>
    <w:rsid w:val="00583DB9"/>
    <w:rsid w:val="0058615F"/>
    <w:rsid w:val="005A3D71"/>
    <w:rsid w:val="005D5F1A"/>
    <w:rsid w:val="00635979"/>
    <w:rsid w:val="0065284C"/>
    <w:rsid w:val="006534C9"/>
    <w:rsid w:val="0066271E"/>
    <w:rsid w:val="006732F0"/>
    <w:rsid w:val="006774F9"/>
    <w:rsid w:val="00685044"/>
    <w:rsid w:val="006B2C85"/>
    <w:rsid w:val="006C0AAD"/>
    <w:rsid w:val="006C0E76"/>
    <w:rsid w:val="00732E45"/>
    <w:rsid w:val="00750E88"/>
    <w:rsid w:val="00757261"/>
    <w:rsid w:val="007841B3"/>
    <w:rsid w:val="00796C74"/>
    <w:rsid w:val="007D0038"/>
    <w:rsid w:val="007D6295"/>
    <w:rsid w:val="008215CC"/>
    <w:rsid w:val="008220EB"/>
    <w:rsid w:val="00864CE4"/>
    <w:rsid w:val="00892078"/>
    <w:rsid w:val="008E2C5B"/>
    <w:rsid w:val="008E4017"/>
    <w:rsid w:val="009168BF"/>
    <w:rsid w:val="00933F07"/>
    <w:rsid w:val="00947688"/>
    <w:rsid w:val="00963710"/>
    <w:rsid w:val="009840BD"/>
    <w:rsid w:val="009B02C0"/>
    <w:rsid w:val="009D424F"/>
    <w:rsid w:val="00A140B3"/>
    <w:rsid w:val="00A40520"/>
    <w:rsid w:val="00A46CC2"/>
    <w:rsid w:val="00A5036D"/>
    <w:rsid w:val="00AA4FEB"/>
    <w:rsid w:val="00AF4F4A"/>
    <w:rsid w:val="00B04272"/>
    <w:rsid w:val="00B21792"/>
    <w:rsid w:val="00B23EA7"/>
    <w:rsid w:val="00B50532"/>
    <w:rsid w:val="00B5114F"/>
    <w:rsid w:val="00B66660"/>
    <w:rsid w:val="00B75D7A"/>
    <w:rsid w:val="00BC4DCB"/>
    <w:rsid w:val="00BD58F9"/>
    <w:rsid w:val="00BE454D"/>
    <w:rsid w:val="00C30828"/>
    <w:rsid w:val="00C37A43"/>
    <w:rsid w:val="00C52E02"/>
    <w:rsid w:val="00C66BE0"/>
    <w:rsid w:val="00C748B5"/>
    <w:rsid w:val="00C872C9"/>
    <w:rsid w:val="00C961A5"/>
    <w:rsid w:val="00CD7096"/>
    <w:rsid w:val="00D03C28"/>
    <w:rsid w:val="00D27DDC"/>
    <w:rsid w:val="00D36DFE"/>
    <w:rsid w:val="00D406F6"/>
    <w:rsid w:val="00D77C6C"/>
    <w:rsid w:val="00DB781E"/>
    <w:rsid w:val="00DF3E0E"/>
    <w:rsid w:val="00E35724"/>
    <w:rsid w:val="00E43C97"/>
    <w:rsid w:val="00E515AA"/>
    <w:rsid w:val="00E701A2"/>
    <w:rsid w:val="00E732FD"/>
    <w:rsid w:val="00E96221"/>
    <w:rsid w:val="00EA16D3"/>
    <w:rsid w:val="00EA49BF"/>
    <w:rsid w:val="00F12512"/>
    <w:rsid w:val="00F33C6A"/>
    <w:rsid w:val="00F534E8"/>
    <w:rsid w:val="00F54F71"/>
    <w:rsid w:val="00F72993"/>
    <w:rsid w:val="00FA50B3"/>
    <w:rsid w:val="00FC6CE1"/>
    <w:rsid w:val="00FF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6D9F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F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F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F4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2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F2E7-793E-4BEC-B2F5-DB02F3D1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2021-10-11T05:35:00Z</dcterms:created>
  <dcterms:modified xsi:type="dcterms:W3CDTF">2021-10-11T05:35:00Z</dcterms:modified>
</cp:coreProperties>
</file>