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C0" w:rsidRDefault="003C6CCC">
      <w:pPr>
        <w:pStyle w:val="Standard"/>
        <w:spacing w:after="120"/>
      </w:pPr>
      <w:r>
        <w:rPr>
          <w:b/>
        </w:rPr>
        <w:t>KARTA PRZEDMIOTU</w:t>
      </w:r>
    </w:p>
    <w:p w:rsidR="003A75C0" w:rsidRDefault="003C6CCC">
      <w:pPr>
        <w:pStyle w:val="Standard"/>
        <w:spacing w:after="120"/>
      </w:pPr>
      <w:r>
        <w:t>Cykl kształcenia od roku akademickiego:</w:t>
      </w:r>
      <w:r>
        <w:t xml:space="preserve"> 2022/2023</w:t>
      </w:r>
    </w:p>
    <w:p w:rsidR="003A75C0" w:rsidRDefault="003A75C0">
      <w:pPr>
        <w:pStyle w:val="Standard"/>
        <w:rPr>
          <w:b/>
        </w:rPr>
      </w:pPr>
    </w:p>
    <w:p w:rsidR="003A75C0" w:rsidRDefault="003C6CCC">
      <w:pPr>
        <w:pStyle w:val="Akapitzlist"/>
        <w:numPr>
          <w:ilvl w:val="0"/>
          <w:numId w:val="32"/>
        </w:numPr>
      </w:pPr>
      <w:r>
        <w:rPr>
          <w:b/>
        </w:rPr>
        <w:t>Dane podstawowe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Informatyka w zarządzaniu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Informatics in management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Zarządzanie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I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Forma studiów (stacjonarne, </w:t>
            </w:r>
            <w:r>
              <w:t>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Stacjonarne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Nauki o zarządzaniu (100%)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Polski</w:t>
            </w:r>
          </w:p>
        </w:tc>
      </w:tr>
    </w:tbl>
    <w:p w:rsidR="003A75C0" w:rsidRDefault="003A75C0">
      <w:pPr>
        <w:pStyle w:val="Standard"/>
        <w:spacing w:after="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Koordynator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  <w:p w:rsidR="003A75C0" w:rsidRDefault="003C6CCC">
            <w:pPr>
              <w:pStyle w:val="Standard"/>
              <w:spacing w:after="0" w:line="240" w:lineRule="auto"/>
            </w:pPr>
            <w:r>
              <w:t>Prof. dr hab. Marek Pawlak</w:t>
            </w:r>
          </w:p>
        </w:tc>
      </w:tr>
    </w:tbl>
    <w:p w:rsidR="003A75C0" w:rsidRDefault="003A75C0">
      <w:pPr>
        <w:pStyle w:val="Standard"/>
        <w:spacing w:after="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2303"/>
        <w:gridCol w:w="2303"/>
        <w:gridCol w:w="2302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proofErr w:type="gramStart"/>
            <w:r>
              <w:t>semestr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Punkty ECTS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wykład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VI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5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konwersatorium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ćwiczenia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laboratorium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VI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warsztaty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proseminarium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lektorat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praktyki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zajęcia</w:t>
            </w:r>
            <w:proofErr w:type="gramEnd"/>
            <w:r>
              <w:t xml:space="preserve">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pracownia</w:t>
            </w:r>
            <w:proofErr w:type="gramEnd"/>
            <w:r>
              <w:t xml:space="preserve">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spellStart"/>
            <w:proofErr w:type="gramStart"/>
            <w:r>
              <w:t>translatorium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wizyta</w:t>
            </w:r>
            <w:proofErr w:type="gramEnd"/>
            <w:r>
              <w:t xml:space="preserve">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A75C0">
            <w:pPr>
              <w:pStyle w:val="Standard"/>
              <w:spacing w:after="0" w:line="240" w:lineRule="auto"/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C6CCC"/>
        </w:tc>
      </w:tr>
    </w:tbl>
    <w:p w:rsidR="003A75C0" w:rsidRDefault="003A75C0">
      <w:pPr>
        <w:pStyle w:val="Standard"/>
        <w:spacing w:after="0"/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6978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W1 - Matematyka</w:t>
            </w:r>
            <w:r>
              <w:br/>
            </w:r>
            <w:r>
              <w:t>W2 - Logika</w:t>
            </w:r>
            <w:r>
              <w:br/>
            </w:r>
            <w:r>
              <w:t xml:space="preserve">W3 – Podstawy </w:t>
            </w:r>
            <w:r>
              <w:t>zarządzania</w:t>
            </w:r>
          </w:p>
        </w:tc>
      </w:tr>
    </w:tbl>
    <w:p w:rsidR="003A75C0" w:rsidRDefault="003A75C0">
      <w:pPr>
        <w:pStyle w:val="Standard"/>
        <w:spacing w:after="0"/>
      </w:pPr>
    </w:p>
    <w:p w:rsidR="003A75C0" w:rsidRDefault="003A75C0">
      <w:pPr>
        <w:pStyle w:val="Standard"/>
        <w:spacing w:after="0"/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Cele kształcenia dla wykładu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C1: Przekazanie wiedzy na temat sposobów wykorzystania informatyki w zarządzaniu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C2: Wykazanie znaczenie informatyki we współczesnym zarządzaniu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C3: Pokazanie trendów w </w:t>
            </w:r>
            <w:r>
              <w:t>zakresie zastosowania informatyki w zarządzaniu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Cele kształcenia dla ćwiczeń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C1: Nabycie umiejętności</w:t>
            </w:r>
            <w:r>
              <w:t xml:space="preserve"> budowania samodzielnie strony internetowej przedsiębiorstwa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C2: Nabycie umiejętności obsługi </w:t>
            </w:r>
            <w:proofErr w:type="gramStart"/>
            <w:r>
              <w:t>aplikacji  klasy</w:t>
            </w:r>
            <w:proofErr w:type="gramEnd"/>
            <w:r>
              <w:t xml:space="preserve"> ERP</w:t>
            </w:r>
          </w:p>
        </w:tc>
      </w:tr>
    </w:tbl>
    <w:p w:rsidR="003A75C0" w:rsidRDefault="003A75C0">
      <w:pPr>
        <w:pStyle w:val="Standard"/>
        <w:spacing w:after="0"/>
      </w:pPr>
    </w:p>
    <w:p w:rsidR="003A75C0" w:rsidRDefault="003A75C0">
      <w:pPr>
        <w:pStyle w:val="Standard"/>
      </w:pPr>
    </w:p>
    <w:p w:rsidR="003A75C0" w:rsidRDefault="003A75C0">
      <w:pPr>
        <w:pStyle w:val="Standard"/>
        <w:pageBreakBefore/>
        <w:spacing w:after="0"/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Efekty uczenia się dla przedmiotu wraz z odniesieniem do efektów kierunkowych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5953"/>
        <w:gridCol w:w="2159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Odniesienie do efektu ki</w:t>
            </w:r>
            <w:r>
              <w:t>erunkowego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zna wybrane metody i narzędzia wykorzystywane w ramach informatyki w zarządzaniu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K_W02, K_W03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ma podstawową wiedzę na temat przetwarzania danych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K_W02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W_…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ma pogłębioną wiedzę na temat tworzenia stron</w:t>
            </w:r>
            <w:r>
              <w:t xml:space="preserve"> internetowych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K_W02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potrafi wykorzystywać wiedzę teoretyczną do analizowania i interpretowania problemów z zakresu zastosowań informatyki w zarządzaniu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K_U02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potrafi tworzyć stronę internetową firmy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K_U03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U_….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zna funkcje programów klasy ERP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K_U03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Student potrafi uzupełniać i doskonalić wiedzę w zakresie zastosowań informatyki w zarządzaniu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K_K01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Student jest gotowy do rozwiązywania problemów zarządzania w sposób </w:t>
            </w:r>
            <w:r>
              <w:t>profesjonalny i etyczny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K_K06</w:t>
            </w:r>
          </w:p>
        </w:tc>
      </w:tr>
    </w:tbl>
    <w:p w:rsidR="003A75C0" w:rsidRDefault="003A75C0">
      <w:pPr>
        <w:pStyle w:val="Akapitzlist"/>
        <w:ind w:left="1080"/>
        <w:rPr>
          <w:b/>
        </w:rPr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Treści przedmiotowe realizowane w ramach wykładu</w:t>
            </w:r>
          </w:p>
          <w:p w:rsidR="003A75C0" w:rsidRDefault="003C6CCC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Wyjaśnienie podstawowych pojęć – system informacyjny, system informatyczny – 2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Hardware – 2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Software – 2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Sieci i komunikac</w:t>
            </w:r>
            <w:r>
              <w:t>ja – 2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Technologie relacyjnych baz danych w Internecie – 4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Systemy ERP/MRP – 4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Systemy informatyczne w przedsiębiorstwie – 4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Systemy CMS – 2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rPr>
                <w:lang w:val="en-US"/>
              </w:rPr>
              <w:t xml:space="preserve">Cloud Computing </w:t>
            </w:r>
            <w:r>
              <w:t>– 4 godz.</w:t>
            </w:r>
          </w:p>
          <w:p w:rsidR="003A75C0" w:rsidRDefault="003C6CCC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 xml:space="preserve">Zarządzanie projektami informatycznymi AGILE/SCRUM - 4 </w:t>
            </w:r>
            <w:r>
              <w:t>godz.</w:t>
            </w:r>
          </w:p>
          <w:p w:rsidR="003A75C0" w:rsidRDefault="003A75C0">
            <w:pPr>
              <w:pStyle w:val="Standard"/>
              <w:spacing w:after="0" w:line="240" w:lineRule="auto"/>
            </w:pPr>
          </w:p>
          <w:p w:rsidR="003A75C0" w:rsidRDefault="003C6CCC">
            <w:pPr>
              <w:pStyle w:val="Standard"/>
              <w:spacing w:after="0" w:line="240" w:lineRule="auto"/>
            </w:pPr>
            <w:r>
              <w:t>Treści przedmiotowe realizowane w ramach ćwiczeń:</w:t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1. Budowa strony internetowej</w:t>
            </w:r>
          </w:p>
          <w:p w:rsidR="003A75C0" w:rsidRDefault="003C6CCC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>
              <w:t>Język HTML</w:t>
            </w:r>
          </w:p>
          <w:p w:rsidR="003A75C0" w:rsidRDefault="003C6CC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Funkcje strony internetowej</w:t>
            </w:r>
          </w:p>
          <w:p w:rsidR="003A75C0" w:rsidRDefault="003C6CC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Struktura strony internetowej</w:t>
            </w:r>
          </w:p>
          <w:p w:rsidR="003A75C0" w:rsidRDefault="003C6CC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Nawigacja</w:t>
            </w:r>
          </w:p>
          <w:p w:rsidR="003A75C0" w:rsidRDefault="003C6CC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Formularze</w:t>
            </w:r>
          </w:p>
          <w:p w:rsidR="003A75C0" w:rsidRDefault="003C6CCC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t>Kaskadowe arkusze stylów</w:t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2. Obsługa programu ERP Optima</w:t>
            </w:r>
          </w:p>
          <w:p w:rsidR="003A75C0" w:rsidRDefault="003C6CCC">
            <w:pPr>
              <w:pStyle w:val="Akapitzlist"/>
              <w:numPr>
                <w:ilvl w:val="0"/>
                <w:numId w:val="35"/>
              </w:numPr>
              <w:spacing w:after="0" w:line="240" w:lineRule="auto"/>
            </w:pPr>
            <w:r>
              <w:t>Cechy programu</w:t>
            </w:r>
          </w:p>
          <w:p w:rsidR="003A75C0" w:rsidRDefault="003C6CCC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>Główne m</w:t>
            </w:r>
            <w:r>
              <w:t>oduły</w:t>
            </w:r>
          </w:p>
          <w:p w:rsidR="003A75C0" w:rsidRDefault="003C6CCC">
            <w:pPr>
              <w:pStyle w:val="Akapitzlist"/>
              <w:spacing w:after="0" w:line="240" w:lineRule="auto"/>
            </w:pPr>
            <w:r>
              <w:t>- produkcja</w:t>
            </w:r>
          </w:p>
          <w:p w:rsidR="003A75C0" w:rsidRDefault="003C6CCC">
            <w:pPr>
              <w:pStyle w:val="Akapitzlist"/>
              <w:spacing w:after="0" w:line="240" w:lineRule="auto"/>
            </w:pPr>
            <w:r>
              <w:lastRenderedPageBreak/>
              <w:t>- finanse</w:t>
            </w:r>
          </w:p>
          <w:p w:rsidR="003A75C0" w:rsidRDefault="003C6CCC">
            <w:pPr>
              <w:pStyle w:val="Akapitzlist"/>
              <w:spacing w:after="0" w:line="240" w:lineRule="auto"/>
            </w:pPr>
            <w:r>
              <w:t>- marketing</w:t>
            </w:r>
          </w:p>
          <w:p w:rsidR="003A75C0" w:rsidRDefault="003C6CCC">
            <w:pPr>
              <w:pStyle w:val="Akapitzlist"/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- kadry</w:t>
            </w:r>
          </w:p>
          <w:p w:rsidR="003A75C0" w:rsidRDefault="003A75C0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:rsidR="003A75C0" w:rsidRDefault="003A75C0">
      <w:pPr>
        <w:pStyle w:val="Standard"/>
        <w:rPr>
          <w:b/>
        </w:rPr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94"/>
        <w:gridCol w:w="2834"/>
        <w:gridCol w:w="2583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Metody dydaktyczne</w:t>
            </w:r>
          </w:p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Metody weryfikacji</w:t>
            </w:r>
          </w:p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Sposoby dokumentacji</w:t>
            </w:r>
          </w:p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WIEDZA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W_03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Wykład, </w:t>
            </w:r>
            <w:r>
              <w:t>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UMIEJĘTNOŚCI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Protokół, </w:t>
            </w:r>
            <w:r>
              <w:t>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U_03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Egzamin, prace projektowe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C0" w:rsidRDefault="003C6CCC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K_02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Wykład, projektowanie, 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Obserwacja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Protokół, prace studentów</w:t>
            </w:r>
          </w:p>
        </w:tc>
      </w:tr>
    </w:tbl>
    <w:p w:rsidR="003A75C0" w:rsidRDefault="003A75C0">
      <w:pPr>
        <w:pStyle w:val="Standard"/>
        <w:spacing w:after="0"/>
      </w:pPr>
    </w:p>
    <w:p w:rsidR="003A75C0" w:rsidRDefault="003A75C0">
      <w:pPr>
        <w:pStyle w:val="Akapitzlist"/>
        <w:ind w:left="1080"/>
        <w:rPr>
          <w:b/>
        </w:rPr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Kryteria oceny, wagi…</w:t>
      </w:r>
    </w:p>
    <w:p w:rsidR="003A75C0" w:rsidRDefault="003A75C0">
      <w:pPr>
        <w:pStyle w:val="Standard"/>
      </w:pPr>
    </w:p>
    <w:p w:rsidR="003A75C0" w:rsidRDefault="003C6CCC">
      <w:pPr>
        <w:pStyle w:val="Standard"/>
        <w:ind w:left="360"/>
      </w:pPr>
      <w:r>
        <w:t>Kryteria oceny wykładów</w:t>
      </w:r>
    </w:p>
    <w:p w:rsidR="003A75C0" w:rsidRDefault="003C6CCC">
      <w:pPr>
        <w:pStyle w:val="Standard"/>
        <w:ind w:left="360"/>
        <w:jc w:val="both"/>
      </w:pPr>
      <w:r>
        <w:t>Ocena z egzaminu jest oparta na następujących kryteriach:</w:t>
      </w:r>
    </w:p>
    <w:p w:rsidR="003A75C0" w:rsidRDefault="003C6CCC">
      <w:pPr>
        <w:pStyle w:val="Standard"/>
        <w:spacing w:after="0"/>
        <w:ind w:left="360"/>
        <w:jc w:val="both"/>
      </w:pPr>
      <w:r>
        <w:t>0-50% wiedzy – ocena niedostateczna</w:t>
      </w:r>
    </w:p>
    <w:p w:rsidR="003A75C0" w:rsidRDefault="000D0E23">
      <w:pPr>
        <w:pStyle w:val="Standard"/>
        <w:spacing w:after="0"/>
        <w:ind w:left="360"/>
        <w:jc w:val="both"/>
      </w:pPr>
      <w:r>
        <w:t>51</w:t>
      </w:r>
      <w:r w:rsidR="003C6CCC">
        <w:t>-60% wiedzy – ocena dostateczna</w:t>
      </w:r>
    </w:p>
    <w:p w:rsidR="003A75C0" w:rsidRDefault="000D0E23">
      <w:pPr>
        <w:pStyle w:val="Standard"/>
        <w:spacing w:after="0"/>
        <w:ind w:left="360"/>
        <w:jc w:val="both"/>
      </w:pPr>
      <w:r>
        <w:t>61</w:t>
      </w:r>
      <w:r w:rsidR="003C6CCC">
        <w:t>-70% wiedzy – ocena dostateczna plus</w:t>
      </w:r>
    </w:p>
    <w:p w:rsidR="003A75C0" w:rsidRDefault="000D0E23">
      <w:pPr>
        <w:pStyle w:val="Standard"/>
        <w:spacing w:after="0"/>
        <w:ind w:left="360"/>
        <w:jc w:val="both"/>
      </w:pPr>
      <w:r>
        <w:t>71</w:t>
      </w:r>
      <w:r w:rsidR="003C6CCC">
        <w:t>-80% wiedzy</w:t>
      </w:r>
      <w:r w:rsidR="003C6CCC">
        <w:t xml:space="preserve"> – ocena dobra</w:t>
      </w:r>
    </w:p>
    <w:p w:rsidR="003A75C0" w:rsidRDefault="000D0E23">
      <w:pPr>
        <w:pStyle w:val="Standard"/>
        <w:spacing w:after="0"/>
        <w:ind w:left="360"/>
        <w:jc w:val="both"/>
      </w:pPr>
      <w:r>
        <w:t>81</w:t>
      </w:r>
      <w:r w:rsidR="003C6CCC">
        <w:t>-90% wiedzy – ocena dobra plus</w:t>
      </w:r>
    </w:p>
    <w:p w:rsidR="003A75C0" w:rsidRDefault="000D0E23">
      <w:pPr>
        <w:pStyle w:val="Standard"/>
        <w:spacing w:after="0"/>
        <w:ind w:left="360"/>
        <w:jc w:val="both"/>
      </w:pPr>
      <w:r>
        <w:t>91</w:t>
      </w:r>
      <w:bookmarkStart w:id="0" w:name="_GoBack"/>
      <w:bookmarkEnd w:id="0"/>
      <w:r w:rsidR="003C6CCC">
        <w:t>-100% wiedzy – ocena bardzo dobra</w:t>
      </w:r>
    </w:p>
    <w:p w:rsidR="003A75C0" w:rsidRDefault="003A75C0">
      <w:pPr>
        <w:pStyle w:val="Standard"/>
      </w:pPr>
    </w:p>
    <w:p w:rsidR="003A75C0" w:rsidRDefault="003C6CCC">
      <w:pPr>
        <w:pStyle w:val="Standard"/>
      </w:pPr>
      <w:r>
        <w:t>Kryteria oceny w ramach laboratorium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616"/>
        <w:gridCol w:w="1998"/>
        <w:gridCol w:w="1966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lastRenderedPageBreak/>
              <w:t>Metoda weryfikacji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Liczba punktów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Ocena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Udział w ocenie końcowej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Projekt strony internetowej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51-60</w:t>
            </w:r>
            <w:r>
              <w:tab/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61-70</w:t>
            </w:r>
            <w:r>
              <w:tab/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71-80</w:t>
            </w:r>
            <w:r>
              <w:tab/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81-90</w:t>
            </w:r>
            <w:r>
              <w:tab/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91-100</w:t>
            </w:r>
            <w:r>
              <w:tab/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80%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Obecność na zajęciach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cztery</w:t>
            </w:r>
            <w:proofErr w:type="gramEnd"/>
            <w:r>
              <w:t xml:space="preserve"> nieobecności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trzy</w:t>
            </w:r>
            <w:proofErr w:type="gramEnd"/>
            <w:r>
              <w:t xml:space="preserve"> nieobecności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dwie</w:t>
            </w:r>
            <w:proofErr w:type="gramEnd"/>
            <w:r>
              <w:t xml:space="preserve"> nieobecności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jedna</w:t>
            </w:r>
            <w:proofErr w:type="gramEnd"/>
            <w:r>
              <w:t xml:space="preserve"> nieobecność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zero</w:t>
            </w:r>
            <w:proofErr w:type="gramEnd"/>
            <w:r>
              <w:t xml:space="preserve"> nieobecności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dostateczna</w:t>
            </w:r>
            <w:proofErr w:type="gramEnd"/>
            <w:r>
              <w:t xml:space="preserve"> plus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dobra</w:t>
            </w:r>
            <w:proofErr w:type="gramEnd"/>
            <w:r>
              <w:t xml:space="preserve"> plus</w:t>
            </w:r>
          </w:p>
          <w:p w:rsidR="003A75C0" w:rsidRDefault="003C6CCC">
            <w:pPr>
              <w:pStyle w:val="Standard"/>
              <w:spacing w:after="0" w:line="240" w:lineRule="auto"/>
            </w:pPr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20%</w:t>
            </w:r>
          </w:p>
        </w:tc>
      </w:tr>
    </w:tbl>
    <w:p w:rsidR="003A75C0" w:rsidRDefault="003A75C0">
      <w:pPr>
        <w:pStyle w:val="Akapitzlist"/>
        <w:ind w:left="1080"/>
        <w:rPr>
          <w:b/>
        </w:rPr>
      </w:pPr>
    </w:p>
    <w:p w:rsidR="003A75C0" w:rsidRDefault="003C6CCC">
      <w:pPr>
        <w:pStyle w:val="Akapitzlist"/>
        <w:pageBreakBefore/>
        <w:numPr>
          <w:ilvl w:val="0"/>
          <w:numId w:val="26"/>
        </w:numPr>
      </w:pPr>
      <w:r>
        <w:rPr>
          <w:b/>
        </w:rPr>
        <w:lastRenderedPageBreak/>
        <w:t xml:space="preserve">Obciążenie </w:t>
      </w:r>
      <w:r>
        <w:rPr>
          <w:b/>
        </w:rPr>
        <w:t>pracą studenta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Liczba godzin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Liczba godzin kontaktowych z nauczycielem</w:t>
            </w:r>
          </w:p>
          <w:p w:rsidR="003A75C0" w:rsidRDefault="003A75C0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Liczba godzin indywidualnej pracy studenta</w:t>
            </w:r>
          </w:p>
          <w:p w:rsidR="003A75C0" w:rsidRDefault="003A75C0">
            <w:pPr>
              <w:pStyle w:val="Standard"/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3A75C0" w:rsidRDefault="003A75C0">
      <w:pPr>
        <w:pStyle w:val="Standard"/>
        <w:spacing w:after="0"/>
        <w:rPr>
          <w:b/>
        </w:rPr>
      </w:pPr>
    </w:p>
    <w:p w:rsidR="003A75C0" w:rsidRDefault="003C6CCC">
      <w:pPr>
        <w:pStyle w:val="Akapitzlist"/>
        <w:numPr>
          <w:ilvl w:val="0"/>
          <w:numId w:val="26"/>
        </w:numPr>
      </w:pPr>
      <w:r>
        <w:rPr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Literatura podstawowa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 xml:space="preserve">Biniek, Zenon. Informatyka w zarządzaniu : wybrane zagadnienia, </w:t>
            </w:r>
            <w:r>
              <w:t>Warszawa : VIZJA PRESS &amp; IT, 2009.</w:t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Informatyka w zarządzaniu / red. nauk. Jadwiga Sobieska-Karpińska. Wrocław : Wydawnictwo Uniwersytetu Ekonomicznego, 2010.</w:t>
            </w:r>
          </w:p>
          <w:p w:rsidR="003A75C0" w:rsidRDefault="003C6CCC">
            <w:pPr>
              <w:pStyle w:val="Standard"/>
              <w:spacing w:after="0" w:line="240" w:lineRule="auto"/>
            </w:pPr>
            <w:r>
              <w:t>Kijewska A., Systemy informatyczne w zarządzaniu, Wydaw. Politechniki Śląskiej, Gliwice 2005</w:t>
            </w:r>
          </w:p>
          <w:p w:rsidR="003A75C0" w:rsidRDefault="003C6CCC">
            <w:pPr>
              <w:pStyle w:val="Akapitzlist"/>
              <w:spacing w:after="0" w:line="240" w:lineRule="auto"/>
              <w:ind w:left="0"/>
            </w:pPr>
            <w:proofErr w:type="spellStart"/>
            <w:r>
              <w:t>Fai</w:t>
            </w:r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Wempen</w:t>
            </w:r>
            <w:proofErr w:type="spellEnd"/>
            <w:r>
              <w:t xml:space="preserve">, HTML i </w:t>
            </w:r>
            <w:proofErr w:type="gramStart"/>
            <w:r>
              <w:t>XHTML  krok</w:t>
            </w:r>
            <w:proofErr w:type="gramEnd"/>
            <w:r>
              <w:t xml:space="preserve"> po kroku, Wydawnictwo RM, Warszawa 2007</w:t>
            </w:r>
          </w:p>
          <w:p w:rsidR="003A75C0" w:rsidRDefault="003A75C0">
            <w:pPr>
              <w:pStyle w:val="Standard"/>
              <w:spacing w:after="0" w:line="240" w:lineRule="auto"/>
            </w:pP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Literatura uzupełniająca</w:t>
            </w:r>
          </w:p>
        </w:tc>
      </w:tr>
      <w:tr w:rsidR="003A75C0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C0" w:rsidRDefault="003C6CCC">
            <w:pPr>
              <w:pStyle w:val="Standard"/>
              <w:spacing w:after="0" w:line="240" w:lineRule="auto"/>
            </w:pPr>
            <w:r>
              <w:t>Knosala R. i Zespół, Komputerowe wspomaganie zarządzania przedsiębiorstwem, PWE, Warszawa 2007</w:t>
            </w:r>
          </w:p>
          <w:p w:rsidR="003A75C0" w:rsidRDefault="003C6CCC">
            <w:pPr>
              <w:pStyle w:val="Akapitzlist"/>
              <w:spacing w:after="0" w:line="240" w:lineRule="auto"/>
              <w:ind w:left="0"/>
            </w:pPr>
            <w:r>
              <w:t xml:space="preserve">Christopher Schmidt, Todd </w:t>
            </w:r>
            <w:proofErr w:type="spellStart"/>
            <w:r>
              <w:t>Dominey</w:t>
            </w:r>
            <w:proofErr w:type="spellEnd"/>
            <w:r>
              <w:t xml:space="preserve">, </w:t>
            </w:r>
            <w:proofErr w:type="spellStart"/>
            <w:r>
              <w:t>Cindi</w:t>
            </w:r>
            <w:proofErr w:type="spellEnd"/>
            <w:r>
              <w:t xml:space="preserve"> Li, </w:t>
            </w:r>
            <w:proofErr w:type="spellStart"/>
            <w:r>
              <w:t>Ethan</w:t>
            </w:r>
            <w:proofErr w:type="spellEnd"/>
            <w:r>
              <w:t xml:space="preserve"> </w:t>
            </w:r>
            <w:proofErr w:type="spellStart"/>
            <w:r>
              <w:t>Marcotte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t>unstan</w:t>
            </w:r>
            <w:proofErr w:type="spellEnd"/>
            <w:r>
              <w:t xml:space="preserve"> </w:t>
            </w:r>
            <w:proofErr w:type="spellStart"/>
            <w:r>
              <w:t>Orchard</w:t>
            </w:r>
            <w:proofErr w:type="spellEnd"/>
            <w:r>
              <w:t xml:space="preserve">, Mark </w:t>
            </w:r>
            <w:proofErr w:type="spellStart"/>
            <w:r>
              <w:t>Trammell</w:t>
            </w:r>
            <w:proofErr w:type="spellEnd"/>
            <w:r>
              <w:t>, CSS Projektowanie profesjonalnych stron WWW, Helion, Gliwice, 2009</w:t>
            </w:r>
          </w:p>
        </w:tc>
      </w:tr>
    </w:tbl>
    <w:p w:rsidR="003A75C0" w:rsidRDefault="003A75C0">
      <w:pPr>
        <w:pStyle w:val="Standard"/>
        <w:spacing w:after="0"/>
        <w:rPr>
          <w:b/>
        </w:rPr>
      </w:pPr>
    </w:p>
    <w:p w:rsidR="003A75C0" w:rsidRDefault="003A75C0">
      <w:pPr>
        <w:pStyle w:val="Standard"/>
      </w:pPr>
    </w:p>
    <w:sectPr w:rsidR="003A75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CC" w:rsidRDefault="003C6CCC">
      <w:r>
        <w:separator/>
      </w:r>
    </w:p>
  </w:endnote>
  <w:endnote w:type="continuationSeparator" w:id="0">
    <w:p w:rsidR="003C6CCC" w:rsidRDefault="003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95" w:rsidRDefault="003C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CC" w:rsidRDefault="003C6CCC">
      <w:r>
        <w:rPr>
          <w:color w:val="000000"/>
        </w:rPr>
        <w:separator/>
      </w:r>
    </w:p>
  </w:footnote>
  <w:footnote w:type="continuationSeparator" w:id="0">
    <w:p w:rsidR="003C6CCC" w:rsidRDefault="003C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95" w:rsidRDefault="003C6CCC">
    <w:pPr>
      <w:pStyle w:val="Nagwek"/>
      <w:jc w:val="right"/>
    </w:pPr>
    <w:r>
      <w:rPr>
        <w:i/>
      </w:rPr>
      <w:t>Załącznik nr 5</w:t>
    </w:r>
  </w:p>
  <w:p w:rsidR="00C30995" w:rsidRDefault="003C6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259"/>
    <w:multiLevelType w:val="multilevel"/>
    <w:tmpl w:val="B41045E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443746"/>
    <w:multiLevelType w:val="multilevel"/>
    <w:tmpl w:val="921A5990"/>
    <w:styleLink w:val="WWNum2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19B4B5B"/>
    <w:multiLevelType w:val="multilevel"/>
    <w:tmpl w:val="71203874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7EE4973"/>
    <w:multiLevelType w:val="multilevel"/>
    <w:tmpl w:val="07C2F0BA"/>
    <w:styleLink w:val="WWNum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B511BE3"/>
    <w:multiLevelType w:val="multilevel"/>
    <w:tmpl w:val="EEDAB85A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5" w15:restartNumberingAfterBreak="0">
    <w:nsid w:val="1C615C64"/>
    <w:multiLevelType w:val="multilevel"/>
    <w:tmpl w:val="709C7E40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D8E76E9"/>
    <w:multiLevelType w:val="multilevel"/>
    <w:tmpl w:val="53ECF2C2"/>
    <w:styleLink w:val="WWNum19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EE1467A"/>
    <w:multiLevelType w:val="multilevel"/>
    <w:tmpl w:val="057CAFA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2013226A"/>
    <w:multiLevelType w:val="multilevel"/>
    <w:tmpl w:val="F1224DFE"/>
    <w:styleLink w:val="WWNum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22A079F9"/>
    <w:multiLevelType w:val="multilevel"/>
    <w:tmpl w:val="3BE66EEE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24C85671"/>
    <w:multiLevelType w:val="multilevel"/>
    <w:tmpl w:val="0226C79E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26B23A69"/>
    <w:multiLevelType w:val="multilevel"/>
    <w:tmpl w:val="FA88E31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6213C7"/>
    <w:multiLevelType w:val="multilevel"/>
    <w:tmpl w:val="B7CEDDBE"/>
    <w:styleLink w:val="WWNum1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2BD26596"/>
    <w:multiLevelType w:val="multilevel"/>
    <w:tmpl w:val="E0FEFE08"/>
    <w:styleLink w:val="WWNum18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2EE1353A"/>
    <w:multiLevelType w:val="multilevel"/>
    <w:tmpl w:val="60E4656E"/>
    <w:styleLink w:val="WWNum25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2F1D31C4"/>
    <w:multiLevelType w:val="multilevel"/>
    <w:tmpl w:val="C234DE8A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D866C59"/>
    <w:multiLevelType w:val="multilevel"/>
    <w:tmpl w:val="AEFC9AA6"/>
    <w:styleLink w:val="WWNum15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4466529D"/>
    <w:multiLevelType w:val="multilevel"/>
    <w:tmpl w:val="35101B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4613015C"/>
    <w:multiLevelType w:val="multilevel"/>
    <w:tmpl w:val="8A2422B8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475B30AA"/>
    <w:multiLevelType w:val="multilevel"/>
    <w:tmpl w:val="4CF855E2"/>
    <w:styleLink w:val="WWNum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4A427D39"/>
    <w:multiLevelType w:val="multilevel"/>
    <w:tmpl w:val="AEB2947C"/>
    <w:styleLink w:val="WWNum20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5C57358B"/>
    <w:multiLevelType w:val="multilevel"/>
    <w:tmpl w:val="AF62D124"/>
    <w:styleLink w:val="WWNum3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22" w15:restartNumberingAfterBreak="0">
    <w:nsid w:val="5ED612CF"/>
    <w:multiLevelType w:val="multilevel"/>
    <w:tmpl w:val="6E0E791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DA65A0"/>
    <w:multiLevelType w:val="multilevel"/>
    <w:tmpl w:val="D3C81780"/>
    <w:styleLink w:val="WWNum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65A82EB0"/>
    <w:multiLevelType w:val="multilevel"/>
    <w:tmpl w:val="A9CA2692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671F6F10"/>
    <w:multiLevelType w:val="multilevel"/>
    <w:tmpl w:val="0F98829E"/>
    <w:styleLink w:val="WW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6ED376D1"/>
    <w:multiLevelType w:val="multilevel"/>
    <w:tmpl w:val="FC780F30"/>
    <w:styleLink w:val="WWNum1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77263560"/>
    <w:multiLevelType w:val="multilevel"/>
    <w:tmpl w:val="E0E07338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77990857"/>
    <w:multiLevelType w:val="multilevel"/>
    <w:tmpl w:val="654217AA"/>
    <w:styleLink w:val="WWNum1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79D0F7E"/>
    <w:multiLevelType w:val="multilevel"/>
    <w:tmpl w:val="ED16F692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7AB839EE"/>
    <w:multiLevelType w:val="multilevel"/>
    <w:tmpl w:val="2B48D17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23"/>
  </w:num>
  <w:num w:numId="9">
    <w:abstractNumId w:val="27"/>
  </w:num>
  <w:num w:numId="10">
    <w:abstractNumId w:val="25"/>
  </w:num>
  <w:num w:numId="11">
    <w:abstractNumId w:val="15"/>
  </w:num>
  <w:num w:numId="12">
    <w:abstractNumId w:val="26"/>
  </w:num>
  <w:num w:numId="13">
    <w:abstractNumId w:val="28"/>
  </w:num>
  <w:num w:numId="14">
    <w:abstractNumId w:val="12"/>
  </w:num>
  <w:num w:numId="15">
    <w:abstractNumId w:val="10"/>
  </w:num>
  <w:num w:numId="16">
    <w:abstractNumId w:val="16"/>
  </w:num>
  <w:num w:numId="17">
    <w:abstractNumId w:val="8"/>
  </w:num>
  <w:num w:numId="18">
    <w:abstractNumId w:val="18"/>
  </w:num>
  <w:num w:numId="19">
    <w:abstractNumId w:val="13"/>
  </w:num>
  <w:num w:numId="20">
    <w:abstractNumId w:val="6"/>
  </w:num>
  <w:num w:numId="21">
    <w:abstractNumId w:val="20"/>
  </w:num>
  <w:num w:numId="22">
    <w:abstractNumId w:val="24"/>
  </w:num>
  <w:num w:numId="23">
    <w:abstractNumId w:val="4"/>
  </w:num>
  <w:num w:numId="24">
    <w:abstractNumId w:val="29"/>
  </w:num>
  <w:num w:numId="25">
    <w:abstractNumId w:val="1"/>
  </w:num>
  <w:num w:numId="26">
    <w:abstractNumId w:val="14"/>
  </w:num>
  <w:num w:numId="27">
    <w:abstractNumId w:val="21"/>
  </w:num>
  <w:num w:numId="28">
    <w:abstractNumId w:val="30"/>
  </w:num>
  <w:num w:numId="29">
    <w:abstractNumId w:val="11"/>
  </w:num>
  <w:num w:numId="30">
    <w:abstractNumId w:val="3"/>
  </w:num>
  <w:num w:numId="31">
    <w:abstractNumId w:val="19"/>
  </w:num>
  <w:num w:numId="32">
    <w:abstractNumId w:val="14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30"/>
    <w:lvlOverride w:ilvl="0"/>
  </w:num>
  <w:num w:numId="35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75C0"/>
    <w:rsid w:val="000D0E23"/>
    <w:rsid w:val="003A75C0"/>
    <w:rsid w:val="003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F7AB"/>
  <w15:docId w15:val="{432646D9-63DB-4788-AC1F-08E1BD56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western">
    <w:name w:val="western"/>
    <w:basedOn w:val="Standard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abulatory">
    <w:name w:val="tabulatory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access">
    <w:name w:val="access"/>
    <w:basedOn w:val="Domylnaczcionkaakapitu"/>
  </w:style>
  <w:style w:type="character" w:customStyle="1" w:styleId="luchili">
    <w:name w:val="luc_hili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37">
    <w:name w:val="WWNum37"/>
    <w:basedOn w:val="Bezlisty"/>
    <w:pPr>
      <w:numPr>
        <w:numId w:val="27"/>
      </w:numPr>
    </w:pPr>
  </w:style>
  <w:style w:type="numbering" w:customStyle="1" w:styleId="WWNum31">
    <w:name w:val="WWNum31"/>
    <w:basedOn w:val="Bezlisty"/>
    <w:pPr>
      <w:numPr>
        <w:numId w:val="28"/>
      </w:numPr>
    </w:pPr>
  </w:style>
  <w:style w:type="numbering" w:customStyle="1" w:styleId="WWNum32">
    <w:name w:val="WWNum32"/>
    <w:basedOn w:val="Bezlisty"/>
    <w:pPr>
      <w:numPr>
        <w:numId w:val="29"/>
      </w:numPr>
    </w:pPr>
  </w:style>
  <w:style w:type="numbering" w:customStyle="1" w:styleId="WWNum34">
    <w:name w:val="WWNum34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Autor</cp:lastModifiedBy>
  <cp:revision>2</cp:revision>
  <cp:lastPrinted>2019-01-23T11:10:00Z</cp:lastPrinted>
  <dcterms:created xsi:type="dcterms:W3CDTF">2022-05-06T07:28:00Z</dcterms:created>
  <dcterms:modified xsi:type="dcterms:W3CDTF">2022-05-06T07:28:00Z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