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None"/>
          <w:rFonts w:ascii="Times New Roman" w:hAnsi="Times New Roman" w:cs="Times New Roman"/>
          <w:b/>
          <w:b/>
          <w:bCs/>
        </w:rPr>
      </w:pPr>
      <w:r>
        <w:rPr>
          <w:rStyle w:val="None"/>
          <w:rFonts w:cs="Times New Roman" w:ascii="Times New Roman" w:hAnsi="Times New Roman"/>
          <w:b/>
          <w:bCs/>
        </w:rPr>
        <w:t xml:space="preserve">KARTA PRZEDMIOTU 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Dane podstawowe</w:t>
      </w:r>
    </w:p>
    <w:tbl>
      <w:tblPr>
        <w:tblStyle w:val="TableNormal"/>
        <w:tblW w:w="9062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544"/>
        <w:gridCol w:w="4517"/>
      </w:tblGrid>
      <w:tr>
        <w:trPr>
          <w:trHeight w:val="522" w:hRule="atLeast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Nazwa przedmiotu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Nowe spojrzenie na metodologię badań literaturoznawczych</w:t>
            </w:r>
          </w:p>
        </w:tc>
      </w:tr>
      <w:tr>
        <w:trPr>
          <w:trHeight w:val="260" w:hRule="atLeast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Nazwa przedmiotu w języku angielskim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en-US" w:eastAsia="pl-PL" w:bidi="ar-SA"/>
              </w:rPr>
              <w:t>New methodologies in literary studies</w:t>
            </w:r>
          </w:p>
        </w:tc>
      </w:tr>
      <w:tr>
        <w:trPr>
          <w:trHeight w:val="260" w:hRule="atLeast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Kierunek studi</w:t>
            </w:r>
            <w:r>
              <w:rPr>
                <w:rStyle w:val="None"/>
                <w:rFonts w:cs="Times New Roman" w:ascii="Times New Roman" w:hAnsi="Times New Roman"/>
                <w:kern w:val="0"/>
                <w:lang w:val="es-ES_tradnl" w:eastAsia="pl-PL" w:bidi="ar-SA"/>
              </w:rPr>
              <w:t>ó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 xml:space="preserve">w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filologia angielska</w:t>
            </w:r>
          </w:p>
        </w:tc>
      </w:tr>
      <w:tr>
        <w:trPr>
          <w:trHeight w:val="500" w:hRule="atLeast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Poziom studi</w:t>
            </w:r>
            <w:r>
              <w:rPr>
                <w:rStyle w:val="None"/>
                <w:rFonts w:cs="Times New Roman" w:ascii="Times New Roman" w:hAnsi="Times New Roman"/>
                <w:kern w:val="0"/>
                <w:lang w:val="es-ES_tradnl" w:eastAsia="pl-PL" w:bidi="ar-SA"/>
              </w:rPr>
              <w:t>ó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w (I, II, jednolite magisterskie)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II</w:t>
            </w:r>
          </w:p>
        </w:tc>
      </w:tr>
      <w:tr>
        <w:trPr>
          <w:trHeight w:val="500" w:hRule="atLeast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it-IT" w:eastAsia="pl-PL" w:bidi="ar-SA"/>
              </w:rPr>
              <w:t>Forma studi</w:t>
            </w:r>
            <w:r>
              <w:rPr>
                <w:rStyle w:val="None"/>
                <w:rFonts w:cs="Times New Roman" w:ascii="Times New Roman" w:hAnsi="Times New Roman"/>
                <w:kern w:val="0"/>
                <w:lang w:val="es-ES_tradnl" w:eastAsia="pl-PL" w:bidi="ar-SA"/>
              </w:rPr>
              <w:t>ó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w (stacjonarne, niestacjonarne)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stacjonarne</w:t>
            </w:r>
          </w:p>
        </w:tc>
      </w:tr>
      <w:tr>
        <w:trPr>
          <w:trHeight w:val="260" w:hRule="atLeast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Dyscyplina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Literaturoznawstwo</w:t>
            </w:r>
          </w:p>
        </w:tc>
      </w:tr>
      <w:tr>
        <w:trPr>
          <w:trHeight w:val="260" w:hRule="atLeast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Język wykładowy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Język angielski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leNormal"/>
        <w:tblW w:w="9062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548"/>
        <w:gridCol w:w="4513"/>
      </w:tblGrid>
      <w:tr>
        <w:trPr>
          <w:trHeight w:val="536" w:hRule="atLeast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Koordynator przedmiotu/osoba odpowiedzialna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Dr Kamil Rusiłowicz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108" w:hanging="1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leNormal"/>
        <w:tblW w:w="9062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>
          <w:trHeight w:val="812" w:hRule="atLeast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 xml:space="preserve">Forma zajęć </w:t>
            </w:r>
            <w:r>
              <w:rPr>
                <w:rStyle w:val="None"/>
                <w:rFonts w:cs="Times New Roman" w:ascii="Times New Roman" w:hAnsi="Times New Roman"/>
                <w:i/>
                <w:iCs/>
                <w:kern w:val="0"/>
                <w:lang w:val="pl-PL" w:eastAsia="pl-PL" w:bidi="ar-SA"/>
              </w:rPr>
              <w:t>(katalog zamknięty ze słownika)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Liczba godzin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t-PT" w:eastAsia="pl-PL" w:bidi="ar-SA"/>
              </w:rPr>
              <w:t>semestr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Punkty ECTS</w:t>
            </w:r>
          </w:p>
        </w:tc>
      </w:tr>
      <w:tr>
        <w:trPr>
          <w:trHeight w:val="260" w:hRule="atLeast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wykład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konwersatorium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0" w:hRule="atLeast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ćwiczenia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30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II</w:t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0" w:hRule="atLeast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it-IT" w:eastAsia="pl-PL" w:bidi="ar-SA"/>
              </w:rPr>
              <w:t>laboratorium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0" w:hRule="atLeast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warsztaty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0" w:hRule="atLeast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seminarium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0" w:hRule="atLeast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proseminarium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0" w:hRule="atLeast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lektorat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0" w:hRule="atLeast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praktyki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0" w:hRule="atLeast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zajęcia terenowe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atLeast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pracownia dyplomowa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0" w:hRule="atLeast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de-DE" w:eastAsia="pl-PL" w:bidi="ar-SA"/>
              </w:rPr>
              <w:t>translatorium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0" w:hRule="atLeast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wizyta studyjna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108" w:hanging="1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leNormal"/>
        <w:tblW w:w="9062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215"/>
        <w:gridCol w:w="6846"/>
      </w:tblGrid>
      <w:tr>
        <w:trPr>
          <w:trHeight w:val="500" w:hRule="atLeast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Wymagania wstępne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eastAsia="Arial Unicode MS" w:cs="Times New Roman" w:ascii="Times New Roman" w:hAnsi="Times New Roman"/>
                <w:kern w:val="0"/>
                <w:shd w:fill="FFFFFF" w:val="clear"/>
                <w:lang w:val="pl-PL" w:eastAsia="pl-PL" w:bidi="ar-SA"/>
              </w:rPr>
              <w:t>Poziom znajomości języka angielskiego przynajmniej C1. Znajomość podstaw metodologii badań literaturoznawczych.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108" w:hanging="1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Cele kształcenia dla przedmiotu </w:t>
      </w:r>
    </w:p>
    <w:tbl>
      <w:tblPr>
        <w:tblStyle w:val="TableNormal"/>
        <w:tblW w:w="9062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536" w:hRule="atLeast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C1 Umiejętność krytycznej analizy tekstu teoretycznego</w:t>
            </w:r>
            <w:r>
              <w:rPr>
                <w:rStyle w:val="None"/>
                <w:rFonts w:cs="Times New Roman" w:ascii="Times New Roman" w:hAnsi="Times New Roman"/>
                <w:b/>
                <w:bCs/>
                <w:kern w:val="0"/>
                <w:lang w:val="pl-PL" w:eastAsia="pl-PL" w:bidi="ar-SA"/>
              </w:rPr>
              <w:t xml:space="preserve"> </w:t>
            </w:r>
          </w:p>
        </w:tc>
      </w:tr>
      <w:tr>
        <w:trPr>
          <w:trHeight w:val="490" w:hRule="atLeast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C2 Umiejętność zastosowania szerokiej gamy podejść teoretycznych z dziedzin takich jak nauki humanistyczne bądź społeczne w badaniach literaturoznawczych</w:t>
            </w:r>
          </w:p>
        </w:tc>
      </w:tr>
    </w:tbl>
    <w:p>
      <w:pPr>
        <w:pStyle w:val="ListParagraph"/>
        <w:widowControl w:val="false"/>
        <w:spacing w:lineRule="auto" w:line="240"/>
        <w:ind w:left="118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Efekty uczenia się dla przedmiotu wraz z odniesieniem do efekt</w:t>
      </w:r>
      <w:r>
        <w:rPr>
          <w:rStyle w:val="None"/>
          <w:rFonts w:cs="Times New Roman" w:ascii="Times New Roman" w:hAnsi="Times New Roman"/>
          <w:b/>
          <w:bCs/>
          <w:lang w:val="es-ES_tradnl"/>
        </w:rPr>
        <w:t>ó</w:t>
      </w:r>
      <w:r>
        <w:rPr>
          <w:rFonts w:cs="Times New Roman" w:ascii="Times New Roman" w:hAnsi="Times New Roman"/>
          <w:b/>
          <w:bCs/>
        </w:rPr>
        <w:t>w kierunkowych</w:t>
      </w:r>
    </w:p>
    <w:p>
      <w:pPr>
        <w:pStyle w:val="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spacing w:lineRule="auto" w:line="312"/>
        <w:rPr>
          <w:rStyle w:val="None"/>
          <w:rFonts w:ascii="Times New Roman" w:hAnsi="Times New Roman" w:eastAsia="Times New Roman" w:cs="Times New Roman"/>
          <w:color w:val="FF2600"/>
          <w:u w:val="none" w:color="FF2600"/>
          <w:shd w:fill="FFFFFF" w:val="clear"/>
        </w:rPr>
      </w:pPr>
      <w:r>
        <w:rPr>
          <w:rFonts w:eastAsia="Times New Roman" w:cs="Times New Roman" w:ascii="Times New Roman" w:hAnsi="Times New Roman"/>
          <w:color w:val="FF2600"/>
          <w:u w:val="none" w:color="FF2600"/>
          <w:shd w:fill="FFFFFF" w:val="clear"/>
        </w:rPr>
      </w:r>
    </w:p>
    <w:tbl>
      <w:tblPr>
        <w:tblStyle w:val="TableNormal"/>
        <w:tblW w:w="9062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>
          <w:trHeight w:val="1156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Symbol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Opis efektu przedmiotowego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Odniesienie do efektu kierunkowego</w:t>
            </w:r>
          </w:p>
        </w:tc>
      </w:tr>
      <w:tr>
        <w:trPr>
          <w:trHeight w:val="260" w:hRule="atLeast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WIEDZA</w:t>
            </w:r>
          </w:p>
        </w:tc>
      </w:tr>
      <w:tr>
        <w:trPr>
          <w:trHeight w:val="730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en-US" w:eastAsia="pl-PL" w:bidi="ar-SA"/>
              </w:rPr>
              <w:t>W_01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Student zestawia i oszacowuje w pogłębiony spos</w:t>
            </w:r>
            <w:r>
              <w:rPr>
                <w:rStyle w:val="None"/>
                <w:rFonts w:cs="Times New Roman" w:ascii="Times New Roman" w:hAnsi="Times New Roman"/>
                <w:kern w:val="0"/>
                <w:lang w:val="es-ES_tradnl" w:eastAsia="pl-PL" w:bidi="ar-SA"/>
              </w:rPr>
              <w:t>ó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b wybrane podejścia metodologiczne i potrafi zastosować je w badaniach literaturoznawczych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Style2A"/>
              <w:widowControl w:val="false"/>
              <w:tabs>
                <w:tab w:val="clear" w:pos="708"/>
                <w:tab w:val="left" w:pos="720" w:leader="none"/>
                <w:tab w:val="left" w:pos="144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None"/>
                <w:rFonts w:eastAsia="Arial Unicode MS" w:cs="Times New Roman" w:ascii="Times New Roman" w:hAnsi="Times New Roman"/>
                <w:kern w:val="0"/>
                <w:sz w:val="22"/>
                <w:szCs w:val="22"/>
                <w:lang w:eastAsia="pl-PL" w:bidi="ar-SA"/>
              </w:rPr>
              <w:t xml:space="preserve">K_W02, K_W04, K_W07, </w:t>
            </w:r>
          </w:p>
        </w:tc>
      </w:tr>
      <w:tr>
        <w:trPr>
          <w:trHeight w:val="802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en-US" w:eastAsia="pl-PL" w:bidi="ar-SA"/>
              </w:rPr>
              <w:t>W_02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Student rozpoznaje omawiane problemy we współczesnych wytworach kultury i wyciąga na ich temat wnioski w oparciu o wiedzę teoretyczną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en-US" w:eastAsia="pl-PL" w:bidi="ar-SA"/>
              </w:rPr>
              <w:t>K_W02, K_W04, K_W07,</w:t>
            </w:r>
          </w:p>
        </w:tc>
      </w:tr>
      <w:tr>
        <w:trPr>
          <w:trHeight w:val="260" w:hRule="atLeast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fr-FR" w:eastAsia="pl-PL" w:bidi="ar-SA"/>
              </w:rPr>
              <w:t>UMIEJ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ĘTNOŚCI</w:t>
            </w:r>
          </w:p>
        </w:tc>
      </w:tr>
      <w:tr>
        <w:trPr>
          <w:trHeight w:val="970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en-US" w:eastAsia="pl-PL" w:bidi="ar-SA"/>
              </w:rPr>
              <w:t>U_01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Student stosuje zaawansowane metodologie badań literaturoznawczych, dzięki czemu potrafi w spos</w:t>
            </w:r>
            <w:r>
              <w:rPr>
                <w:rStyle w:val="None"/>
                <w:rFonts w:cs="Times New Roman" w:ascii="Times New Roman" w:hAnsi="Times New Roman"/>
                <w:kern w:val="0"/>
                <w:lang w:val="es-ES_tradnl" w:eastAsia="pl-PL" w:bidi="ar-SA"/>
              </w:rPr>
              <w:t>ó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b tw</w:t>
            </w:r>
            <w:r>
              <w:rPr>
                <w:rStyle w:val="None"/>
                <w:rFonts w:cs="Times New Roman" w:ascii="Times New Roman" w:hAnsi="Times New Roman"/>
                <w:kern w:val="0"/>
                <w:lang w:val="es-ES_tradnl" w:eastAsia="pl-PL" w:bidi="ar-SA"/>
              </w:rPr>
              <w:t>ó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rczy i innowacyjny przeprowadzić analizę tekstu literackiego z użyciem specjalistycznej terminologii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Style2A"/>
              <w:widowControl w:val="false"/>
              <w:tabs>
                <w:tab w:val="clear" w:pos="708"/>
                <w:tab w:val="left" w:pos="720" w:leader="none"/>
                <w:tab w:val="left" w:pos="144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None"/>
                <w:rFonts w:eastAsia="Arial Unicode MS" w:cs="Times New Roman" w:ascii="Times New Roman" w:hAnsi="Times New Roman"/>
                <w:kern w:val="0"/>
                <w:sz w:val="22"/>
                <w:szCs w:val="22"/>
                <w:lang w:eastAsia="pl-PL" w:bidi="ar-SA"/>
              </w:rPr>
              <w:t>K_U01, K_U07,</w:t>
            </w:r>
          </w:p>
        </w:tc>
      </w:tr>
      <w:tr>
        <w:trPr>
          <w:trHeight w:val="802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en-US" w:eastAsia="pl-PL" w:bidi="ar-SA"/>
              </w:rPr>
              <w:t>U_02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Student w spos</w:t>
            </w:r>
            <w:r>
              <w:rPr>
                <w:rStyle w:val="None"/>
                <w:rFonts w:cs="Times New Roman" w:ascii="Times New Roman" w:hAnsi="Times New Roman"/>
                <w:kern w:val="0"/>
                <w:lang w:val="es-ES_tradnl" w:eastAsia="pl-PL" w:bidi="ar-SA"/>
              </w:rPr>
              <w:t>ó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b klarowny referuje dane podejście metodologiczne, zestawiając ze sobą różne teksty źr</w:t>
            </w:r>
            <w:r>
              <w:rPr>
                <w:rStyle w:val="None"/>
                <w:rFonts w:cs="Times New Roman" w:ascii="Times New Roman" w:hAnsi="Times New Roman"/>
                <w:kern w:val="0"/>
                <w:lang w:val="es-ES_tradnl" w:eastAsia="pl-PL" w:bidi="ar-SA"/>
              </w:rPr>
              <w:t>ó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 xml:space="preserve">dłowe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K_U01, K_U07,</w:t>
            </w:r>
          </w:p>
        </w:tc>
      </w:tr>
      <w:tr>
        <w:trPr>
          <w:trHeight w:val="1078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en-US" w:eastAsia="pl-PL" w:bidi="ar-SA"/>
              </w:rPr>
              <w:t>U_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03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Student w spos</w:t>
            </w:r>
            <w:r>
              <w:rPr>
                <w:rStyle w:val="None"/>
                <w:rFonts w:cs="Times New Roman" w:ascii="Times New Roman" w:hAnsi="Times New Roman"/>
                <w:kern w:val="0"/>
                <w:lang w:val="es-ES_tradnl" w:eastAsia="pl-PL" w:bidi="ar-SA"/>
              </w:rPr>
              <w:t>ó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 xml:space="preserve">b klarowny zaznacza swoje stanowisko, prezentując jasną </w:t>
            </w:r>
            <w:r>
              <w:rPr>
                <w:rStyle w:val="None"/>
                <w:rFonts w:cs="Times New Roman" w:ascii="Times New Roman" w:hAnsi="Times New Roman"/>
                <w:kern w:val="0"/>
                <w:lang w:val="it-IT" w:eastAsia="pl-PL" w:bidi="ar-SA"/>
              </w:rPr>
              <w:t>tez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ę, kt</w:t>
            </w:r>
            <w:r>
              <w:rPr>
                <w:rStyle w:val="None"/>
                <w:rFonts w:cs="Times New Roman" w:ascii="Times New Roman" w:hAnsi="Times New Roman"/>
                <w:kern w:val="0"/>
                <w:lang w:val="es-ES_tradnl" w:eastAsia="pl-PL" w:bidi="ar-SA"/>
              </w:rPr>
              <w:t>ó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rą popiera analizą tekstu literackiego z użyciem wybranych tekst</w:t>
            </w:r>
            <w:r>
              <w:rPr>
                <w:rStyle w:val="None"/>
                <w:rFonts w:cs="Times New Roman" w:ascii="Times New Roman" w:hAnsi="Times New Roman"/>
                <w:kern w:val="0"/>
                <w:lang w:val="es-ES_tradnl" w:eastAsia="pl-PL" w:bidi="ar-SA"/>
              </w:rPr>
              <w:t>ó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w teoretycznych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K_U01, K_U07,</w:t>
            </w:r>
          </w:p>
        </w:tc>
      </w:tr>
      <w:tr>
        <w:trPr>
          <w:trHeight w:val="526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en-US" w:eastAsia="pl-PL" w:bidi="ar-SA"/>
              </w:rPr>
              <w:t>U_04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de-DE" w:eastAsia="pl-PL" w:bidi="ar-SA"/>
              </w:rPr>
              <w:t xml:space="preserve">Student 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łączy wiedzę teoretyczną z umiejętnością pogłębionej analizy wytwor</w:t>
            </w:r>
            <w:r>
              <w:rPr>
                <w:rStyle w:val="None"/>
                <w:rFonts w:cs="Times New Roman" w:ascii="Times New Roman" w:hAnsi="Times New Roman"/>
                <w:kern w:val="0"/>
                <w:lang w:val="es-ES_tradnl" w:eastAsia="pl-PL" w:bidi="ar-SA"/>
              </w:rPr>
              <w:t>ó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w kultury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K_U01, K_U07,</w:t>
            </w:r>
          </w:p>
        </w:tc>
      </w:tr>
      <w:tr>
        <w:trPr>
          <w:trHeight w:val="260" w:hRule="atLeast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KOMPETENCJE SPOŁ</w:t>
            </w:r>
            <w:r>
              <w:rPr>
                <w:rStyle w:val="None"/>
                <w:rFonts w:cs="Times New Roman" w:ascii="Times New Roman" w:hAnsi="Times New Roman"/>
                <w:kern w:val="0"/>
                <w:lang w:val="de-DE" w:eastAsia="pl-PL" w:bidi="ar-SA"/>
              </w:rPr>
              <w:t>ECZNE</w:t>
            </w:r>
          </w:p>
        </w:tc>
      </w:tr>
      <w:tr>
        <w:trPr>
          <w:trHeight w:val="730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en-US" w:eastAsia="pl-PL" w:bidi="ar-SA"/>
              </w:rPr>
              <w:t>K_01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Student formułuje opinie krytyczne o tekstach literackich i literaturoznawczych i potrafi zająć krytyczne stanowisko wobec posiadanej wiedzy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Style2A"/>
              <w:widowControl w:val="false"/>
              <w:tabs>
                <w:tab w:val="clear" w:pos="708"/>
                <w:tab w:val="left" w:pos="720" w:leader="none"/>
                <w:tab w:val="left" w:pos="144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None"/>
                <w:rFonts w:eastAsia="Arial Unicode MS" w:cs="Times New Roman" w:ascii="Times New Roman" w:hAnsi="Times New Roman"/>
                <w:kern w:val="0"/>
                <w:sz w:val="22"/>
                <w:szCs w:val="22"/>
                <w:lang w:eastAsia="pl-PL" w:bidi="ar-SA"/>
              </w:rPr>
              <w:t>K_K04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Opis przedmiotu/ treści programowe</w:t>
      </w:r>
    </w:p>
    <w:tbl>
      <w:tblPr>
        <w:tblStyle w:val="TableNormal"/>
        <w:tblW w:w="9085" w:type="dxa"/>
        <w:jc w:val="left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9085"/>
      </w:tblGrid>
      <w:tr>
        <w:trPr>
          <w:trHeight w:val="526" w:hRule="atLeast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/>
              <w:rPr/>
            </w:pPr>
            <w:r>
              <w:rPr>
                <w:rFonts w:ascii="Times New Roman" w:hAnsi="Times New Roman"/>
              </w:rPr>
              <w:t>Star Wars and the Neobaroque Aesthetics of Contemporary Cinema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/>
              <w:rPr/>
            </w:pPr>
            <w:r>
              <w:rPr>
                <w:rFonts w:ascii="Times New Roman" w:hAnsi="Times New Roman"/>
              </w:rPr>
              <w:t xml:space="preserve">Spider-Man, Spider-Man, and Spider-Man Walk Into a Bar, or Marvel’s Multiverse </w:t>
            </w:r>
            <w:r>
              <w:rPr>
                <w:rFonts w:ascii="Times New Roman" w:hAnsi="Times New Roman"/>
              </w:rPr>
              <w:t xml:space="preserve">vs. </w:t>
            </w:r>
            <w:r>
              <w:rPr>
                <w:rFonts w:ascii="Times New Roman" w:hAnsi="Times New Roman"/>
              </w:rPr>
              <w:t>Leibniz’s Incompossible Worlds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/>
              <w:rPr/>
            </w:pPr>
            <w:r>
              <w:rPr>
                <w:rFonts w:ascii="Times New Roman" w:hAnsi="Times New Roman"/>
              </w:rPr>
              <w:t xml:space="preserve">Neobaroque Seriality, or </w:t>
            </w:r>
            <w:r>
              <w:rPr>
                <w:rFonts w:ascii="Times New Roman" w:hAnsi="Times New Roman"/>
              </w:rPr>
              <w:t>How Many Superheroes Can Dance on the Head of a Pin?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/>
              <w:rPr/>
            </w:pPr>
            <w:r>
              <w:rPr>
                <w:rFonts w:ascii="Times New Roman" w:hAnsi="Times New Roman"/>
              </w:rPr>
              <w:t xml:space="preserve">Tell Me How Long It Took You to Beat Nora to Death and I’ll Tell You What Kind of a Player You </w:t>
            </w:r>
            <w:r>
              <w:rPr>
                <w:rFonts w:ascii="Times New Roman" w:hAnsi="Times New Roman"/>
              </w:rPr>
              <w:t xml:space="preserve">Are: Metalepsis and </w:t>
            </w:r>
            <w:r>
              <w:rPr>
                <w:rFonts w:ascii="Times New Roman" w:hAnsi="Times New Roman"/>
                <w:i/>
                <w:iCs/>
              </w:rPr>
              <w:t>The Last of Us Part II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/>
              <w:rPr/>
            </w:pPr>
            <w:r>
              <w:rPr>
                <w:rFonts w:ascii="Times New Roman" w:hAnsi="Times New Roman"/>
              </w:rPr>
              <w:t xml:space="preserve">The Death of the Author </w:t>
            </w:r>
            <w:r>
              <w:rPr>
                <w:rFonts w:ascii="Times New Roman" w:hAnsi="Times New Roman"/>
              </w:rPr>
              <w:t>and the Rise of the Witcher</w:t>
            </w:r>
            <w:r>
              <w:rPr>
                <w:rFonts w:ascii="Times New Roman" w:hAnsi="Times New Roman"/>
              </w:rPr>
              <w:t xml:space="preserve">, or How Poland Enter the World of Global Entertainment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/>
              <w:rPr/>
            </w:pPr>
            <w:r>
              <w:rPr>
                <w:rFonts w:ascii="Times New Roman" w:hAnsi="Times New Roman"/>
              </w:rPr>
              <w:t>Faster and Furios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? </w:t>
            </w:r>
            <w:r>
              <w:rPr>
                <w:rFonts w:ascii="Times New Roman" w:hAnsi="Times New Roman"/>
              </w:rPr>
              <w:t>Sequels, Remakes and Remasters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/>
              <w:rPr/>
            </w:pPr>
            <w:r>
              <w:rPr>
                <w:rFonts w:ascii="Times New Roman" w:hAnsi="Times New Roman"/>
              </w:rPr>
              <w:t xml:space="preserve">Secret Levels and Retro Games: </w:t>
            </w:r>
            <w:r>
              <w:rPr>
                <w:rFonts w:ascii="Times New Roman" w:hAnsi="Times New Roman"/>
              </w:rPr>
              <w:t xml:space="preserve">Virtuosity and Video Games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/>
              <w:rPr/>
            </w:pPr>
            <w:r>
              <w:rPr>
                <w:rFonts w:ascii="Times New Roman" w:hAnsi="Times New Roman"/>
                <w:i w:val="false"/>
                <w:iCs w:val="false"/>
              </w:rPr>
              <w:t>“</w:t>
            </w:r>
            <w:r>
              <w:rPr>
                <w:rFonts w:ascii="Times New Roman" w:hAnsi="Times New Roman"/>
                <w:i w:val="false"/>
                <w:iCs w:val="false"/>
              </w:rPr>
              <w:t xml:space="preserve">No Man Can Walk Out on [an Intertextual] Story”: </w:t>
            </w:r>
            <w:r>
              <w:rPr>
                <w:rFonts w:ascii="Times New Roman" w:hAnsi="Times New Roman"/>
                <w:i/>
                <w:iCs/>
              </w:rPr>
              <w:t xml:space="preserve">Rango </w:t>
            </w:r>
            <w:r>
              <w:rPr>
                <w:rFonts w:ascii="Times New Roman" w:hAnsi="Times New Roman"/>
                <w:i w:val="false"/>
                <w:iCs w:val="false"/>
              </w:rPr>
              <w:t xml:space="preserve">and the History of </w:t>
            </w:r>
            <w:r>
              <w:rPr>
                <w:rFonts w:ascii="Times New Roman" w:hAnsi="Times New Roman"/>
                <w:i w:val="false"/>
                <w:iCs w:val="false"/>
              </w:rPr>
              <w:t xml:space="preserve">the </w:t>
            </w:r>
            <w:r>
              <w:rPr>
                <w:rFonts w:ascii="Times New Roman" w:hAnsi="Times New Roman"/>
                <w:i w:val="false"/>
                <w:iCs w:val="false"/>
              </w:rPr>
              <w:t xml:space="preserve">Western </w:t>
            </w:r>
            <w:r>
              <w:rPr>
                <w:rFonts w:ascii="Times New Roman" w:hAnsi="Times New Roman"/>
                <w:i w:val="false"/>
                <w:iCs w:val="false"/>
              </w:rPr>
              <w:t xml:space="preserve">in 2 minutes </w:t>
            </w:r>
            <w:r>
              <w:rPr>
                <w:rFonts w:ascii="Times New Roman" w:hAnsi="Times New Roman"/>
                <w:i w:val="false"/>
                <w:iCs w:val="false"/>
              </w:rPr>
              <w:t xml:space="preserve">and 38 pages on </w:t>
            </w:r>
            <w:r>
              <w:rPr>
                <w:rFonts w:ascii="Times New Roman" w:hAnsi="Times New Roman"/>
                <w:i/>
                <w:iCs/>
              </w:rPr>
              <w:t>Once Upon a Time in the West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/>
              <w:rPr/>
            </w:pPr>
            <w:r>
              <w:rPr>
                <w:rFonts w:ascii="Times New Roman" w:hAnsi="Times New Roman"/>
              </w:rPr>
              <w:t xml:space="preserve">Do You Need a Map to Survive the </w:t>
            </w:r>
            <w:r>
              <w:rPr>
                <w:rFonts w:ascii="Times New Roman" w:hAnsi="Times New Roman"/>
              </w:rPr>
              <w:t>Post-</w:t>
            </w:r>
            <w:r>
              <w:rPr>
                <w:rFonts w:ascii="Times New Roman" w:hAnsi="Times New Roman"/>
              </w:rPr>
              <w:t xml:space="preserve">Apocalypse? </w:t>
            </w:r>
            <w:r>
              <w:rPr>
                <w:rFonts w:ascii="Times New Roman" w:hAnsi="Times New Roman"/>
              </w:rPr>
              <w:t>Narratives vs. Open Worlds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/>
              <w:rPr/>
            </w:pPr>
            <w:r>
              <w:rPr>
                <w:rFonts w:ascii="Times New Roman" w:hAnsi="Times New Roman"/>
              </w:rPr>
              <w:t xml:space="preserve">Sex, </w:t>
            </w:r>
            <w:r>
              <w:rPr>
                <w:rFonts w:ascii="Times New Roman" w:hAnsi="Times New Roman"/>
              </w:rPr>
              <w:t>Violence</w:t>
            </w:r>
            <w:r>
              <w:rPr>
                <w:rFonts w:ascii="Times New Roman" w:hAnsi="Times New Roman"/>
              </w:rPr>
              <w:t>, and Memory Shards: Neobaroque</w:t>
            </w:r>
            <w:r>
              <w:rPr>
                <w:rFonts w:ascii="Times New Roman" w:hAnsi="Times New Roman"/>
              </w:rPr>
              <w:t xml:space="preserve"> Excess </w:t>
            </w:r>
            <w:r>
              <w:rPr>
                <w:rFonts w:ascii="Times New Roman" w:hAnsi="Times New Roman"/>
              </w:rPr>
              <w:t xml:space="preserve">of </w:t>
            </w:r>
            <w:r>
              <w:rPr>
                <w:rFonts w:ascii="Times New Roman" w:hAnsi="Times New Roman"/>
                <w:i/>
                <w:iCs/>
              </w:rPr>
              <w:t>Cyberpunk 2077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200"/>
              <w:rPr/>
            </w:pPr>
            <w:r>
              <w:rPr>
                <w:rStyle w:val="None"/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</w:t>
            </w:r>
            <w:r>
              <w:rPr>
                <w:rStyle w:val="None"/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No Black Elf Shall Enter the Middle Earth!” Anti-Fandom </w:t>
            </w:r>
            <w:r>
              <w:rPr>
                <w:rStyle w:val="None"/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vs. </w:t>
            </w:r>
            <w:r>
              <w:rPr>
                <w:rStyle w:val="None"/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 Woke Culture</w:t>
            </w:r>
          </w:p>
        </w:tc>
      </w:tr>
    </w:tbl>
    <w:p>
      <w:pPr>
        <w:pStyle w:val="ListParagraph"/>
        <w:widowControl w:val="false"/>
        <w:spacing w:lineRule="auto" w:line="240"/>
        <w:ind w:left="118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Metody realizacji i weryfikacji efekt</w:t>
      </w:r>
      <w:r>
        <w:rPr>
          <w:rStyle w:val="None"/>
          <w:rFonts w:cs="Times New Roman" w:ascii="Times New Roman" w:hAnsi="Times New Roman"/>
          <w:b/>
          <w:bCs/>
          <w:lang w:val="es-ES_tradnl"/>
        </w:rPr>
        <w:t>ó</w:t>
      </w:r>
      <w:r>
        <w:rPr>
          <w:rFonts w:cs="Times New Roman" w:ascii="Times New Roman" w:hAnsi="Times New Roman"/>
          <w:b/>
          <w:bCs/>
        </w:rPr>
        <w:t xml:space="preserve">w uczenia się </w:t>
      </w:r>
    </w:p>
    <w:p>
      <w:pPr>
        <w:pStyle w:val="ListParagraph"/>
        <w:ind w:left="0" w:hanging="0"/>
        <w:rPr>
          <w:rStyle w:val="None"/>
          <w:rFonts w:ascii="Times New Roman" w:hAnsi="Times New Roman" w:cs="Times New Roman"/>
          <w:b/>
          <w:b/>
          <w:bCs/>
          <w:color w:val="7C9547"/>
          <w:u w:val="none" w:color="7C9547"/>
        </w:rPr>
      </w:pPr>
      <w:r>
        <w:rPr>
          <w:rFonts w:cs="Times New Roman" w:ascii="Times New Roman" w:hAnsi="Times New Roman"/>
          <w:b/>
          <w:bCs/>
          <w:color w:val="7C9547"/>
          <w:u w:val="none" w:color="7C9547"/>
        </w:rPr>
      </w:r>
    </w:p>
    <w:tbl>
      <w:tblPr>
        <w:tblStyle w:val="TableNormal"/>
        <w:tblW w:w="9062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0"/>
        <w:gridCol w:w="2543"/>
      </w:tblGrid>
      <w:tr>
        <w:trPr>
          <w:trHeight w:val="1860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Symbol efektu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Style w:val="None"/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i/>
                <w:iCs/>
                <w:kern w:val="0"/>
                <w:lang w:val="pl-PL" w:eastAsia="pl-PL" w:bidi="ar-SA"/>
              </w:rPr>
              <w:t>(lista wyboru)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Style w:val="None"/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i/>
                <w:iCs/>
                <w:kern w:val="0"/>
                <w:lang w:val="pl-PL" w:eastAsia="pl-PL" w:bidi="ar-SA"/>
              </w:rPr>
              <w:t>(lista wyboru)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Style w:val="None"/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i/>
                <w:iCs/>
                <w:kern w:val="0"/>
                <w:lang w:val="pl-PL" w:eastAsia="pl-PL" w:bidi="ar-SA"/>
              </w:rPr>
              <w:t>(lista wyboru)</w:t>
            </w:r>
          </w:p>
        </w:tc>
      </w:tr>
      <w:tr>
        <w:trPr>
          <w:trHeight w:val="260" w:hRule="atLeast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WIEDZA</w:t>
            </w:r>
          </w:p>
        </w:tc>
      </w:tr>
      <w:tr>
        <w:trPr>
          <w:trHeight w:val="802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en-US" w:eastAsia="pl-PL" w:bidi="ar-SA"/>
              </w:rPr>
              <w:t>W_01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analiza tekstu, dyskusja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dyskusja, praca pisemna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sprawdzona praca pisemna, zapis w arkuszu ocen</w:t>
            </w:r>
          </w:p>
        </w:tc>
      </w:tr>
      <w:tr>
        <w:trPr>
          <w:trHeight w:val="802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en-US" w:eastAsia="pl-PL" w:bidi="ar-SA"/>
              </w:rPr>
              <w:t>W_02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analiza tekstu, dyskusja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dyskusja, praca pisemna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sprawdzona praca pisemna, zapis w arkuszu ocen</w:t>
            </w:r>
          </w:p>
        </w:tc>
      </w:tr>
      <w:tr>
        <w:trPr>
          <w:trHeight w:val="260" w:hRule="atLeast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fr-FR" w:eastAsia="pl-PL" w:bidi="ar-SA"/>
              </w:rPr>
              <w:t>UMIEJ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ĘTNOŚCI</w:t>
            </w:r>
          </w:p>
        </w:tc>
      </w:tr>
      <w:tr>
        <w:trPr>
          <w:trHeight w:val="802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en-US" w:eastAsia="pl-PL" w:bidi="ar-SA"/>
              </w:rPr>
              <w:t>U_01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 xml:space="preserve">analiza tekstu, dyskusja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dyskusja, praca pisemna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sprawdzona praca pisemna, zapis w arkuszu ocen</w:t>
            </w:r>
          </w:p>
        </w:tc>
      </w:tr>
      <w:tr>
        <w:trPr>
          <w:trHeight w:val="802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en-US" w:eastAsia="pl-PL" w:bidi="ar-SA"/>
              </w:rPr>
              <w:t>U_02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analiza tekstu, dyskusja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dyskusja, praca pisemna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sprawdzona praca pisemna, zapis w arkuszu ocen</w:t>
            </w:r>
          </w:p>
        </w:tc>
      </w:tr>
      <w:tr>
        <w:trPr>
          <w:trHeight w:val="802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en-US" w:eastAsia="pl-PL" w:bidi="ar-SA"/>
              </w:rPr>
              <w:t>U_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03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analiza tekstu, dyskusja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dyskusja, praca pisemna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sprawdzona praca pisemna, zapis w arkuszu ocen</w:t>
            </w:r>
          </w:p>
        </w:tc>
      </w:tr>
      <w:tr>
        <w:trPr>
          <w:trHeight w:val="802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en-US" w:eastAsia="pl-PL" w:bidi="ar-SA"/>
              </w:rPr>
              <w:t>U_04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analiza tekstu, dyskusja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dyskusja, praca pisemna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sprawdzona praca pisemna, zapis w arkuszu ocen</w:t>
            </w:r>
          </w:p>
        </w:tc>
      </w:tr>
      <w:tr>
        <w:trPr>
          <w:trHeight w:val="260" w:hRule="atLeast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KOMPETENCJE SPOŁ</w:t>
            </w:r>
            <w:r>
              <w:rPr>
                <w:rStyle w:val="None"/>
                <w:rFonts w:cs="Times New Roman" w:ascii="Times New Roman" w:hAnsi="Times New Roman"/>
                <w:kern w:val="0"/>
                <w:lang w:val="de-DE" w:eastAsia="pl-PL" w:bidi="ar-SA"/>
              </w:rPr>
              <w:t>ECZNE</w:t>
            </w:r>
          </w:p>
        </w:tc>
      </w:tr>
      <w:tr>
        <w:trPr>
          <w:trHeight w:val="802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en-US" w:eastAsia="pl-PL" w:bidi="ar-SA"/>
              </w:rPr>
              <w:t>K_01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analiza tekstu, dyskusja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dyskusja, praca pisemna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sprawdzona praca pisemna, zapis w arkuszu ocen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Kryteria oceny, wagi…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Student oceniany jest na podstawie zadania zaliczeniowego na koniec semestru (esej, prezentacja lub test).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spacing w:lineRule="atLeast" w:line="28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Studenci oceniani są według następującej skali: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Style w:val="None"/>
          <w:rFonts w:cs="Times New Roman" w:ascii="Times New Roman" w:hAnsi="Times New Roman"/>
        </w:rPr>
        <w:t>5</w:t>
        <w:tab/>
        <w:t>100-93%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Style w:val="None"/>
          <w:rFonts w:cs="Times New Roman" w:ascii="Times New Roman" w:hAnsi="Times New Roman"/>
        </w:rPr>
        <w:t>4.5</w:t>
        <w:tab/>
        <w:t>92-85%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Style w:val="None"/>
          <w:rFonts w:cs="Times New Roman" w:ascii="Times New Roman" w:hAnsi="Times New Roman"/>
        </w:rPr>
        <w:t>4</w:t>
        <w:tab/>
        <w:t>84-77%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Style w:val="None"/>
          <w:rFonts w:cs="Times New Roman" w:ascii="Times New Roman" w:hAnsi="Times New Roman"/>
        </w:rPr>
        <w:t>3.5</w:t>
        <w:tab/>
        <w:t>76-69%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Style w:val="None"/>
          <w:rFonts w:cs="Times New Roman" w:ascii="Times New Roman" w:hAnsi="Times New Roman"/>
        </w:rPr>
        <w:t>3</w:t>
        <w:tab/>
        <w:t>68-60%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Style w:val="None"/>
          <w:rFonts w:cs="Times New Roman" w:ascii="Times New Roman" w:hAnsi="Times New Roman"/>
        </w:rPr>
        <w:t>2</w:t>
        <w:tab/>
        <w:t>59-0%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spacing w:lineRule="atLeast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Warunkiem podejścia do zaliczenia jest aktywne uczestnictwo w zajęciach. Zajęcia maja formę dyskusji nad wybranymi tekstami popkultury (dostarczonymi w trakcie zajęć lub udostępnionymi  przez prowadzącego z wyprzedzeniem) w oparciu o teksty teoretyczne przesłane przez prowadzącego. Studentów obowiązuje znajomość przesłanych przez prowadzącego tekstów, które będą również podstawą zadania zaliczeniowego na koniec semestru.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Obciążenie pracą studenta</w:t>
      </w:r>
    </w:p>
    <w:tbl>
      <w:tblPr>
        <w:tblStyle w:val="TableNormal"/>
        <w:tblW w:w="9062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>
          <w:trHeight w:val="260" w:hRule="atLeast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Forma aktywności studenta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Liczba godzin</w:t>
            </w:r>
          </w:p>
        </w:tc>
      </w:tr>
      <w:tr>
        <w:trPr>
          <w:trHeight w:val="490" w:hRule="atLeast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 xml:space="preserve">Liczba godzin kontaktowych z nauczycielem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30</w:t>
            </w:r>
          </w:p>
        </w:tc>
      </w:tr>
      <w:tr>
        <w:trPr>
          <w:trHeight w:val="490" w:hRule="atLeast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Liczba godzin indywidualnej pracy studenta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60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/>
          <w:bCs/>
          <w:lang w:val="de-DE"/>
        </w:rPr>
      </w:pPr>
      <w:r>
        <w:rPr>
          <w:rStyle w:val="None"/>
          <w:rFonts w:cs="Times New Roman" w:ascii="Times New Roman" w:hAnsi="Times New Roman"/>
          <w:b/>
          <w:bCs/>
          <w:lang w:val="de-DE"/>
        </w:rPr>
        <w:t>Literatura</w:t>
      </w:r>
    </w:p>
    <w:tbl>
      <w:tblPr>
        <w:tblStyle w:val="TableNormal"/>
        <w:tblW w:w="9015" w:type="dxa"/>
        <w:jc w:val="left"/>
        <w:tblInd w:w="26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9015"/>
      </w:tblGrid>
      <w:tr>
        <w:trPr>
          <w:trHeight w:val="260" w:hRule="atLeast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Literatura podstawowa</w:t>
            </w:r>
          </w:p>
        </w:tc>
      </w:tr>
      <w:tr>
        <w:trPr>
          <w:trHeight w:val="260" w:hRule="atLeast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Calabrese, O</w:t>
            </w:r>
            <w:r>
              <w:rPr>
                <w:rStyle w:val="None"/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. „Limit and Excess,” in:</w:t>
            </w:r>
            <w:r>
              <w:rPr>
                <w:rStyle w:val="None"/>
                <w:rFonts w:cs="Times New Roman" w:ascii="Times New Roman" w:hAnsi="Times New Roman"/>
                <w:i/>
                <w:iCs/>
                <w:kern w:val="0"/>
                <w:lang w:val="pl-PL" w:eastAsia="pl-PL" w:bidi="ar-SA"/>
              </w:rPr>
              <w:t xml:space="preserve"> Neo-Baroque: A Sign of the Times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, Princeton UP,  1992, pp. 47-67.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 xml:space="preserve">Campbell, Neil. „Welcome to Westworld: Sergio Leone’s </w:t>
            </w:r>
            <w:r>
              <w:rPr>
                <w:rStyle w:val="None"/>
                <w:rFonts w:cs="Times New Roman" w:ascii="Times New Roman" w:hAnsi="Times New Roman"/>
                <w:i/>
                <w:iCs/>
                <w:kern w:val="0"/>
                <w:lang w:val="pl-PL" w:eastAsia="pl-PL" w:bidi="ar-SA"/>
              </w:rPr>
              <w:t>Once Upon a Time in the West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 xml:space="preserve">,” in: </w:t>
            </w:r>
            <w:r>
              <w:rPr>
                <w:rStyle w:val="None"/>
                <w:rFonts w:cs="Times New Roman" w:ascii="Times New Roman" w:hAnsi="Times New Roman"/>
                <w:i/>
                <w:iCs/>
                <w:kern w:val="0"/>
                <w:lang w:val="pl-PL" w:eastAsia="pl-PL" w:bidi="ar-SA"/>
              </w:rPr>
              <w:t>The Rhizomatic West: Representing the American West in a Transnational, Global, Media Age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, U of Nebraska P, 2008, pp. 113-150.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Egginton, William. „Real</w:t>
            </w:r>
            <w:r>
              <w:rPr>
                <w:rStyle w:val="None"/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ty Is Bleeding: A Brief History of Film from the Sixteenth Century.” C</w:t>
            </w:r>
            <w:r>
              <w:rPr>
                <w:rStyle w:val="None"/>
                <w:rFonts w:cs="Times New Roman" w:ascii="Times New Roman" w:hAnsi="Times New Roman"/>
                <w:i/>
                <w:iCs/>
                <w:kern w:val="0"/>
                <w:lang w:val="pl-PL" w:eastAsia="pl-PL" w:bidi="ar-SA"/>
              </w:rPr>
              <w:t>onfigurations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, vol. 9, no. 2, 2001, pp. 207-229.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 xml:space="preserve">Kaup, Monika. „Post-Apocalyptic Baroque and Post-Apocalyptic Selves in Cormac McCarthy’s </w:t>
            </w:r>
            <w:r>
              <w:rPr>
                <w:rStyle w:val="None"/>
                <w:rFonts w:cs="Times New Roman" w:ascii="Times New Roman" w:hAnsi="Times New Roman"/>
                <w:i/>
                <w:iCs/>
                <w:kern w:val="0"/>
                <w:lang w:val="pl-PL" w:eastAsia="pl-PL" w:bidi="ar-SA"/>
              </w:rPr>
              <w:t>The Road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 xml:space="preserve">,” in: </w:t>
            </w:r>
            <w:r>
              <w:rPr>
                <w:rStyle w:val="None"/>
                <w:rFonts w:cs="Times New Roman" w:ascii="Times New Roman" w:hAnsi="Times New Roman"/>
                <w:i/>
                <w:iCs/>
                <w:kern w:val="0"/>
                <w:lang w:val="pl-PL" w:eastAsia="pl-PL" w:bidi="ar-SA"/>
              </w:rPr>
              <w:t>New Ecological Realisms: Post-Apocalyptic Fiction and Contemporary Theory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, Edinburgh UP, 2021, pp. 281-303.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 xml:space="preserve">Ndalianis, Angela. „Hail to the King! Techno-Intertexts, Video Game Horror and </w:t>
            </w:r>
            <w:r>
              <w:rPr>
                <w:rStyle w:val="None"/>
                <w:rFonts w:cs="Times New Roman" w:ascii="Times New Roman" w:hAnsi="Times New Roman"/>
                <w:i/>
                <w:iCs/>
                <w:kern w:val="0"/>
                <w:lang w:val="pl-PL" w:eastAsia="pl-PL" w:bidi="ar-SA"/>
              </w:rPr>
              <w:t>Doom 3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 xml:space="preserve">,” in: </w:t>
            </w:r>
            <w:r>
              <w:rPr>
                <w:rStyle w:val="None"/>
                <w:rFonts w:cs="Times New Roman" w:ascii="Times New Roman" w:hAnsi="Times New Roman"/>
                <w:i/>
                <w:iCs/>
                <w:kern w:val="0"/>
                <w:lang w:val="pl-PL" w:eastAsia="pl-PL" w:bidi="ar-SA"/>
              </w:rPr>
              <w:t>The Horror Sensorium: Media and the Senses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, McFarland &amp; Company, 2012, pp. 143-162.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 xml:space="preserve">Ndalianis, Angela. </w:t>
            </w:r>
            <w:r>
              <w:rPr>
                <w:rStyle w:val="None"/>
                <w:rFonts w:cs="Times New Roman" w:ascii="Times New Roman" w:hAnsi="Times New Roman"/>
                <w:i/>
                <w:iCs/>
                <w:kern w:val="0"/>
                <w:lang w:val="pl-PL" w:eastAsia="pl-PL" w:bidi="ar-SA"/>
              </w:rPr>
              <w:t>Neo-Baroque Aesthetics and Contemporary Entertainment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. MIT P, 2004.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 xml:space="preserve">Welsh, Timothy J. „Incomplete Worlds: Videogames beyond Immersion,” in: </w:t>
            </w:r>
            <w:r>
              <w:rPr>
                <w:rStyle w:val="None"/>
                <w:rFonts w:cs="Times New Roman" w:ascii="Times New Roman" w:hAnsi="Times New Roman"/>
                <w:i/>
                <w:iCs/>
                <w:kern w:val="0"/>
                <w:lang w:val="pl-PL" w:eastAsia="pl-PL" w:bidi="ar-SA"/>
              </w:rPr>
              <w:t>Mixed Realism: Videogames and the Violence of Fiction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, U of Minnesota P, 2016,  pp. 51-62.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 xml:space="preserve">Welsh, Timothy J. „Metafiction and the Perils of Ubiquitous Mediation,” in </w:t>
            </w:r>
            <w:r>
              <w:rPr>
                <w:rStyle w:val="None"/>
                <w:rFonts w:cs="Times New Roman" w:ascii="Times New Roman" w:hAnsi="Times New Roman"/>
                <w:i/>
                <w:iCs/>
                <w:kern w:val="0"/>
                <w:lang w:val="pl-PL" w:eastAsia="pl-PL" w:bidi="ar-SA"/>
              </w:rPr>
              <w:t xml:space="preserve">Mixed Realism: Videogames and the Violence of Fiction </w:t>
            </w: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” pp. 89-100.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0" w:hRule="atLeast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cs="Times New Roman" w:ascii="Times New Roman" w:hAnsi="Times New Roman"/>
                <w:kern w:val="0"/>
                <w:lang w:val="pl-PL" w:eastAsia="pl-PL" w:bidi="ar-SA"/>
              </w:rPr>
              <w:t>Literatura uzupełniająca</w:t>
            </w:r>
          </w:p>
        </w:tc>
      </w:tr>
      <w:tr>
        <w:trPr>
          <w:trHeight w:val="260" w:hRule="atLeast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300,</w:t>
            </w:r>
            <w:r>
              <w:rPr>
                <w:rFonts w:cs="Times New Roman" w:ascii="Times New Roman" w:hAnsi="Times New Roman"/>
                <w:i w:val="false"/>
                <w:iCs w:val="false"/>
              </w:rPr>
              <w:t xml:space="preserve"> dir. Zack Snyder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Black Mirror, 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s.04, ep.01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 „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USS Callister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,” 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dir. Toby Haynes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Doom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Bethesda, 2016.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God of War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Santa Monica Studios, 2018.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King Arthur: Legend of the Sword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dir. Guy Ritchie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iCs/>
              </w:rPr>
              <w:t xml:space="preserve">Moulin Rouge, </w:t>
            </w:r>
            <w:r>
              <w:rPr>
                <w:rFonts w:cs="Times New Roman" w:ascii="Times New Roman" w:hAnsi="Times New Roman"/>
                <w:i w:val="false"/>
                <w:iCs w:val="false"/>
              </w:rPr>
              <w:t>dir. Baz Luhrmann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Once Upon a Time in the West</w:t>
            </w:r>
            <w:r>
              <w:rPr>
                <w:rFonts w:cs="Times New Roman" w:ascii="Times New Roman" w:hAnsi="Times New Roman"/>
                <w:i w:val="false"/>
                <w:iCs w:val="false"/>
              </w:rPr>
              <w:t>, dir. Sergio Leone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Rango</w:t>
            </w:r>
            <w:r>
              <w:rPr>
                <w:rFonts w:cs="Times New Roman" w:ascii="Times New Roman" w:hAnsi="Times New Roman"/>
              </w:rPr>
              <w:t>, dir. Gore Verbinski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 xml:space="preserve">Repo Men, </w:t>
            </w:r>
            <w:r>
              <w:rPr>
                <w:rFonts w:cs="Times New Roman" w:ascii="Times New Roman" w:hAnsi="Times New Roman"/>
                <w:i w:val="false"/>
                <w:iCs w:val="false"/>
              </w:rPr>
              <w:t>dir. Miguel Sapochnik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Sicario</w:t>
            </w:r>
            <w:r>
              <w:rPr>
                <w:rFonts w:cs="Times New Roman" w:ascii="Times New Roman" w:hAnsi="Times New Roman"/>
                <w:i w:val="false"/>
                <w:iCs w:val="false"/>
              </w:rPr>
              <w:t>, dir. Denis Villeneuve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Spider-Man: Into the Spider-Verse</w:t>
            </w:r>
            <w:r>
              <w:rPr>
                <w:rFonts w:cs="Times New Roman" w:ascii="Times New Roman" w:hAnsi="Times New Roman"/>
                <w:i w:val="false"/>
                <w:iCs w:val="false"/>
              </w:rPr>
              <w:t>, dir. Bob Persichetti and Peter Ramsey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Star Wars,</w:t>
            </w:r>
            <w:r>
              <w:rPr>
                <w:rFonts w:cs="Times New Roman" w:ascii="Times New Roman" w:hAnsi="Times New Roman"/>
                <w:i w:val="false"/>
                <w:iCs w:val="false"/>
              </w:rPr>
              <w:t xml:space="preserve"> dir. George Lucas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Teenage Mutant Ninja Turtles: Shredder’s Revenge</w:t>
            </w:r>
            <w:r>
              <w:rPr>
                <w:rFonts w:cs="Times New Roman" w:ascii="Times New Roman" w:hAnsi="Times New Roman"/>
                <w:i w:val="false"/>
                <w:iCs w:val="false"/>
              </w:rPr>
              <w:t>, DotEmu, 2022.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 Cabin in the Woods,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dir. Drew Goddard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 Last Jedi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dir. Rian Johnson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Unforgiven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dir. Clint Eastwood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u w:val="none" w:color="000000"/>
                <w:lang w:val="pl-PL" w:eastAsia="pl-PL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</w:tr>
    </w:tbl>
    <w:p>
      <w:pPr>
        <w:pStyle w:val="Normal"/>
        <w:widowControl w:val="false"/>
        <w:spacing w:lineRule="auto" w:line="240" w:before="0" w:after="200"/>
        <w:rPr>
          <w:rFonts w:ascii="Times New Roman" w:hAnsi="Times New Roman" w:cs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9072"/>
        <w:tab w:val="center" w:pos="4536" w:leader="none"/>
        <w:tab w:val="right" w:pos="9046" w:leader="none"/>
      </w:tabs>
      <w:spacing w:before="0" w:after="200"/>
      <w:jc w:val="right"/>
      <w:rPr/>
    </w:pPr>
    <w:r>
      <w:rPr>
        <w:rStyle w:val="None"/>
        <w:i/>
        <w:iCs/>
      </w:rPr>
      <w:t>Załącznik nr 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6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7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  <w:lvlOverride w:ilvl="0">
      <w:startOverride w:val="2"/>
    </w:lvlOverride>
  </w:num>
  <w:num w:numId="11">
    <w:abstractNumId w:val="1"/>
    <w:lvlOverride w:ilvl="0">
      <w:startOverride w:val="3"/>
    </w:lvlOverride>
  </w:num>
  <w:num w:numId="12">
    <w:abstractNumId w:val="1"/>
    <w:lvlOverride w:ilvl="0">
      <w:startOverride w:val="4"/>
    </w:lvlOverride>
  </w:num>
  <w:num w:numId="13">
    <w:abstractNumId w:val="1"/>
    <w:lvlOverride w:ilvl="0">
      <w:startOverride w:val="5"/>
    </w:lvlOverride>
  </w:num>
  <w:num w:numId="14">
    <w:abstractNumId w:val="1"/>
    <w:lvlOverride w:ilvl="0">
      <w:startOverride w:val="6"/>
    </w:lvlOverride>
  </w:num>
  <w:num w:numId="15">
    <w:abstractNumId w:val="1"/>
    <w:lvlOverride w:ilvl="0">
      <w:startOverride w:val="8"/>
    </w:lvlOverride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u w:val="single"/>
    </w:rPr>
  </w:style>
  <w:style w:type="character" w:styleId="None" w:customStyle="1">
    <w:name w:val="None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HeaderFooter" w:customStyle="1">
    <w:name w:val="Header &amp; Footer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widowControl/>
      <w:suppressAutoHyphens w:val="true"/>
      <w:bidi w:val="0"/>
      <w:spacing w:lineRule="auto" w:line="276" w:before="0" w:after="200"/>
      <w:ind w:left="720" w:hanging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u w:val="none" w:color="000000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TableStyle2A" w:customStyle="1">
    <w:name w:val="Table Style 2 A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Helvetica Neue" w:hAnsi="Helvetica Neue" w:eastAsia="Arial Unicode MS" w:cs="Arial Unicode MS"/>
      <w:color w:val="000000"/>
      <w:kern w:val="0"/>
      <w:sz w:val="20"/>
      <w:szCs w:val="20"/>
      <w:u w:val="none" w:color="000000"/>
      <w:lang w:val="en-US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ImportedStyle1" w:customStyle="1">
    <w:name w:val="Imported Style 1"/>
    <w:qFormat/>
  </w:style>
  <w:style w:type="numbering" w:styleId="Lettered" w:customStyle="1">
    <w:name w:val="Lettered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LibreOffice/7.0.4.2$Windows_X86_64 LibreOffice_project/dcf040e67528d9187c66b2379df5ea4407429775</Application>
  <AppVersion>15.0000</AppVersion>
  <Pages>6</Pages>
  <Words>1000</Words>
  <Characters>6135</Characters>
  <CharactersWithSpaces>6965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2020-07-16T08:50:00Z</dcterms:created>
  <dc:creator/>
  <dc:description/>
  <dc:language>pl-PL</dc:language>
  <cp:lastModifiedBy/>
  <dcterms:modified xsi:type="dcterms:W3CDTF">2025-02-04T19:25:45Z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