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Dane podstawowe</w:t>
      </w:r>
    </w:p>
    <w:tbl>
      <w:tblPr>
        <w:tblStyle w:val="Table1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81"/>
        <w:gridCol w:w="4681"/>
        <w:tblGridChange w:id="0">
          <w:tblGrid>
            <w:gridCol w:w="4681"/>
            <w:gridCol w:w="468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Funkcjonalna gramatyka kontrastywna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Functional contrastive grammar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polski</w:t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81"/>
        <w:gridCol w:w="4681"/>
        <w:tblGridChange w:id="0">
          <w:tblGrid>
            <w:gridCol w:w="4681"/>
            <w:gridCol w:w="468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Magdalena Smoleń-Wawrzusiszyn prof. KUL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40"/>
        <w:gridCol w:w="2341"/>
        <w:gridCol w:w="2340"/>
        <w:gridCol w:w="2341"/>
        <w:tblGridChange w:id="0">
          <w:tblGrid>
            <w:gridCol w:w="2340"/>
            <w:gridCol w:w="2341"/>
            <w:gridCol w:w="2340"/>
            <w:gridCol w:w="234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74"/>
        <w:gridCol w:w="7088"/>
        <w:tblGridChange w:id="0">
          <w:tblGrid>
            <w:gridCol w:w="2274"/>
            <w:gridCol w:w="708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języka B2+/C1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Cele kształcenia dla przedmiotu </w:t>
      </w:r>
    </w:p>
    <w:tbl>
      <w:tblPr>
        <w:tblStyle w:val="Table5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62"/>
        <w:tblGridChange w:id="0">
          <w:tblGrid>
            <w:gridCol w:w="9362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Nabycie wiedzy i umiejętności w zakresie podobieństw i różnic pomiędzy strukturalną organizacją języków: polskiego i angielskiego.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Nabycie wiedzy i umiejętności w zakresie podobieństw i różnic w funkcjonalno-komunikacyjnym wykorzystywaniu struktur językowych oraz na poziomie komunikacji tekstowej w językach: polskim i angielskim.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Nabycie umiejętności wykorzystania zdobytej wiedzy dla potrzeb przekładu.</w:t>
            </w:r>
          </w:p>
        </w:tc>
      </w:tr>
    </w:tbl>
    <w:p w:rsidR="00000000" w:rsidDel="00000000" w:rsidP="00000000" w:rsidRDefault="00000000" w:rsidRPr="00000000" w14:paraId="0000005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5640"/>
        <w:gridCol w:w="2802"/>
        <w:tblGridChange w:id="0">
          <w:tblGrid>
            <w:gridCol w:w="920"/>
            <w:gridCol w:w="5640"/>
            <w:gridCol w:w="2802"/>
          </w:tblGrid>
        </w:tblGridChange>
      </w:tblGrid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jednostki oraz  kategorie gramatyczne, leksykalne i frazeologiczne</w:t>
              <w:br w:type="textWrapping"/>
              <w:t xml:space="preserve">w aspekcie kontrastywnym.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K_W06 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rozpoznaje podstawowe gramatyczne, jak i zaawansowane idiomatyczne mechanizmy funkcjonowania języka w szczegółowym odniesieniu do języka angielskiego i porównawczym odniesieniu do języka polskiego.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dokonuje przekładu w obrębie języka polskiego i angielskiego, stosując poprawne odpowiedniki strukturalne i funkcjonalne, mając świadomość różnic gramatycznych między językami.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0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Absolwent rozumie konieczność ciągłego poszerzania swoich kompetencji językowych z zakresu języka angielskiego.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leader="none" w:pos="720"/>
                <w:tab w:val="left" w:leader="none" w:pos="1440"/>
              </w:tabs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ST_K02</w:t>
            </w:r>
          </w:p>
        </w:tc>
      </w:tr>
    </w:tbl>
    <w:p w:rsidR="00000000" w:rsidDel="00000000" w:rsidP="00000000" w:rsidRDefault="00000000" w:rsidRPr="00000000" w14:paraId="00000070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Opis przedmiotu/ treści programowe</w:t>
      </w:r>
    </w:p>
    <w:tbl>
      <w:tblPr>
        <w:tblStyle w:val="Table7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62"/>
        <w:tblGridChange w:id="0">
          <w:tblGrid>
            <w:gridCol w:w="9362"/>
          </w:tblGrid>
        </w:tblGridChange>
      </w:tblGrid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Podczas zajęć zostaną zrealizowane następujące bloki zagadnień (w ich ramach wybrane zagadnienia dopasowane do potrzeb edukacyjnych studentów) - wszystkie ukierunkowane na wykorzystanie gramatyki kontrastywnej w translatoryce: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Specyfika systemów gramatycznych j. polskiego i j. angielskiego w ujęciu kontrastywnym.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Specyfika leksykalno-frazeologiczna obu języków w ujęciu kontrastywnym.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Specyfika pragmalingwistyki obu języków w ujęciu kontrastywnym.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Kulturowa specyfika komunikacji językowej (na poziomie języka i wypowiedzi) w obu językach w ujęciu kontrastywnym.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tabs>
          <w:tab w:val="left" w:leader="none" w:pos="1080"/>
        </w:tabs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Metody realizacji i weryfikacji efektów uczenia się </w:t>
      </w:r>
    </w:p>
    <w:tbl>
      <w:tblPr>
        <w:tblStyle w:val="Table8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2460"/>
        <w:gridCol w:w="2600"/>
        <w:gridCol w:w="3382"/>
        <w:tblGridChange w:id="0">
          <w:tblGrid>
            <w:gridCol w:w="920"/>
            <w:gridCol w:w="2460"/>
            <w:gridCol w:w="2600"/>
            <w:gridCol w:w="3382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Ocenione kolokwium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grupowa/zespołowa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wystąpienie/prezentacja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wystąpienia/prezentacji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 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pisemna/Kolokwium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praktycznych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tekst pracy pisemnej/kolokwium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 i w grupie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praktycznych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tekst pracy pisemnej</w:t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oceny, wag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426"/>
        </w:tabs>
        <w:spacing w:line="276" w:lineRule="auto"/>
        <w:ind w:left="36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Składowe oceny końcowej:</w:t>
      </w:r>
    </w:p>
    <w:p w:rsidR="00000000" w:rsidDel="00000000" w:rsidP="00000000" w:rsidRDefault="00000000" w:rsidRPr="00000000" w14:paraId="000000B0">
      <w:pPr>
        <w:tabs>
          <w:tab w:val="left" w:leader="none" w:pos="426"/>
        </w:tabs>
        <w:spacing w:line="276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1) obecność i aktywność na zajęciach (w tym przygotowanie do zajęć): 20%</w:t>
      </w:r>
    </w:p>
    <w:p w:rsidR="00000000" w:rsidDel="00000000" w:rsidP="00000000" w:rsidRDefault="00000000" w:rsidRPr="00000000" w14:paraId="000000B1">
      <w:pPr>
        <w:tabs>
          <w:tab w:val="left" w:leader="none" w:pos="426"/>
        </w:tabs>
        <w:spacing w:line="276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2) praca w parach/grupach w różnych rolach i udział w dyskusji: 20%</w:t>
      </w:r>
    </w:p>
    <w:p w:rsidR="00000000" w:rsidDel="00000000" w:rsidP="00000000" w:rsidRDefault="00000000" w:rsidRPr="00000000" w14:paraId="000000B2">
      <w:pPr>
        <w:tabs>
          <w:tab w:val="left" w:leader="none" w:pos="426"/>
        </w:tabs>
        <w:spacing w:line="276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3) wystąpienie/ prezentacja: 20%</w:t>
      </w:r>
    </w:p>
    <w:p w:rsidR="00000000" w:rsidDel="00000000" w:rsidP="00000000" w:rsidRDefault="00000000" w:rsidRPr="00000000" w14:paraId="000000B3">
      <w:pPr>
        <w:tabs>
          <w:tab w:val="left" w:leader="none" w:pos="426"/>
        </w:tabs>
        <w:spacing w:line="276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4)  kolokwia i prace pisemne: 40% </w:t>
      </w:r>
    </w:p>
    <w:p w:rsidR="00000000" w:rsidDel="00000000" w:rsidP="00000000" w:rsidRDefault="00000000" w:rsidRPr="00000000" w14:paraId="000000B4">
      <w:pPr>
        <w:tabs>
          <w:tab w:val="left" w:leader="none" w:pos="426"/>
        </w:tabs>
        <w:spacing w:line="276" w:lineRule="auto"/>
        <w:ind w:left="700" w:firstLine="7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426"/>
        </w:tabs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Skala ocen :</w:t>
      </w:r>
    </w:p>
    <w:p w:rsidR="00000000" w:rsidDel="00000000" w:rsidP="00000000" w:rsidRDefault="00000000" w:rsidRPr="00000000" w14:paraId="000000B6">
      <w:pPr>
        <w:tabs>
          <w:tab w:val="left" w:leader="none" w:pos="426"/>
        </w:tabs>
        <w:spacing w:line="276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ab/>
        <w:t xml:space="preserve">92% –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100%:  bardzo dobry (5,0)</w:t>
      </w:r>
    </w:p>
    <w:p w:rsidR="00000000" w:rsidDel="00000000" w:rsidP="00000000" w:rsidRDefault="00000000" w:rsidRPr="00000000" w14:paraId="000000B7">
      <w:pPr>
        <w:tabs>
          <w:tab w:val="left" w:leader="none" w:pos="426"/>
        </w:tabs>
        <w:spacing w:line="276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b w:val="1"/>
          <w:rtl w:val="0"/>
        </w:rPr>
        <w:t xml:space="preserve">86% –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91 % : dobry plus (4,5)</w:t>
      </w:r>
    </w:p>
    <w:p w:rsidR="00000000" w:rsidDel="00000000" w:rsidP="00000000" w:rsidRDefault="00000000" w:rsidRPr="00000000" w14:paraId="000000B8">
      <w:pPr>
        <w:tabs>
          <w:tab w:val="left" w:leader="none" w:pos="426"/>
        </w:tabs>
        <w:spacing w:line="276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ab/>
        <w:t xml:space="preserve">76 % –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85 %: dobry (4,0)</w:t>
      </w:r>
    </w:p>
    <w:p w:rsidR="00000000" w:rsidDel="00000000" w:rsidP="00000000" w:rsidRDefault="00000000" w:rsidRPr="00000000" w14:paraId="000000B9">
      <w:pPr>
        <w:tabs>
          <w:tab w:val="left" w:leader="none" w:pos="426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ab/>
        <w:t xml:space="preserve">70% –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75 %:  dostateczny plus (3,5)</w:t>
        <w:br w:type="textWrapping"/>
        <w:tab/>
      </w:r>
      <w:r w:rsidDel="00000000" w:rsidR="00000000" w:rsidRPr="00000000">
        <w:rPr>
          <w:b w:val="1"/>
          <w:rtl w:val="0"/>
        </w:rPr>
        <w:t xml:space="preserve">61% –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69 %:  dostateczny (3,0)</w:t>
      </w:r>
    </w:p>
    <w:p w:rsidR="00000000" w:rsidDel="00000000" w:rsidP="00000000" w:rsidRDefault="00000000" w:rsidRPr="00000000" w14:paraId="000000BA">
      <w:pPr>
        <w:tabs>
          <w:tab w:val="left" w:leader="none" w:pos="426"/>
        </w:tabs>
        <w:spacing w:line="276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0% </w:t>
      </w:r>
      <w:r w:rsidDel="00000000" w:rsidR="00000000" w:rsidRPr="00000000">
        <w:rPr>
          <w:b w:val="1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60 %:  niedostateczny (2, 0)</w:t>
      </w:r>
    </w:p>
    <w:p w:rsidR="00000000" w:rsidDel="00000000" w:rsidP="00000000" w:rsidRDefault="00000000" w:rsidRPr="00000000" w14:paraId="000000B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BD">
      <w:pPr>
        <w:numPr>
          <w:ilvl w:val="0"/>
          <w:numId w:val="5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Obciążenie pracą studenta</w:t>
      </w:r>
    </w:p>
    <w:tbl>
      <w:tblPr>
        <w:tblStyle w:val="Table9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60"/>
        <w:gridCol w:w="5002"/>
        <w:tblGridChange w:id="0">
          <w:tblGrid>
            <w:gridCol w:w="4360"/>
            <w:gridCol w:w="500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C4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7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Literatura</w:t>
      </w:r>
    </w:p>
    <w:tbl>
      <w:tblPr>
        <w:tblStyle w:val="Table10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62"/>
        <w:tblGridChange w:id="0">
          <w:tblGrid>
            <w:gridCol w:w="93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6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Fisiak, Jacek, Lipińska-Grzegorek, Maria, Zabrocki, Tadeusz. 1978. An introductory English - Polish contrastive grammar. Warszawa: Państwowe Wydawnictwo Naukowe.</w:t>
            </w:r>
          </w:p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Jadacka, Halina. 2005. Kultura języka polskiego. Fleksja, słowotwórstwo, składnia. Warszawa: Wydawnictwo Naukowe PWN.</w:t>
            </w:r>
          </w:p>
          <w:p w:rsidR="00000000" w:rsidDel="00000000" w:rsidP="00000000" w:rsidRDefault="00000000" w:rsidRPr="00000000" w14:paraId="000000C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Karpowicz, Tomasz. 2009. Kultura języka. Wymowa, ortografia, interpunkcja. Warszawa: Wydawnictwo Naukowe PWN.</w:t>
            </w:r>
          </w:p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Markowski, Andrzej. 2005. Kultura języka polskiego. Teoria. Zagadnienia leksykalne, Warszawa: Wydawnictwo Naukowe PWN. </w:t>
            </w:r>
          </w:p>
          <w:p w:rsidR="00000000" w:rsidDel="00000000" w:rsidP="00000000" w:rsidRDefault="00000000" w:rsidRPr="00000000" w14:paraId="000000C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Mosiołek-Kłosińska, Katarzyna (red.) 2001.  Formy i normy, czyli poprawna polszczyzna w praktyce, Warszawa: Wydawnictwo Naukowe PWN.</w:t>
            </w:r>
          </w:p>
          <w:p w:rsidR="00000000" w:rsidDel="00000000" w:rsidP="00000000" w:rsidRDefault="00000000" w:rsidRPr="00000000" w14:paraId="000000C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Nagórko, Alicja. 2007. Zarys gramatyki języka polskiego. Warszawa: Wydawnictwo Naukowe PWN.</w:t>
            </w:r>
          </w:p>
          <w:p w:rsidR="00000000" w:rsidDel="00000000" w:rsidP="00000000" w:rsidRDefault="00000000" w:rsidRPr="00000000" w14:paraId="000000CD">
            <w:pPr>
              <w:spacing w:after="10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Rozumko, Agata, Szymaniuk, Dorota (eds.). 2012. Directions in English-Polish Contrastive Research. Białystok: Wydawnictwo UwB.</w:t>
            </w:r>
          </w:p>
          <w:p w:rsidR="00000000" w:rsidDel="00000000" w:rsidP="00000000" w:rsidRDefault="00000000" w:rsidRPr="00000000" w14:paraId="000000CE">
            <w:pPr>
              <w:spacing w:after="10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Wierzbicka, Anna. 2003. Cross-Cultural Pragmatics: The Semantics of Human Interaction. Berlin/New York: Mouton de Gruyter.</w:t>
            </w:r>
          </w:p>
          <w:p w:rsidR="00000000" w:rsidDel="00000000" w:rsidP="00000000" w:rsidRDefault="00000000" w:rsidRPr="00000000" w14:paraId="000000CF">
            <w:pPr>
              <w:spacing w:after="10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Wierzbicka, Anna. 2006. English: Meaning and Culture. Oxford University Press.</w:t>
            </w:r>
          </w:p>
          <w:p w:rsidR="00000000" w:rsidDel="00000000" w:rsidP="00000000" w:rsidRDefault="00000000" w:rsidRPr="00000000" w14:paraId="000000D0">
            <w:pPr>
              <w:spacing w:after="10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Willim, Ewa, Mańczak-Wohlfeld, Elżbieta. 1997. A contrastive approach to problems with English. Warszawa, Kraków: Wydawnictwo Naukowe PWN.</w:t>
            </w:r>
          </w:p>
          <w:p w:rsidR="00000000" w:rsidDel="00000000" w:rsidP="00000000" w:rsidRDefault="00000000" w:rsidRPr="00000000" w14:paraId="000000D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Zybert, Jerzy. 1999. Errors in foreign-language learning: the case of Polish learners of English. Warszawa: Instytut Anglistyki UW.</w:t>
            </w:r>
          </w:p>
          <w:p w:rsidR="00000000" w:rsidDel="00000000" w:rsidP="00000000" w:rsidRDefault="00000000" w:rsidRPr="00000000" w14:paraId="000000D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widowControl w:val="0"/>
        <w:tabs>
          <w:tab w:val="left" w:leader="none" w:pos="1080"/>
        </w:tabs>
        <w:spacing w:after="20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18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3"/>
      <w:numFmt w:val="upperRoman"/>
      <w:lvlText w:val="%1."/>
      <w:lvlJc w:val="left"/>
      <w:pPr>
        <w:ind w:left="1080" w:hanging="108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5"/>
      <w:numFmt w:val="upperRoman"/>
      <w:lvlText w:val="%1."/>
      <w:lvlJc w:val="left"/>
      <w:pPr>
        <w:ind w:left="1080" w:hanging="108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5"/>
      </w:numPr>
    </w:pPr>
  </w:style>
  <w:style w:type="numbering" w:styleId="ImportedStyle6" w:customStyle="1">
    <w:name w:val="Imported Style 6"/>
    <w:pPr>
      <w:numPr>
        <w:numId w:val="18"/>
      </w:numPr>
    </w:pPr>
  </w:style>
  <w:style w:type="numbering" w:styleId="ImportedStyle7" w:customStyle="1">
    <w:name w:val="Imported Style 7"/>
    <w:pPr>
      <w:numPr>
        <w:numId w:val="21"/>
      </w:numPr>
    </w:pPr>
  </w:style>
  <w:style w:type="numbering" w:styleId="ImportedStyle8" w:customStyle="1">
    <w:name w:val="Imported Style 8"/>
    <w:pPr>
      <w:numPr>
        <w:numId w:val="25"/>
      </w:numPr>
    </w:pPr>
  </w:style>
  <w:style w:type="paragraph" w:styleId="Stopka">
    <w:name w:val="footer"/>
    <w:basedOn w:val="Normalny"/>
    <w:link w:val="StopkaZnak"/>
    <w:uiPriority w:val="99"/>
    <w:unhideWhenUsed w:val="1"/>
    <w:rsid w:val="007A09D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A09D6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 w:val="1"/>
    <w:rsid w:val="007A09D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wpHMLGIOkwGaBNv8CwegyKbx+A==">CgMxLjAyCGguZ2pkZ3hzOAByITFicHBTM2gtdFJqaW9WV0VFaUNrWkhLR0lCWGlmekxVcw==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2021-09-22T07:48:00Z</dcterms:created>
</cp:coreProperties>
</file>