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before="24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13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67"/>
        <w:gridCol w:w="4568"/>
        <w:tblGridChange w:id="0">
          <w:tblGrid>
            <w:gridCol w:w="4567"/>
            <w:gridCol w:w="4568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amerykańska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American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Kamil Rusiłowicz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V-VI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Dobra znajomość języka angielskiego (B2/B2+), podstawowe umiejętno-ści w zakresie academic writing, podstawowa znajomość teorii literatury, pewne doświadczenie w zakresie analizy i interpretacji tekstów literackich.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Napisanie przez każdego z uczestników seminarium pracy licencjackiej. Zasadniczo prace rozpatrują wybrane zagadnienia literaturoznawcze (np. sposób prowadzenia narracji, zastosowanie metafikcji czy magicznego realizmu w wybranych współczesnych powieściach anglojęzycznych). Szczegółowy zakres tematów określa prowadzący seminarium. Studenci wybierają temat i przedstawiają go prowadzącemu do zatwierdzenia.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Pogłębienie znajomości współczesnej literatury anglojęzycznej oraz problematyki literaturoznawczej, lepsze zrozumienie problematyki metodologii nauk humanistycznych (w szczególności literaturoznawstwa)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Doskonalenie rozumienia oraz krytycznej oceny wartości prac krytycznoliterackich oraz zdolności analizy i interpretacji tekstów literackich.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Doskonalenie umiejętności współpracy z innymi uczestnikami seminarium (tj. formułowania i korzystania z konstruktywnej krytyki), oraz pogłębienie technicznych (warsztatowych) umiejętności pisania prac naukowych (wybór tematu, przygotowanie projektu, wybór metody, gromadzenie bibliografii, sporządzanie przypisów, itd.) oraz przejrzystego, zwięzłego, logicznego i językowo poprawnego przedstawienia wyników badań.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35"/>
        <w:gridCol w:w="5602"/>
        <w:gridCol w:w="2429"/>
        <w:tblGridChange w:id="0">
          <w:tblGrid>
            <w:gridCol w:w="1035"/>
            <w:gridCol w:w="5602"/>
            <w:gridCol w:w="2429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0.0" w:type="dxa"/>
              <w:bottom w:w="80.0" w:type="dxa"/>
              <w:right w:w="179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shd w:fill="auto" w:val="clear"/>
              <w:spacing w:after="0" w:before="81" w:line="225" w:lineRule="auto"/>
              <w:ind w:left="80" w:right="99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Student definiuje teorie i metodologie badawcze związane ze szczegółową tematyką seminarium.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Student wymienia i opisuje metody analizy i interpretacji elementów wizualnych w literaturze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Student rozpoznaje i wyjaśnia zasady respektowania praw autorskich w procesie pisania pracy licencjackiej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K_W08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z pomocą promotora konstruuje problem badawczy, metodę oraz odpowiedni materiał empiryczny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samodzielnie planuje swoją pracę nad pracą dyplomową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K_U01, K_U02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Student opracowuje problem badawczy precyzyjnie posługując się terminologią literaturoznawczą w akademickim języku angielskim.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K_U02, K_U04,  K_U05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Student dokonuje samodzielnej syntezy swoich doświadczeń z opracowywania tematu na potrzeby pozostałych uczestników seminarium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K_U08,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Student samodzielnie wybiera sposób poszerzania kompetencji językowych i literaturoznawczych w zakresie tematyki 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0.0" w:type="dxa"/>
              <w:bottom w:w="80.0" w:type="dxa"/>
              <w:right w:w="384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shd w:fill="auto" w:val="clear"/>
              <w:spacing w:after="0" w:before="82" w:line="225" w:lineRule="auto"/>
              <w:ind w:left="80" w:right="304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Student oszacowuje materiał badawczy pod kątem własnej wiedzy i umiejętności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0.0" w:type="dxa"/>
              <w:bottom w:w="80.0" w:type="dxa"/>
              <w:right w:w="384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shd w:fill="auto" w:val="clear"/>
              <w:spacing w:after="0" w:before="82" w:line="225" w:lineRule="auto"/>
              <w:ind w:left="80" w:right="304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Student akceptuje uwagi promotora w zakresie dopasowanie tematu i treści pracy do stanu swojej wiedzy i 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Student akceptuje konieczność poszanowania zasad i norm etycznych wynikających ze specyfiki badań naukowych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4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5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Wprowadzenie do kursu. Zapoznanie się ze specyfiką pracy licencjackiej z dziedziny literaturoznawstwa.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Ćwiczenia z warsztatu pisania pracy naukowej: problem plagiatu, kryteria oceny pracy naukowej, znaczenie metody naukowej i opisu stanu badań, zasady zbierania materiałów, organizacja pracy, itp. Ćwiczenia z parafrazowania i streszczania. Przegląd metod badawczych związanych z tematem seminarium: relacje słowo-obraz, intermedialność, literatura walijska i arturiańska. Wybór tematu pracy dyplomowej, szczegółowy plan pracy i wybór bibliografii.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Seminaria w tym semestrze poświęcone są analizie i redakcji kolejnych rozdziałów prac pisanych przez uczestników seminarium oraz omawianiu teoretycznych zagadnień albo analiz/interpretacji utworów literackich związanych ze szczegółowymi tematami prac wybranymi przez uczestników seminarium. Pod koniec semestru studenci piszą wstęp, zakończenie, streszczenie pracy w języku polskim, robią korektę całego tekstu włącznie z bibliografią.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89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69"/>
        <w:gridCol w:w="2615"/>
        <w:gridCol w:w="2752"/>
        <w:gridCol w:w="2511"/>
        <w:tblGridChange w:id="0">
          <w:tblGrid>
            <w:gridCol w:w="1069"/>
            <w:gridCol w:w="2615"/>
            <w:gridCol w:w="2752"/>
            <w:gridCol w:w="2511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tekstem,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dyskusja, wykład konwersatoryjny, praca pod kierunkiem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5.0" w:type="dxa"/>
              <w:bottom w:w="80.0" w:type="dxa"/>
              <w:right w:w="11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25" w:lineRule="auto"/>
              <w:ind w:left="85" w:right="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Monitorowanie i informacja zwrotna,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1.0" w:type="dxa"/>
              <w:bottom w:w="80.0" w:type="dxa"/>
              <w:right w:w="134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25" w:lineRule="auto"/>
              <w:ind w:left="91" w:right="5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ocen, Sprawdzone fragmenty pracy licencjackiej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tekstem,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dyskusja, wykład konwersatoryjny, praca pod kierunkiem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5.0" w:type="dxa"/>
              <w:bottom w:w="80.0" w:type="dxa"/>
              <w:right w:w="11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85" w:right="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Monitorowanie i informacja zwrotna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1.0" w:type="dxa"/>
              <w:bottom w:w="80.0" w:type="dxa"/>
              <w:right w:w="134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91" w:right="5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prowadzącego, Sprawdzone fragmenty pracy licencjackiej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tekstem,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dyskusja, wykład konwersatoryjny, praca pod kierunkiem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5.0" w:type="dxa"/>
              <w:bottom w:w="80.0" w:type="dxa"/>
              <w:right w:w="11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85" w:right="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Monitorowanie i informacja zwrotna,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1.0" w:type="dxa"/>
              <w:bottom w:w="80.0" w:type="dxa"/>
              <w:right w:w="134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91" w:right="5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Sprawdzone fragmenty pracy licencjackiej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0.0" w:type="dxa"/>
              <w:bottom w:w="80.0" w:type="dxa"/>
              <w:right w:w="11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80" w:right="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tekstu, dyskusja,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5.0" w:type="dxa"/>
              <w:bottom w:w="80.0" w:type="dxa"/>
              <w:right w:w="101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85" w:right="2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Monitorowanie i informacja zwrotna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1.0" w:type="dxa"/>
              <w:bottom w:w="80.0" w:type="dxa"/>
              <w:right w:w="134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91" w:right="5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Sprawdzone fragmenty pracy licencjackiej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Notatki w arkuszu ocen,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0.0" w:type="dxa"/>
              <w:bottom w:w="80.0" w:type="dxa"/>
              <w:right w:w="11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80" w:right="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tekstu, dyskusja,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5.0" w:type="dxa"/>
              <w:bottom w:w="80.0" w:type="dxa"/>
              <w:right w:w="101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85" w:right="2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Monitorowanie i informacja zwrotna,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1.0" w:type="dxa"/>
              <w:bottom w:w="80.0" w:type="dxa"/>
              <w:right w:w="134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91" w:right="5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Sprawdzone fragmenty pracy licencjackiej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Notatki w arkuszu ocen,</w:t>
            </w:r>
          </w:p>
        </w:tc>
      </w:tr>
      <w:tr>
        <w:trPr>
          <w:cantSplit w:val="0"/>
          <w:trHeight w:val="15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5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0.0" w:type="dxa"/>
              <w:bottom w:w="80.0" w:type="dxa"/>
              <w:right w:w="11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80" w:right="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tekstu, dyskusja,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5.0" w:type="dxa"/>
              <w:bottom w:w="80.0" w:type="dxa"/>
              <w:right w:w="101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25" w:lineRule="auto"/>
              <w:ind w:left="85" w:right="2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Monitorowanie i informacja zwrotna,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1.0" w:type="dxa"/>
              <w:bottom w:w="80.0" w:type="dxa"/>
              <w:right w:w="134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91" w:right="5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Sprawdzone fragmenty pracy licencjackiej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Notatki w arkuszu ocen,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0.0" w:type="dxa"/>
              <w:bottom w:w="80.0" w:type="dxa"/>
              <w:right w:w="23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80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Rozmowa sokratyczna,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Monitorowanie i informacja zwrotna,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1.0" w:type="dxa"/>
              <w:bottom w:w="8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25" w:lineRule="auto"/>
              <w:ind w:left="91" w:right="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Sprawdzone fragmenty pracy licencjackiej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Notatki w arkuszu ocen</w:t>
            </w:r>
          </w:p>
        </w:tc>
      </w:tr>
      <w:tr>
        <w:trPr>
          <w:cantSplit w:val="0"/>
          <w:trHeight w:val="10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60.0" w:type="dxa"/>
              <w:bottom w:w="80.0" w:type="dxa"/>
              <w:right w:w="23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80" w:right="15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Rozmowa sokratyczna, dyskusja,metoda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Monitorowanie i informacja zwrotna, 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1.0" w:type="dxa"/>
              <w:bottom w:w="8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25" w:lineRule="auto"/>
              <w:ind w:left="91" w:right="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Sprawdzone fragmenty pracy licencjackiej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Notatki w arkuszu ocen</w:t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5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zimowy: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warunkiem zaliczenia przedmiotu w semestrze zimowym jest uczestnictwo w zajęciach oraz przygotowanie do nich poprzez lekturę zadanych tekstów. Ponadto zaliczenie otrzymuje student, który przedstawi na zajęciach temat pracy licencjackiej, jej dokładny plan i wstępną bibliografię.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5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letni: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zaliczenia przedmiotu jest napisanie pracy licencjackiej.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54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Obciążenie pracą studenta</w:t>
      </w:r>
    </w:p>
    <w:tbl>
      <w:tblPr>
        <w:tblStyle w:val="Table9"/>
        <w:tblW w:w="894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Podana poniżej lista literatury, oprócz podręczników pisania akademickiego, ma przykładowy charakter; dobór tekstów zależy od problematyki seminarium w danym roku i tematów prac licencjackich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709" w:right="0" w:hanging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Barry, Peter.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Beginning Theory: An Introduction to Literary and Cultural Theory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7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Manchester: Manchester University Press, 1995.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Handbook of Intermediality. Literature – Image – Sound – Music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Ed. Gabriele Rippl. Berlin: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           De Gruyter 2015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Hawthorn, Jeremy.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Studying the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Bloomsbury. 2010.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Koch, John T. (Ed.)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Celtic Culture: A Historical Encyclopedia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ABC-CLIO 2006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Louvel, Liliane.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Poetics of Iconotext– the typology of degrees of pictorial saturation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Trans. Laurence Petit, Farnham: Ashgate 2011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Lund, Hans.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 as Picture: Studies in the Literary Transformation of Pict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ures. Trans.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Kacke Götrick, Lampeter: The Edwin Mellen Press, 1992.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Mullan, John.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Novels 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Oxford: Oxford University Press, 2006.  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Rimmon-Kenan, Shlomith.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Narrative Fiction: Contemporary Poetics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Routledge, 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1999.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Sawa, Magdalena.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Ekphrasis in Modern British Fiction. A Pro-narrative Approach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          Lublin: Wydawnictwo KUL, 2015.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zależności od opracowywanego tematu, literatura czytana przez studentów, konieczna do napisania pracylicencjackiej.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Bailey,  Stephen,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Writing: A Practical Guide for Students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London, 2004.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Bradbury, Malcolm.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Modern British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Penguin, 1994.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Burzyńska, Anna and Michał Paweł Markowski.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Teorie Literatury XX wieku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Znak, 2006.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4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Kennedy, X. J.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Bedford Guide for College Writers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5th ed. Boston.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right" w:leader="none" w:pos="904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Klarer, Mario.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Introduction to Literary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Routledge, 2006.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Rennison, Nick.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Contemporary British Novelists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Routledge, 2005.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_0">
    <w:name w:val="Normal_0"/>
    <w:next w:val="Normal_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Y6wucMN4Z5ofSes3l8eU/Rw1ng==">CgMxLjA4AHIhMXh2bm8taDhJWF9lcEtXTVlVTHZpRFlMV21PN1dmUk1j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