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Gramatyka kontrastywna angielsko-polska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English-Polish contrastive grammar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J. Sak-Wernicka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Znajomość języka angielskiego przynajmniej B2+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wiedzy i umiejętności w zakresie podobieństw i różnic pomiędzy strukturalną organizacją języków: polskiego i angielskiego.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Nabycie wiedzy i umiejętności w zakresie podobieństw i różnic w funkcjonalno-komunikacyjnym wykorzystywaniu struktur językowych oraz na poziomie komunikacji tekstowej w językach: polskim i angielskim.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Nabycie umiejętności wykorzystania zdobytej wiedzy dla potrzeb przekładu.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782"/>
        <w:gridCol w:w="2098"/>
        <w:tblGridChange w:id="0">
          <w:tblGrid>
            <w:gridCol w:w="1068"/>
            <w:gridCol w:w="5782"/>
            <w:gridCol w:w="209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części mowy, części zdania, oraz kategorie leksykalno-gramatyczne w aspekcie kontrastywnym z zastosowaniem różnych rejestrów języka oraz wyjaśnia różnice między językiem polskim i angielskim, mając świadomość ich złożoności i znaczenia dla przekładu, leksykografii i nauczania języków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K_W03, K_W04, K_W05</w:t>
            </w:r>
          </w:p>
        </w:tc>
      </w:tr>
      <w:tr>
        <w:trPr>
          <w:cantSplit w:val="0"/>
          <w:trHeight w:val="1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wykazuje uporządkowaną wiedzę ogólną z zakresu językoznawstwa kontrastywnego obejmującą właściwą terminologię, wiodące nurty, różnice między badaniami w kontekście diachronicznym i synchronicznym oraz wybrane teorie i stosowane metodologie oraz kierunki rozwoju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K_W02, K_W06, K_W07, K_W08, K_W09, K_W10,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interpretuje, analizuje, ocenia oraz dokonuje porównań różnych struktur w języku angielskim i polskim oraz poszerza samodzielnie swoje kompetencje w zakresie językoznawstwa kontrastywnego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K_U08, K_U10, K_U13</w:t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stosuje specjalistyczną terminologię w języku angielskim z zakresu językoznawstwa kontrastywnego oraz precyzyjnie i poprawnie logicznie wyraża swoje myśli w języku angielskim stosując różne rejestry języka.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K_U06, K_U07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dostrzega istotność uzyskanych umiejętności analitycznych w przyszłej pracy tłumacza lub nauczyciela języka angielskiego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K_K02, K_K07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32" w:hanging="43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1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An overview of contrastive linguistics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Morphological contrast: word formation, borrowings</w:t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Lexical contrast: false friends, misspelt words</w:t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Grammatical contrast: nouns  - gender</w:t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Grammatical contrast: nouns  - number</w:t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Revision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Test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Signatures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Semester 2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Grammatical contrast: complementation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Grammatical contrast: subject-verb concord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Cultural and pragmatic differences: terms of address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Cultural and pragmatic differences: linguistic sexism</w:t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Cultural and pragmatic differences: politeness</w:t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Revision</w:t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Test</w:t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Feedback, signatures (+resits)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praktycznePraca indywidualna</w:t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Sprawdzenie umiejętności</w:t>
            </w:r>
          </w:p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praktycznych</w:t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tekst pracy pisemnej.</w:t>
            </w:r>
          </w:p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praktycznePraca indywidualna</w:t>
            </w:r>
          </w:p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</w:p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Sprawdzenie umiejętności</w:t>
            </w:r>
          </w:p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praktycznych</w:t>
            </w:r>
          </w:p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tekst pracy pisemnej.</w:t>
            </w:r>
          </w:p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Sprawdzenie umiejętności</w:t>
            </w:r>
          </w:p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praktycznych</w:t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</w:tbl>
    <w:p w:rsidR="00000000" w:rsidDel="00000000" w:rsidP="00000000" w:rsidRDefault="00000000" w:rsidRPr="00000000" w14:paraId="000000C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Próg zaliczenia: 60%. Wynik z testu na koniec semestru stanowi 90% końcowej oceny. Pozostałe 10% to ocena aktywności na zajęciach, przygotowania do zajęć oraz prac domowych.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12"/>
        <w:gridCol w:w="4312"/>
        <w:tblGridChange w:id="0">
          <w:tblGrid>
            <w:gridCol w:w="4312"/>
            <w:gridCol w:w="43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 (+ 16 e-lea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24"/>
        <w:tblGridChange w:id="0">
          <w:tblGrid>
            <w:gridCol w:w="86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Willim, Ewa, Mańczak-Wohlfeld, Elżbieta. 1997. A contrastive approach to problems with English. Warszawa, Kraków: Wydawnictwo Naukowe PWN.</w:t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Fisiak, Jacek, Lipińska-Grzegorek, Maria, Zabrocki, Tadeusz. 1978. An introductory English - Polish contrastive grammar. Warszawa: Państwowe Wydawnictwo Naukowe.</w:t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84" w:hanging="632.9999999999998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192" w:hanging="67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00" w:hanging="6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08" w:hanging="59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16" w:hanging="63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24" w:hanging="62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41" w:hanging="47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EB1FE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EB1FE1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qbUUyZCE5Mg65xRvgJiOR6dYg==">AMUW2mVXrVWTbJRIzDfqT3pzPMz7jxlasGrp2zw4CqSIMQyrp/ueaf26MGbI5d+v1R2Nc10EAmlooPMRatrGwNcngvdSrDKavvevzUiDOuFyUzEYr0whthRPOfw1WLSPWYBcx37K/Mw0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2021-09-27T18:26:00Z</dcterms:created>
</cp:coreProperties>
</file>