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1.0" w:type="dxa"/>
        <w:jc w:val="left"/>
        <w:tblInd w:w="108.0" w:type="dxa"/>
        <w:tblLayout w:type="fixed"/>
        <w:tblLook w:val="0000"/>
      </w:tblPr>
      <w:tblGrid>
        <w:gridCol w:w="4544"/>
        <w:gridCol w:w="4517"/>
        <w:tblGridChange w:id="0">
          <w:tblGrid>
            <w:gridCol w:w="4544"/>
            <w:gridCol w:w="4517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Ameryka w odcinkach: serialowe reprezentacje Stanów Zjednoczonych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Serialized America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1.0" w:type="dxa"/>
        <w:jc w:val="left"/>
        <w:tblInd w:w="108.0" w:type="dxa"/>
        <w:tblLayout w:type="fixed"/>
        <w:tblLook w:val="0000"/>
      </w:tblPr>
      <w:tblGrid>
        <w:gridCol w:w="4548"/>
        <w:gridCol w:w="4513"/>
        <w:tblGridChange w:id="0">
          <w:tblGrid>
            <w:gridCol w:w="4548"/>
            <w:gridCol w:w="4513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Kamil Rusiłowicz</w:t>
            </w:r>
          </w:p>
        </w:tc>
      </w:tr>
    </w:tbl>
    <w:p w:rsidR="00000000" w:rsidDel="00000000" w:rsidP="00000000" w:rsidRDefault="00000000" w:rsidRPr="00000000" w14:paraId="00000015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1.0" w:type="dxa"/>
        <w:jc w:val="left"/>
        <w:tblInd w:w="108.0" w:type="dxa"/>
        <w:tblLayout w:type="fixed"/>
        <w:tblLook w:val="0000"/>
      </w:tblPr>
      <w:tblGrid>
        <w:gridCol w:w="2285"/>
        <w:gridCol w:w="2257"/>
        <w:gridCol w:w="2261"/>
        <w:gridCol w:w="2258"/>
        <w:tblGridChange w:id="0">
          <w:tblGrid>
            <w:gridCol w:w="2285"/>
            <w:gridCol w:w="2257"/>
            <w:gridCol w:w="2261"/>
            <w:gridCol w:w="2258"/>
          </w:tblGrid>
        </w:tblGridChange>
      </w:tblGrid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20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1.0" w:type="dxa"/>
        <w:jc w:val="left"/>
        <w:tblInd w:w="108.0" w:type="dxa"/>
        <w:tblLayout w:type="fixed"/>
        <w:tblLook w:val="0000"/>
      </w:tblPr>
      <w:tblGrid>
        <w:gridCol w:w="2215"/>
        <w:gridCol w:w="6846"/>
        <w:tblGridChange w:id="0">
          <w:tblGrid>
            <w:gridCol w:w="2215"/>
            <w:gridCol w:w="6846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znajomości języka angielskiego przynajmniej B+.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108.0" w:type="dxa"/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Umiejętność krytycznej analizy tekstu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Umiejętność  analizy porównawczej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108.0" w:type="dxa"/>
        <w:tblLayout w:type="fixed"/>
        <w:tblLook w:val="0000"/>
      </w:tblPr>
      <w:tblGrid>
        <w:gridCol w:w="1093"/>
        <w:gridCol w:w="5831"/>
        <w:gridCol w:w="2138"/>
        <w:tblGridChange w:id="0">
          <w:tblGrid>
            <w:gridCol w:w="1093"/>
            <w:gridCol w:w="5831"/>
            <w:gridCol w:w="2138"/>
          </w:tblGrid>
        </w:tblGridChange>
      </w:tblGrid>
      <w:tr>
        <w:trPr>
          <w:cantSplit w:val="0"/>
          <w:trHeight w:val="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20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zna wybrane zagadnienia z zakresu kultury amerykańskiej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K_W04, K_W07,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i omawia wybrane zagadnienia z zakresu kultury amerykańskiej, jednocześnie zachowując krytyczny dystans wobec reprezentacji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K_U01, K_U07, K_U09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łączy wiedzę zaczerpniętą z różnych źródeł i prezentuje ją w formie spójnego argumentu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K_U01, K_U07, K_U09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uznaje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rolę amerykańskiej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kultury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audiowizualnej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 szeroko pojętej współczesnej kulturze europejskiej i światowej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108.0" w:type="dxa"/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1.0" w:type="dxa"/>
        <w:jc w:val="left"/>
        <w:tblInd w:w="108.0" w:type="dxa"/>
        <w:tblLayout w:type="fixed"/>
        <w:tblLook w:val="0000"/>
      </w:tblPr>
      <w:tblGrid>
        <w:gridCol w:w="1092"/>
        <w:gridCol w:w="2646"/>
        <w:gridCol w:w="2780"/>
        <w:gridCol w:w="2543"/>
        <w:tblGridChange w:id="0">
          <w:tblGrid>
            <w:gridCol w:w="1092"/>
            <w:gridCol w:w="2646"/>
            <w:gridCol w:w="2780"/>
            <w:gridCol w:w="2543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200" w:before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8"/>
                <w:szCs w:val="18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tekstem, analiza tekstu, dyskusja, 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yskusja,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widowControl w:val="0"/>
              <w:spacing w:after="200" w:before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sprawdzona praca pisemna, zapis w arkuszu ocen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tekstu, dyskusja, miniwykład wprowadzający, praca indywidualna,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Dyskusja,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0"/>
              <w:spacing w:after="200" w:before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sprawdzona praca pisemna, zapis w arkuszu ocen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tekstu, dyskusja, miniwykład wprowadzający, praca indywidualna,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spacing w:after="200" w:before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sprawdzona praca pisemna, zapis w arkuszu ocen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tekstu, dyskusja, praca indywidualna,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widowControl w:val="0"/>
              <w:spacing w:after="200" w:before="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sprawdzona praca pisemna, zapis w arkuszu ocen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Zajęcia mają formę dyskusji nad wybrany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zagadnie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niami z dziedziny kultury amerykańskiej. Ich celem jest analiza sposobu, w jaki kultura popularna (seriale) przedstawia kwestie istotne z punktu widzenia amerykańskiej tożsamości. Przykładowe zagadnienia poruszane w trakcie kursu: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- mit amerykańskiego pogranicza (Deadwood) i jego komercjalizacja (Westworld)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- rasa (The Underground Railroad/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Now They See Us/American Crime Story/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Dear White People)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- media (The Newsroom)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- przemiany moralności na podstawie seriali dla nastolatków (Sex Education/Gossip Girl)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lata siedemdziesiąte (The Deuce/Mrs. America)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alternatywna Ameryka (Watchmen/Lovecraft County/The Man in the High Castle/The Plot Against America)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Amerykańskie Południe (True Detective)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Amerykański Sen (Mad Men/Dare Me)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...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Kurs kończy się zaliczeniem w formie pracy pisemnej. 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1.0" w:type="dxa"/>
        <w:jc w:val="left"/>
        <w:tblInd w:w="108.0" w:type="dxa"/>
        <w:tblLayout w:type="fixed"/>
        <w:tblLook w:val="0000"/>
      </w:tblPr>
      <w:tblGrid>
        <w:gridCol w:w="4538"/>
        <w:gridCol w:w="4523"/>
        <w:tblGridChange w:id="0">
          <w:tblGrid>
            <w:gridCol w:w="4538"/>
            <w:gridCol w:w="4523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after="0" w:before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108.0" w:type="dxa"/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Szczegółowa lista tekstów omawianych w trakcie zajęć zostanie podana na początku semestru.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American Crime Story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Billions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Dare Me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Deadwood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Dear White People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riday Night Lights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Gossip Girl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Looking for Alaska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Lovecraft County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Mad Men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Mrs. America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 They See Us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Sex Education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Deuce</w:t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Get Down</w:t>
            </w:r>
          </w:p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Good Fight</w:t>
            </w:r>
          </w:p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Man in the High Castle</w:t>
            </w:r>
          </w:p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Marvelous Mrs. Maisel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Newsroom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Plot Against America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Underground Railroad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The Wire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True Detective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Watchmen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Westworld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widowControl w:val="0"/>
              <w:spacing w:after="20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4536"/>
        <w:tab w:val="right" w:pos="904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afterAutospacing="0" w:before="0" w:beforeAutospacing="0" w:line="276" w:lineRule="auto"/>
      <w:ind w:left="0" w:right="0" w:hanging="0"/>
      <w:jc w:val="left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000000" w:val="none"/>
      <w:vertAlign w:val="baseline"/>
      <w:lang w:bidi="hi-IN" w:eastAsia="zh-CN" w:val="pl-PL"/>
    </w:rPr>
  </w:style>
  <w:style w:type="character" w:styleId="DefaultParagraphFont" w:default="1">
    <w:name w:val="Default Paragraph Font"/>
    <w:qFormat w:val="1"/>
    <w:rPr/>
  </w:style>
  <w:style w:type="character" w:styleId="Czeinternetowe">
    <w:name w:val="Łącze internetowe"/>
    <w:rPr>
      <w:u w:color="ffffff" w:val="single"/>
    </w:rPr>
  </w:style>
  <w:style w:type="character" w:styleId="None">
    <w:name w:val="None"/>
    <w:qFormat w:val="1"/>
    <w:rPr/>
  </w:style>
  <w:style w:type="paragraph" w:styleId="Nagwek">
    <w:name w:val="Nagłówek"/>
    <w:basedOn w:val="Normal"/>
    <w:next w:val="Tretekstu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retekstu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Gwkaistopka">
    <w:name w:val="Główka i stopka"/>
    <w:basedOn w:val="Normal"/>
    <w:qFormat w:val="1"/>
    <w:pPr/>
    <w:rPr/>
  </w:style>
  <w:style w:type="paragraph" w:styleId="Gwka">
    <w:name w:val="Header"/>
    <w:pPr>
      <w:keepNext w:val="0"/>
      <w:keepLines w:val="0"/>
      <w:pageBreakBefore w:val="0"/>
      <w:widowControl w:val="1"/>
      <w:shd w:color="auto" w:fill="auto" w:val="clear"/>
      <w:tabs>
        <w:tab w:val="clear" w:pos="708"/>
        <w:tab w:val="center" w:leader="none" w:pos="4536"/>
        <w:tab w:val="right" w:leader="none" w:pos="9072"/>
      </w:tabs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000000" w:val="none"/>
      <w:vertAlign w:val="baseline"/>
      <w:lang w:bidi="hi-IN" w:eastAsia="zh-CN" w:val="pl-PL"/>
    </w:rPr>
  </w:style>
  <w:style w:type="paragraph" w:styleId="HeaderFooter">
    <w:name w:val="Header &amp; Footer"/>
    <w:qFormat w:val="1"/>
    <w:pPr>
      <w:keepNext w:val="0"/>
      <w:keepLines w:val="0"/>
      <w:pageBreakBefore w:val="0"/>
      <w:widowControl w:val="1"/>
      <w:shd w:color="auto" w:fill="auto" w:val="clear"/>
      <w:tabs>
        <w:tab w:val="clear" w:pos="708"/>
        <w:tab w:val="right" w:leader="none" w:pos="9020"/>
      </w:tabs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ffffff" w:val="none"/>
      <w:vertAlign w:val="baseline"/>
      <w:lang w:bidi="hi-IN" w:eastAsia="zh-CN" w:val="pl-PL"/>
    </w:rPr>
  </w:style>
  <w:style w:type="paragraph" w:styleId="ListParagraph">
    <w:name w:val="List Paragraph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afterAutospacing="0" w:before="0" w:beforeAutospacing="0" w:line="276" w:lineRule="auto"/>
      <w:ind w:left="720" w:right="0" w:hanging="0"/>
      <w:jc w:val="left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000000" w:val="none"/>
      <w:vertAlign w:val="baseline"/>
      <w:lang w:bidi="hi-IN" w:eastAsia="zh-CN" w:val="pl-PL"/>
    </w:rPr>
  </w:style>
  <w:style w:type="paragraph" w:styleId="TableStyle2">
    <w:name w:val="Table Style 2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0"/>
      <w:szCs w:val="20"/>
      <w:u w:color="ffffff" w:val="none"/>
      <w:vertAlign w:val="baseline"/>
      <w:lang w:bidi="hi-IN" w:eastAsia="zh-CN" w:val="pl-PL"/>
    </w:rPr>
  </w:style>
  <w:style w:type="paragraph" w:styleId="Default">
    <w:name w:val="Default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ffffff" w:val="none"/>
      <w:vertAlign w:val="baseline"/>
      <w:lang w:bidi="hi-IN" w:eastAsia="zh-CN" w:val="pl-PL"/>
    </w:rPr>
  </w:style>
  <w:style w:type="paragraph" w:styleId="Stopka">
    <w:name w:val="Footer"/>
    <w:basedOn w:val="Gwkaistopka"/>
    <w:pPr/>
    <w:rPr/>
  </w:style>
  <w:style w:type="numbering" w:styleId="NoList" w:default="1">
    <w:name w:val="No List"/>
    <w:qFormat w:val="1"/>
  </w:style>
  <w:style w:type="numbering" w:styleId="ImportedStyle1">
    <w:name w:val="Imported Style 1"/>
    <w:qFormat w:val="1"/>
  </w:style>
  <w:style w:type="table" w:styleId="Table Normal" w:default="1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80.0" w:type="dxa"/>
        <w:left w:w="80.0" w:type="dxa"/>
        <w:bottom w:w="8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p6ZB2Gm73sQbh4+zZ9x3hysJA==">AMUW2mUAAiSIFSitG0toTv0JWl5VCmrpPlk9E8hRpOujR0XxnAI8Gp7xPwX5SzvPSEKuZD2zMPfQ3MPGyNhQGbiqFELavZcRYZ8yy7deh+Dx9PVA4b/JWSg=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