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KARTA PRZEDMIOTU</w:t>
      </w:r>
    </w:p>
    <w:p w:rsidR="00000000" w:rsidDel="00000000" w:rsidP="00000000" w:rsidRDefault="00000000" w:rsidRPr="00000000" w14:paraId="00000002">
      <w:pPr>
        <w:spacing w:after="200" w:line="276" w:lineRule="auto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Cykl kształcenia od roku akademickiego: 2020/21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</w:p>
    <w:tbl>
      <w:tblPr>
        <w:tblStyle w:val="Table1"/>
        <w:tblW w:w="9212.0" w:type="dxa"/>
        <w:jc w:val="left"/>
        <w:tblInd w:w="75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Kulturoznawstwo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 w języku angielskim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Culture Studies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Kierunek studiów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Filologia angielska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studiów (I, II, jednolite magisterskie)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studiów (stacjonarne, niestacjonarne)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Stacjonarne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Dyscyplina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Nauki o Kulturze i Religii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wykładowy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angielski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2.0" w:type="dxa"/>
        <w:jc w:val="left"/>
        <w:tblInd w:w="75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Koordynator przedmiotu/osoba odpowiedzialna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 Anna Antonowicz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8" w:right="0" w:hanging="64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5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12.0" w:type="dxa"/>
        <w:jc w:val="left"/>
        <w:tblInd w:w="75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303"/>
        <w:gridCol w:w="2303"/>
        <w:gridCol w:w="2303"/>
        <w:gridCol w:w="2303"/>
        <w:tblGridChange w:id="0">
          <w:tblGrid>
            <w:gridCol w:w="2303"/>
            <w:gridCol w:w="2303"/>
            <w:gridCol w:w="2303"/>
            <w:gridCol w:w="2303"/>
          </w:tblGrid>
        </w:tblGridChange>
      </w:tblGrid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zajęć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Punkty ECTS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konwersatorium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ćwiczenia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laboratorium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warsztaty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V-VI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lektorat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praktyki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zajęcia terenowe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pracownia dyplomowa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translatorium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wizyta studyjna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8" w:right="0" w:hanging="64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5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12.0" w:type="dxa"/>
        <w:jc w:val="left"/>
        <w:tblInd w:w="75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235"/>
        <w:gridCol w:w="6977"/>
        <w:tblGridChange w:id="0">
          <w:tblGrid>
            <w:gridCol w:w="2235"/>
            <w:gridCol w:w="6977"/>
          </w:tblGrid>
        </w:tblGridChange>
      </w:tblGrid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Wymagania wstępne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dobra znajomość języka angielskiego (B2+)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podstawowa znajomość historii społecznej i kulturowej Anglii i USA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umiejętność analizy tekstów źródłowych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</w:p>
    <w:tbl>
      <w:tblPr>
        <w:tblStyle w:val="Table5"/>
        <w:tblW w:w="9212.0" w:type="dxa"/>
        <w:jc w:val="left"/>
        <w:tblInd w:w="75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7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C1 Wybór tematu pracy licencjackiej, samodzielne napisanie pracy licencjackiej i redakcja tekstu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naukowego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C2 Zapoznanie się z podstawowymi pojęciami i teoriami kulturoznawstwa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C3 Nabycie umiejętności krytycznej analizy tekstu źródłowego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C4 Zdobycie umiejętności konstruowania aparatu badawczego, pozyskiwania źródeł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Bibliograficznych i formułowania problemów badawczych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8516.0" w:type="dxa"/>
        <w:jc w:val="left"/>
        <w:tblInd w:w="75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016"/>
        <w:gridCol w:w="5500"/>
        <w:gridCol w:w="2000"/>
        <w:tblGridChange w:id="0">
          <w:tblGrid>
            <w:gridCol w:w="1016"/>
            <w:gridCol w:w="5500"/>
            <w:gridCol w:w="2000"/>
          </w:tblGrid>
        </w:tblGridChange>
      </w:tblGrid>
      <w:tr>
        <w:trPr>
          <w:cantSplit w:val="0"/>
          <w:trHeight w:val="4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Symbol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 efektu przedmiotowego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Odniesienie do efektu kierunkowego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Student określa powiązania metodologiczne między kulturoznawstwem brytyjskim a innymi naukami humanistycznymi potrzebnymi do analizy wybranego materiału badawczego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K_W02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Student wymienia podstawowe metody i kryteria analizy i interpretacji kultury właściwe dla wybranych tradycji, teorii lub szkół badawczych objętych tematyką 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K_W04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Student rozpoznaje najnowsze kierunki badań z zakresu teorii kultury.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K_W02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W_04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Student stosuje zasady prawne i etyczne związane z ochroną własności intelektualnej i prawa autorskiego w przygotowaniu filologicznej pracy licencjackiej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K_W08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Student przeprowadza krytyczną analizę i interpretację różnych rodzajów wytworów kultury anglojęzycznej w celu określenia ich znaczeń i miejsca w procesie historyczno-kulturowym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K_U01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Student precyzyjnie i poprawnie logicznie wyraża swoje myśli wykazując znajomość języka angielskiego na poziomie przynajmniej C1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K_U07, K_U05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Student stosuje metody i narzędzia badawcze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pozwalające na zbadanie wytworów kultury anglojęzycznej.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K_U02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U_04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Student stosuje rejestr języka akademickiego w pracy licencjackiej oraz przygotowuje naukową pracę pisemną w formacie pracy licencjackiej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K_U04, K_U02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U_05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Student samodzielnie weryfikuje zasadność wykorzystania dodatkowej wiedzy i metod badawczych związanych z kontekstem kulturowo-historycznym badanych wytworów kultury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K_U09, K_U07, K_U08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U_06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Student wykazuje odpowiedzialność za planowanie poszczególnych etapów realizacji pracy licencjackiej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K_U08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Student ocenia poziom swojej wiedzy i ma świadomość możliwości rozwijania swoich kompetencji, w które został wyposażony w trakcie seminarium, przydatnych do krytycznej oceny odbieranych treści.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K_K01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Student kształtuje świadomość znaczenia wytworów kultury anglosaskiej i umie z nich odpowiednio korzystać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K_K05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Student wspiera zachowanie norm etycznych w trakcie realizacji pracy seminaryjnej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K_K05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K_04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Student jest zorientowany na naukowe źródła kulturoznawcze przy podejmowaniu problematyki badawczej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K_K02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200" w:before="0" w:line="240" w:lineRule="auto"/>
        <w:ind w:left="648" w:right="0" w:hanging="648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</w:p>
    <w:tbl>
      <w:tblPr>
        <w:tblStyle w:val="Table7"/>
        <w:tblW w:w="9212.0" w:type="dxa"/>
        <w:jc w:val="left"/>
        <w:tblInd w:w="75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26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Zajęcia wprowadzające – temat i cel seminarium licencjackiego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Metodologia bad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w kulturoznawstwie -kryteria i możliwości wyboru tematu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Wybór i analiza przyjętych tematów rozpraw licencjackich.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 Co to jest rozprawa naukowa? Definicja, zadania, przykłady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 Struktura rozprawy naukowej – problematyka, terminologia, schemat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 Wybór, analiza i zapis dostępnych źródeł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9. Przygotowanie, zapis i analiza planu pracy licencjackiej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10. Ocena i omówienie przyjętego planu pracy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11. Omówienie tez dyplomowych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12. Realizacji pracy licencjackiej: pisanie i analiza kolejnych etapów pracy dyplomowej</w:t>
            </w:r>
          </w:p>
        </w:tc>
      </w:tr>
    </w:tbl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356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356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356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</w:t>
      </w:r>
    </w:p>
    <w:tbl>
      <w:tblPr>
        <w:tblStyle w:val="Table8"/>
        <w:tblW w:w="8516.0" w:type="dxa"/>
        <w:jc w:val="left"/>
        <w:tblInd w:w="75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017"/>
        <w:gridCol w:w="2488"/>
        <w:gridCol w:w="2618"/>
        <w:gridCol w:w="2393"/>
        <w:tblGridChange w:id="0">
          <w:tblGrid>
            <w:gridCol w:w="1017"/>
            <w:gridCol w:w="2488"/>
            <w:gridCol w:w="2618"/>
            <w:gridCol w:w="2393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Symbol efektu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Metody dydaktyczne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Metody weryfikacji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Sposoby dokumentacji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</w:p>
        </w:tc>
      </w:tr>
      <w:tr>
        <w:trPr>
          <w:cantSplit w:val="0"/>
          <w:trHeight w:val="21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z tekstem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Studium przypadku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(case study)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badawcza pod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kierunkiem (praca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seminaryjna)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prezentacja Power Point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mini-wykład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Odpowiedź ustna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Prezentacja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Konspekt/krótkie prace pisemne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licencjacka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Egzamin licencjacki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licencjacka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Protokół egzaminu licencjackiego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Recenzja pracy licencjackiej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Oceniona praca pisemna</w:t>
            </w:r>
          </w:p>
        </w:tc>
      </w:tr>
      <w:tr>
        <w:trPr>
          <w:cantSplit w:val="0"/>
          <w:trHeight w:val="21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z tekstem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Studium przypadku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(case study)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badawcza pod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kierunkiem (praca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seminaryjna)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prezentacja Power Point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mini-wykład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Odpowiedź ustna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Prezentacja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Konspekt/krótkie prace pisemne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licencjacka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Egzamin licencjacki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licencjacka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Protokół egzaminu licencjackiego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Recenzja pracy licencjackiej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Oceniona praca pisemna</w:t>
            </w:r>
          </w:p>
        </w:tc>
      </w:tr>
      <w:tr>
        <w:trPr>
          <w:cantSplit w:val="0"/>
          <w:trHeight w:val="21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z tekstem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Studium przypadku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(case study)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badawcza pod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kierunkiem (praca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seminaryjna)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prezentacja Power Point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mini-wykład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Odpowiedź ustna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Prezentacja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Konspekt/krótkie prace pisemne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licencjacka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Egzamin licencjacki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licencjacka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Protokół egzaminu licencjackiego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Recenzja pracy licencjackiej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Oceniona praca pisemna</w:t>
            </w:r>
          </w:p>
        </w:tc>
      </w:tr>
      <w:tr>
        <w:trPr>
          <w:cantSplit w:val="0"/>
          <w:trHeight w:val="21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z tekstem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Studium przypadku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(case study)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badawcza pod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kierunkiem (praca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seminaryjna)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prezentacja Power Point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mini-wykład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Odpowiedź ustna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Prezentacja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Konspekt/krótkie prace pisemne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licencjacka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Egzamin licencjacki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licencjacka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Protokół egzaminu licencjackiego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Recenzja pracy licencjackiej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Oceniona praca pisemna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19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z tekstem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Studium przypadku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(case study)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badawcza pod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kierunkiem (praca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seminaryjna)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prezentacja Power Point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Odpowiedź ustna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Prezentacja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Konspekt/krótkie prace pisemne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licencjacka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Egzamin licencjacki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licencjacka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Protokół egzaminu licencjackiego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Recenzja pracy licencjackiej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Oceniona praca pisemna</w:t>
            </w:r>
          </w:p>
        </w:tc>
      </w:tr>
      <w:tr>
        <w:trPr>
          <w:cantSplit w:val="0"/>
          <w:trHeight w:val="19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z tekstem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Studium przypadku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(case study)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badawcza pod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kierunkiem (praca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seminaryjna)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prezentacja Power Point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Odpowiedź ustna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Prezentacja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Konspekt/krótkie prace pisemne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licencjacka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Egzamin licencjacki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licencjacka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Protokół egzaminu licencjackiego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Recenzja pracy licencjackiej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Oceniona praca pisemna</w:t>
            </w:r>
          </w:p>
        </w:tc>
      </w:tr>
      <w:tr>
        <w:trPr>
          <w:cantSplit w:val="0"/>
          <w:trHeight w:val="9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badawcza pod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kierunkiem (praca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seminaryjna)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prezentacja Power Point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Konspekt/krótkie prace pisemne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licencjacka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licencjacka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Recenzja pracy licencjackiej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Oceniona praca pisemna</w:t>
            </w:r>
          </w:p>
        </w:tc>
      </w:tr>
      <w:tr>
        <w:trPr>
          <w:cantSplit w:val="0"/>
          <w:trHeight w:val="7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badawcza pod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kierunkiem (praca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seminaryjna)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Konspekt/krótkie prace pisemne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licencjacka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licencjacka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Recenzja pracy licencjackiej</w:t>
            </w:r>
          </w:p>
        </w:tc>
      </w:tr>
      <w:tr>
        <w:trPr>
          <w:cantSplit w:val="0"/>
          <w:trHeight w:val="12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badawcza pod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kierunkiem (praca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seminaryjna)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Konspekt/krótkie prace pisemne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licencjacka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Egzamin licencjacki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licencjacka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Protokół egzaminu licencjackiego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Recenzja pracy licencjackiej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9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indywidualna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 /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Monitorowanie i informacja zwrotna od 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</w:t>
            </w:r>
          </w:p>
        </w:tc>
      </w:tr>
      <w:tr>
        <w:trPr>
          <w:cantSplit w:val="0"/>
          <w:trHeight w:val="9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indywidualna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Obserwacja /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Monitorowanie i informacja zwrotna od 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licencjacka</w:t>
            </w:r>
          </w:p>
        </w:tc>
      </w:tr>
      <w:tr>
        <w:trPr>
          <w:cantSplit w:val="0"/>
          <w:trHeight w:val="12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badawcza pod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kierunkiem (praca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seminaryjna)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indywidualna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shd w:fill="auto" w:val="clear"/>
              <w:spacing w:after="20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Monitorowanie i informacja zwrotna od prowadzącego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</w:t>
            </w:r>
          </w:p>
        </w:tc>
      </w:tr>
      <w:tr>
        <w:trPr>
          <w:cantSplit w:val="0"/>
          <w:trHeight w:val="10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indywidualna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 /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Monitorowanie i informacja zwrotna od 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</w:t>
            </w:r>
          </w:p>
        </w:tc>
      </w:tr>
    </w:tbl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35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8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 wagi </w:t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Frekwencja, przygotowanie do zajęć, terminowe krótkie prace pisemne, przygotowanie tez dyplomowych 10%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2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Kompletna praca licencjacka 90%</w:t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Obciążenie pracą studenta</w:t>
      </w:r>
    </w:p>
    <w:tbl>
      <w:tblPr>
        <w:tblStyle w:val="Table9"/>
        <w:tblW w:w="8948.0" w:type="dxa"/>
        <w:jc w:val="left"/>
        <w:tblInd w:w="75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474"/>
        <w:gridCol w:w="4474"/>
        <w:tblGridChange w:id="0">
          <w:tblGrid>
            <w:gridCol w:w="4474"/>
            <w:gridCol w:w="4474"/>
          </w:tblGrid>
        </w:tblGridChange>
      </w:tblGrid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aktywności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kontaktowych z nauczycielem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indywidualnej pracy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270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</w:p>
    <w:tbl>
      <w:tblPr>
        <w:tblStyle w:val="Table10"/>
        <w:tblW w:w="9212.0" w:type="dxa"/>
        <w:jc w:val="left"/>
        <w:tblInd w:w="75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Literatura podstawowa</w:t>
            </w:r>
          </w:p>
        </w:tc>
      </w:tr>
      <w:tr>
        <w:trPr>
          <w:cantSplit w:val="0"/>
          <w:trHeight w:val="10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W. Gierz, Jak pisać pracę licencjacką?, Gdańsk 1998;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Maćkiewicz J., Jak pisać teksty naukowe?, Gdańsk 1996;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Zaczyński W., Poradnik autora prac seminaryjnych, dyplomowych i magisterskich,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Warszawa 1995;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Literatura uzupełniająca</w:t>
            </w:r>
          </w:p>
        </w:tc>
      </w:tr>
      <w:tr>
        <w:trPr>
          <w:cantSplit w:val="0"/>
          <w:trHeight w:val="35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E. Baldwin, B. longhurst, S. McCracken, M. Ogborn, G. Smith (eds), Wstęp do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kulturoznawstwa, Poznań: Zysk i S-ka Wydawnictwo 2007.</w:t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Anna Gray, Jim McGuigan, Studying Culture. An Introductory Reader, London: Arnold,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1993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Lawrence Grossberg, Cary Nelson, Paula Treichler, Cultural Studies, London: Routledge,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1999.</w:t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Hartley, J. A Short History of Cultural Studies, London 2003.</w:t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Karoń, Krzysztof. Historia antykultury. Warszawa 2018.</w:t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McRobbie, A. The Uses of Cultural Studies: A Textbook. London 2005.</w:t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Francis Mulhern, Culture/Metaculture, London: Routledge, 2000.</w:t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John Storey, An Introduction to Cultural Theory and Popular Culture, London: Prentice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Hall, 1997.</w:t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Raymond Williams, The Country and the City, New York: Oxford University Press, 1973</w:t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Tyson, Lois. Critical Theory Today: A User-Friendly Guide. New York: Routledge, 2006.</w:t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inne w zależności od wyboru tematów prac</w:t>
            </w:r>
          </w:p>
        </w:tc>
      </w:tr>
    </w:tbl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35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8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72" w:hanging="501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5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72" w:hanging="501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6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72" w:hanging="501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1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2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3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4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72" w:hanging="501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200" w:before="0" w:line="276" w:lineRule="auto"/>
      <w:ind w:left="0" w:right="0" w:firstLine="0"/>
      <w:jc w:val="left"/>
      <w:outlineLvl w:val="9"/>
    </w:pPr>
    <w:rPr>
      <w:rFonts w:ascii="Calibri" w:cs="Calibri" w:eastAsia="Calibri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vertAlign w:val="baseline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200" w:before="0" w:line="276" w:lineRule="auto"/>
      <w:ind w:left="720" w:right="0" w:firstLine="0"/>
      <w:jc w:val="left"/>
      <w:outlineLvl w:val="9"/>
    </w:pPr>
    <w:rPr>
      <w:rFonts w:ascii="Calibri" w:cs="Calibri" w:eastAsia="Calibri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vertAlign w:val="baseline"/>
      <w:lang w:val="en-US"/>
    </w:rPr>
  </w:style>
  <w:style w:type="numbering" w:styleId="Imported Style 1">
    <w:name w:val="Imported Style 1"/>
    <w:pPr>
      <w:numPr>
        <w:numId w:val="1"/>
      </w:numPr>
    </w:p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200" w:before="0" w:line="276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vertAlign w:val="baseline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yO3+39FLczVCMsuwqcSHQCFHng==">AMUW2mVhl3SybAXk3WTL1Kj9tKhAAO3ZgVdu1v//r7irjpcwF+1hZnLdznVEfYYS/7LrrZJLIdSzKA8GFD3rQ5757ARxHLSFJHpS6wDbLSCbp75s4ADUII0=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