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35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08"/>
        <w:gridCol w:w="4448"/>
        <w:tblGridChange w:id="0">
          <w:tblGrid>
            <w:gridCol w:w="4908"/>
            <w:gridCol w:w="4448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Współczesne teorie i najnowsze trendy w morfologii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Current theories and latest trends in morphology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911"/>
        <w:gridCol w:w="4445"/>
        <w:tblGridChange w:id="0">
          <w:tblGrid>
            <w:gridCol w:w="4911"/>
            <w:gridCol w:w="444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Maria Bloch-Trojnar,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649"/>
        <w:gridCol w:w="2258"/>
        <w:gridCol w:w="2260"/>
        <w:gridCol w:w="2189"/>
        <w:tblGridChange w:id="0">
          <w:tblGrid>
            <w:gridCol w:w="2649"/>
            <w:gridCol w:w="2258"/>
            <w:gridCol w:w="2260"/>
            <w:gridCol w:w="218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579"/>
        <w:gridCol w:w="6777"/>
        <w:tblGridChange w:id="0">
          <w:tblGrid>
            <w:gridCol w:w="2579"/>
            <w:gridCol w:w="6777"/>
          </w:tblGrid>
        </w:tblGridChange>
      </w:tblGrid>
      <w:tr>
        <w:trPr>
          <w:cantSplit w:val="0"/>
          <w:trHeight w:val="6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Kurs przeznaczony dla studentów I roku studiów magisterskich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Poziom języka B2+/C1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Wymagana znajomość podstawowych pojęć z zakresu teorii morfologii i analizy morfologicznej oraz podstawowych terminów z fonetyki, fonologii, składni i semantyki.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35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Ugruntowanie i pogłębienie wiedzy z zakresu teorii morfologii z uwzględnieniem osiągnięć i ograniczeń najnowszych modeli teoretycznych.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Zapoznanie studentów z rozwojem myśli morfologicznej w perspektywie historycznej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Zapoznanie studentów z bardziej zaawansowanymi metodami i problemami analizy morfologicznej w oparciu o dane z różnych języków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4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394"/>
        <w:gridCol w:w="5574"/>
        <w:gridCol w:w="1980"/>
        <w:tblGridChange w:id="0">
          <w:tblGrid>
            <w:gridCol w:w="1394"/>
            <w:gridCol w:w="5574"/>
            <w:gridCol w:w="1980"/>
          </w:tblGrid>
        </w:tblGridChange>
      </w:tblGrid>
      <w:tr>
        <w:trPr>
          <w:cantSplit w:val="0"/>
          <w:trHeight w:val="7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charakteryzuje na poziomie zaawansowanym historyczny charakter kształtowania się wybranych tradycji, teorii i szkół badawczych w zakresie analizy morfologicznej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rozróżnia szkoły i modele opisu morfologicznego, oraz definiuje kryteria oceny ich wartości; ze szczególnym uwzględnieniem modeli teoretycznych (zakorzenionych w tradycji leksykalistycznej i konstruktywistycznej).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przedstawia analizy danych z różnych języków w konkurencyjnych podejściach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 oparciu o odpowiednio dobrane źródła student tworzy  i prezentuje samodzielnie opracowane zagadnienia i dokonuje ich krytycznej oceny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analizuje dane językowe z różnych języków przy zastosowaniu aparatu badawczego danego modelu.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porównuje różne analizy tego samego problemu,  dokonuje syntetycznego podsumowania oraz merytorycznie argumentuje za wybranym stanowiskiem z użyciem fachowej terminologii stosując rejestr akademicki.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356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Podstawowe pojęcia powtórzenie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Problemy analizy morfologicznej.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Relacje syntagmatyczne i paradygmatyczne w morfologii,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word-based czy morpheme-based morphology,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reguła i kategoria morfologiczna,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słowotwórstwo a fleksja.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produktywności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oraz ograniczenia produktywności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Przegląd najważniejszych teorii morfologicznych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Strukturalizm amerykański a gramatyka generatywna,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Morfologia leksykalna w latach 70-tych (Halle 1973, Aronoff 1976, Jackendoff 1975)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Morfologia leksykalna w latach 80-tych i 90-tych (Selkirk 1982, Lieber 1980, 1992)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Rozróżnienie na fleksję i derywację w różnych modelach (Strong vs. Weak Lexicalist Hypothesis)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Distributed Morphology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Inne istotne modele opisu teoretycznego: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Model Hansa Marchanda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Word-and-Paradigm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Morfologia Naturalna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Lexeme Morpheme Base Morphology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Podejście onomazjologiczne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Słowotwórstwo w ujęciu kognitywnym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Słowotwórstwo w ujęciu teorii optymalności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Construction morphology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311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443"/>
        <w:gridCol w:w="2612"/>
        <w:gridCol w:w="2743"/>
        <w:gridCol w:w="2513"/>
        <w:tblGridChange w:id="0">
          <w:tblGrid>
            <w:gridCol w:w="1443"/>
            <w:gridCol w:w="2612"/>
            <w:gridCol w:w="2743"/>
            <w:gridCol w:w="2513"/>
          </w:tblGrid>
        </w:tblGridChange>
      </w:tblGrid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multimedialna studentów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multimedialna studentów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multimedialna wykładowcy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multimedialna studentów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Metoda problemowa (PBL)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 w różnych rolach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 / Test / Sprawdzian pisemny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 / Test / Sprawdzian pisemny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tbl>
      <w:tblPr>
        <w:tblStyle w:val="Table9"/>
        <w:tblW w:w="916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Przed omówieniem kolejnego tematu zajęć, studenci samodzielnie studiują konkretne rozdziały z podręcznika lub artykuły naukowe wskazane przez prowadzącego. Studenci mają możliwość wyrażania swojej wiedzy i pytań związanych z danym zagadnieniem w trakcie dyskusji problemowej na zajęciach.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Studenci ugruntowują zdobytą wiedzę poprzez ćwiczenia praktyczne na danych językowych z różnych języków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Warunkiem zaliczenia jest obecność na zajęciach z możliwością trzech nieobecności usprawiedliwionych w semestrze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 zaliczany od 60% maksymalnej liczby punktów.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21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759"/>
        <w:gridCol w:w="4455"/>
        <w:tblGridChange w:id="0">
          <w:tblGrid>
            <w:gridCol w:w="4759"/>
            <w:gridCol w:w="445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214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Stekauer, P. and R. Lieber (eds.) 2005.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Handbook of Word-Formation.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Dordrecht: Springer.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Haspelmath, M. 2002.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Understanding Morphology.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London: Arnold.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Bauer, L. 1988.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Introducing Linguistic Morphology.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Edinburgh: Edinburgh University Press.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Booij, G., Ch. Lehmann, J. Mugdan, W. Kesselheim, and S. Skopeteas. 2000.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Morphology. An International Handbook on Inflection and Word-Formation.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Berlin, New York: Walter de Gruyter.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Szymanek, B. 1989. Introduction to Morphological Analysis. Warszawa: PWN.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widowControl w:val="0"/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Bezodstpw1" w:customStyle="1">
    <w:name w:val="Bez odstępów1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fr-FR"/>
    </w:rPr>
  </w:style>
  <w:style w:type="paragraph" w:styleId="BodyA" w:customStyle="1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B57CC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57CCF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Fu4d/DLkc6LnYVrFXv39woOHg==">AMUW2mXSTm+WVmm9sELn35Zrwn8fbRDB6/EkRVHeNg2Y1egb6GaUjwOa6+f4RpI+WnZkLXkhQeKcp23uGrPoMkmwkvFGHF8xJBqGue/ihmTMDhFm2jZJKVex05MNVGpdIC7sqp3plwP2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2021-09-22T08:55:00Z</dcterms:created>
</cp:coreProperties>
</file>