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14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73"/>
        <w:gridCol w:w="4573"/>
        <w:tblGridChange w:id="0">
          <w:tblGrid>
            <w:gridCol w:w="4573"/>
            <w:gridCol w:w="457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Typologia językowa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Language typology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238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J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prof. dr hab. Anna Malicka-Kleparska</w:t>
            </w:r>
          </w:p>
        </w:tc>
      </w:tr>
    </w:tbl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504d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504d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504d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Podstawowa wiedza z dziedziny językoznawczej, znajomość języka angielskiego na poziomie C1/C1+</w:t>
            </w:r>
          </w:p>
        </w:tc>
      </w:tr>
    </w:tbl>
    <w:p w:rsidR="00000000" w:rsidDel="00000000" w:rsidP="00000000" w:rsidRDefault="00000000" w:rsidRPr="00000000" w14:paraId="0000005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Pogłębienie wiedzy w zakresie terminologii językoznawczej w odniesieniu do języka angielskiego na tle innych języków europejskich i światowych.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Pogłębienie wiedzy w zakresie metodologii badań językoznawczych w odniesieniu do języka angielskiego na tle innych języków europejskich i światowych.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 Dalsze rozwijanie zdolności rozpoznawania konstrukcji językowych w językach różnego typu, w porównaniu do języka angielskiego. 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 Rozpoznawanie zależności pomiędzy językiem formalnym a kulturą językową różnych rejonów świata.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C4. Zastosowanie w praktyce nabytej wiedzy i sprawności metodologicznych do rozwiązywania problemów językoznawczych w odniesieniu do języka angielskiego na tle różnych typów języków.</w:t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88" w:right="0" w:hanging="82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73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43"/>
        <w:gridCol w:w="5642"/>
        <w:gridCol w:w="2047"/>
        <w:tblGridChange w:id="0">
          <w:tblGrid>
            <w:gridCol w:w="1043"/>
            <w:gridCol w:w="5642"/>
            <w:gridCol w:w="2047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definiuje wybrane metody klasyfikacji języków, wymienia podstawowe kryteria oceny ich wartości, zalety i wady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K_W02, K_W03</w:t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opisuje głównych kierunkach rozwoju i najważniejszych nowych osiągnięciach w zakresie typologii językowej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K_W07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wskazuje na relacjach pomiędzy językiem formalnym a kulturą werbalną wybranych rejonów świata.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K_W03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dostrzega i nazywa problemy związane z omawianymi zagadnieniami i wykorzystuje dostarczone mu informacje, narzędzia i dyskusję do ich rozwiązywania w sposób metodologicznie właściwy dla dziedziny językoznawstwo przy jednoczesnym dostrzeżeniu uwarunkowań ogólnokulturowych.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K_U01, K_U02</w:t>
            </w:r>
          </w:p>
        </w:tc>
      </w:tr>
      <w:tr>
        <w:trPr>
          <w:cantSplit w:val="0"/>
          <w:trHeight w:val="1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analizuje prace innych autorów, syntezę różnych idei w zakresie typologii językowej i potrafi dokonać klarownej prezentacji wybranych zagadnień w zakresie typologii językowej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</w:t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76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c0504d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Powstanie różnorodnych typów języków europejskich i światowych. Komparatystyka językowa.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Ogólna typologia języków z uwagi na ich systemy fonologiczne.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Ogólna typologia języków z uwagi na ich systemy morfologiczne.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Ogólną typologia języków z uwagi na ich systemy syntaktyczne.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Tworzenie zespołowych prezentacji multimedialnych dotyczących wybranych typów językowych I.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Tworzenie zespołowych prezentacji multimedialnych dotyczących wybranych typów językowych II.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Semantyczna struktura a formy leksykalne w rożnych typach języków. Problemy kulturowe i tłumaczeniowe.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Różnorodność kategorii gramatycznych w językach świata – problemy tłumaczeniowe.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 Systemy czasowo-aspektowe.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 Wyrażanie kategorii strony w różnych systemach gramatycznych. Języki ergatywne i akuzatywne.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 Praca zespołowa nad wybranymi problemami leksykalnymi i gramatycznymi.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 Kulturowe uwarunkowania użycia różnych systemów elementów deiktycznych.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 Rozwiązywanie problemów związanych z niespójnymi systemami deiktyków w angielskim i innych językach.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 Różna organizacja struktury informacji w językach świata.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 Tłumaczenie na język angielski z uwzględnieniem różnic w strukturze informacji.</w:t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873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43"/>
        <w:gridCol w:w="2552"/>
        <w:gridCol w:w="2687"/>
        <w:gridCol w:w="2450"/>
        <w:tblGridChange w:id="0">
          <w:tblGrid>
            <w:gridCol w:w="1043"/>
            <w:gridCol w:w="2552"/>
            <w:gridCol w:w="2687"/>
            <w:gridCol w:w="2450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Praca z tekstem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Studium przypadku (case study)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korpusem językowym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Prezentacje multimedialne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Ocenione studium przypadku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Oceniona prezentacja</w:t>
            </w:r>
          </w:p>
        </w:tc>
      </w:tr>
      <w:tr>
        <w:trPr>
          <w:cantSplit w:val="0"/>
          <w:trHeight w:val="2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Studium przypadku (case study)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korpusem językowym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Prezentacje multimedialne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Ocenione studium przypadku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Oceniona prezentacja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2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Studium przypadku (case study)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korpusem językowym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Prezentacje multimedialne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Ocenione studium przypadku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Oceniona prezentacja</w:t>
            </w:r>
          </w:p>
        </w:tc>
      </w:tr>
      <w:tr>
        <w:trPr>
          <w:cantSplit w:val="0"/>
          <w:trHeight w:val="2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Studium przypadku (case study)</w:t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korpusem językowym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Prezentacje multimedialne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Ocenione studium przypadku</w:t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Oceniona prezentacja</w:t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VI.  Kryteria oceny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Głównym kryterium oceny są wyniki osiągnięte w dwu studiach przypadku (po 15%) i zespołowej prezentacji multimedialnej (30%) oceny ogólnej. Pozostałe 40% oceny stanowi wynik obserwacji pracy studentów, wliczając w to pracę własną, której wyniki widoczne będą podczas zajęć, np. podczas dyskusji i zaangażowania podczas pracy w grupie.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VII. Obciążenie pracą studenta</w:t>
      </w:r>
    </w:p>
    <w:tbl>
      <w:tblPr>
        <w:tblStyle w:val="Table9"/>
        <w:tblW w:w="8948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4"/>
        <w:gridCol w:w="4474"/>
        <w:tblGridChange w:id="0">
          <w:tblGrid>
            <w:gridCol w:w="4474"/>
            <w:gridCol w:w="447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VIII. Literatura</w:t>
      </w:r>
    </w:p>
    <w:tbl>
      <w:tblPr>
        <w:tblStyle w:val="Table10"/>
        <w:tblW w:w="8948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948"/>
        <w:tblGridChange w:id="0">
          <w:tblGrid>
            <w:gridCol w:w="894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 </w:t>
            </w:r>
          </w:p>
        </w:tc>
      </w:tr>
      <w:tr>
        <w:trPr>
          <w:cantSplit w:val="0"/>
          <w:trHeight w:val="10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Shopen, T. (ed.) 2007.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Language typology and syntactic description.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Cambridge University Press</w:t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Baker, M. 2011.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 Other Words: a Coursebook on Translation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Routledge.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Korpusy językowe różnych języków świata.</w:t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tabs>
        <w:tab w:val="center" w:pos="4536"/>
        <w:tab w:val="right" w:pos="9072"/>
        <w:tab w:val="right" w:pos="9046"/>
      </w:tabs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188" w:hanging="828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548" w:hanging="46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268" w:hanging="416.9999999999998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988" w:hanging="468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708" w:hanging="468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428" w:hanging="417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148" w:hanging="46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868" w:hanging="468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588" w:hanging="417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BodyA" w:customStyle="1">
    <w:name w:val="Body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636C4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36C4A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7Svagk63tCZpE+uZdh8SJRyZxA==">AMUW2mVENnLtCpadA4tAo1rLXTXs31FSvvdoZetwX0PJ+oS8Y01auUPju8HMdWFfB0UuYg1c3dqpCggfCrEvs0A8SDQkEXIHEP7XTxZIYEz2j01OeRu44JghgkRx0ZuF+gEkFikloaIU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2021-09-27T06:10:00Z</dcterms:created>
</cp:coreProperties>
</file>