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6C8" w:rsidRDefault="000B0AAC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3D66C8" w:rsidRDefault="003D66C8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3D66C8" w:rsidRDefault="000B0AAC">
      <w:pPr>
        <w:pStyle w:val="Akapitzlist"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stosowane</w:t>
            </w:r>
            <w:proofErr w:type="spellEnd"/>
          </w:p>
        </w:tc>
      </w:tr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>Applied linguistics</w:t>
            </w:r>
          </w:p>
        </w:tc>
      </w:tr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3D66C8" w:rsidTr="00377B76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3D66C8" w:rsidRDefault="003D66C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3D66C8" w:rsidTr="00377B76">
        <w:trPr>
          <w:trHeight w:val="25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pStyle w:val="Bezodstpw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Karolina Drabikowska</w:t>
            </w:r>
          </w:p>
        </w:tc>
      </w:tr>
    </w:tbl>
    <w:p w:rsidR="003D66C8" w:rsidRDefault="003D66C8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zajęć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>
            <w:pPr>
              <w:spacing w:after="0" w:line="264" w:lineRule="auto"/>
              <w:jc w:val="center"/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r>
              <w:rPr>
                <w:rFonts w:ascii="Times New Roman" w:hAnsi="Times New Roman"/>
              </w:rPr>
              <w:t>V, VI</w:t>
            </w:r>
          </w:p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  <w:tr w:rsidR="003D66C8" w:rsidTr="00377B76">
        <w:trPr>
          <w:trHeight w:hRule="exact" w:val="407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64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D66C8"/>
        </w:tc>
        <w:tc>
          <w:tcPr>
            <w:tcW w:w="2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C8" w:rsidRDefault="003D66C8"/>
        </w:tc>
      </w:tr>
    </w:tbl>
    <w:p w:rsidR="003D66C8" w:rsidRDefault="003D66C8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3D66C8" w:rsidRPr="004F3992" w:rsidTr="00377B76">
        <w:trPr>
          <w:trHeight w:val="10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W1 Poziom znajomości języka angielskiego co najmniej B2+. </w:t>
            </w:r>
            <w:r w:rsidRPr="002B6EFB">
              <w:rPr>
                <w:rFonts w:ascii="Arial Unicode MS" w:eastAsia="Arial Unicode MS" w:hAnsi="Arial Unicode MS" w:cs="Arial Unicode MS"/>
                <w:lang w:val="pl-PL"/>
              </w:rPr>
              <w:br/>
            </w:r>
            <w:r w:rsidRPr="002B6EFB">
              <w:rPr>
                <w:rFonts w:ascii="Times New Roman" w:hAnsi="Times New Roman"/>
                <w:lang w:val="pl-PL"/>
              </w:rPr>
              <w:t>W2 Znajomość podstawowych pojęć z zakresu językoznawstwa wprowadzonych na kursach Wstęp do ję</w:t>
            </w:r>
            <w:r w:rsidR="001E658F">
              <w:rPr>
                <w:rFonts w:ascii="Times New Roman" w:hAnsi="Times New Roman"/>
                <w:lang w:val="pl-PL"/>
              </w:rPr>
              <w:t>zykoznawstwa i Gramatyka o</w:t>
            </w:r>
            <w:r w:rsidRPr="002B6EFB">
              <w:rPr>
                <w:rFonts w:ascii="Times New Roman" w:hAnsi="Times New Roman"/>
                <w:lang w:val="pl-PL"/>
              </w:rPr>
              <w:t>pisowa języka angielskiego</w:t>
            </w:r>
          </w:p>
        </w:tc>
      </w:tr>
    </w:tbl>
    <w:p w:rsidR="003D66C8" w:rsidRPr="002B6EFB" w:rsidRDefault="003D66C8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lang w:val="pl-PL"/>
        </w:rPr>
      </w:pPr>
    </w:p>
    <w:p w:rsidR="003D66C8" w:rsidRDefault="000B0AAC">
      <w:pPr>
        <w:pStyle w:val="Akapitzlist"/>
        <w:keepNext/>
        <w:numPr>
          <w:ilvl w:val="0"/>
          <w:numId w:val="4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1"/>
        <w:gridCol w:w="8695"/>
      </w:tblGrid>
      <w:tr w:rsidR="003D66C8" w:rsidRPr="004F3992" w:rsidTr="00377B76">
        <w:trPr>
          <w:trHeight w:val="2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>C1</w:t>
            </w:r>
          </w:p>
        </w:tc>
        <w:tc>
          <w:tcPr>
            <w:tcW w:w="8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1E658F" w:rsidRDefault="000B0AAC">
            <w:pPr>
              <w:spacing w:after="0" w:line="240" w:lineRule="auto"/>
              <w:rPr>
                <w:lang w:val="pl-PL"/>
              </w:rPr>
            </w:pPr>
            <w:r w:rsidRPr="001E658F">
              <w:rPr>
                <w:rFonts w:ascii="Times New Roman" w:hAnsi="Times New Roman"/>
                <w:lang w:val="pl-PL"/>
              </w:rPr>
              <w:t>Napisanie pracy dyplomowej w obrębie tematyki seminarium.</w:t>
            </w:r>
          </w:p>
        </w:tc>
      </w:tr>
      <w:tr w:rsidR="003D66C8" w:rsidRPr="004F3992" w:rsidTr="00377B76">
        <w:trPr>
          <w:trHeight w:val="49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>C2</w:t>
            </w:r>
          </w:p>
        </w:tc>
        <w:tc>
          <w:tcPr>
            <w:tcW w:w="8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1E658F" w:rsidRDefault="000B0AAC">
            <w:pPr>
              <w:spacing w:after="0" w:line="240" w:lineRule="auto"/>
              <w:rPr>
                <w:lang w:val="pl-PL"/>
              </w:rPr>
            </w:pPr>
            <w:r w:rsidRPr="001E658F">
              <w:rPr>
                <w:rFonts w:ascii="Times New Roman" w:hAnsi="Times New Roman"/>
                <w:lang w:val="pl-PL"/>
              </w:rPr>
              <w:t>Usystematyzowanie i uporządkowanie oraz poszerzenie i ugruntowanie wiedzy związanej terminologią i metodami badań typowymi dla językoznawstwa stosowanego.</w:t>
            </w:r>
          </w:p>
        </w:tc>
      </w:tr>
      <w:tr w:rsidR="003D66C8" w:rsidRPr="004F3992" w:rsidTr="00377B76">
        <w:trPr>
          <w:trHeight w:val="51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>C3</w:t>
            </w:r>
          </w:p>
        </w:tc>
        <w:tc>
          <w:tcPr>
            <w:tcW w:w="8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1E658F" w:rsidRDefault="000B0AAC">
            <w:pPr>
              <w:spacing w:after="0" w:line="240" w:lineRule="auto"/>
              <w:rPr>
                <w:lang w:val="pl-PL"/>
              </w:rPr>
            </w:pPr>
            <w:r w:rsidRPr="001E658F">
              <w:rPr>
                <w:rFonts w:ascii="Times New Roman" w:hAnsi="Times New Roman"/>
                <w:lang w:val="pl-PL"/>
              </w:rPr>
              <w:t>Znajomość zasad działania podstawowych instrument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1E658F">
              <w:rPr>
                <w:rFonts w:ascii="Times New Roman" w:hAnsi="Times New Roman"/>
                <w:lang w:val="pl-PL"/>
              </w:rPr>
              <w:t>w służących do analizy językowej zebranego materiału oraz umiejętność stosowania ich w przygotowaniu pracy dyplomowej.</w:t>
            </w:r>
          </w:p>
        </w:tc>
      </w:tr>
      <w:tr w:rsidR="003D66C8" w:rsidRPr="004F3992" w:rsidTr="00377B76">
        <w:trPr>
          <w:trHeight w:val="2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>C4</w:t>
            </w:r>
          </w:p>
        </w:tc>
        <w:tc>
          <w:tcPr>
            <w:tcW w:w="8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1E658F" w:rsidRDefault="000B0AAC">
            <w:pPr>
              <w:spacing w:after="0" w:line="240" w:lineRule="auto"/>
              <w:rPr>
                <w:lang w:val="pl-PL"/>
              </w:rPr>
            </w:pPr>
            <w:r w:rsidRPr="001E658F">
              <w:rPr>
                <w:rFonts w:ascii="Times New Roman" w:hAnsi="Times New Roman"/>
                <w:lang w:val="pl-PL"/>
              </w:rPr>
              <w:t>Umiejętność przeprowadzania własnych badań i analiz.</w:t>
            </w:r>
          </w:p>
        </w:tc>
      </w:tr>
    </w:tbl>
    <w:p w:rsidR="003D66C8" w:rsidRPr="002B6EFB" w:rsidRDefault="000B0AAC">
      <w:pPr>
        <w:pStyle w:val="Akapitzlist"/>
        <w:keepNext/>
        <w:numPr>
          <w:ilvl w:val="0"/>
          <w:numId w:val="5"/>
        </w:numPr>
        <w:spacing w:before="240" w:after="120" w:line="240" w:lineRule="auto"/>
        <w:rPr>
          <w:rFonts w:ascii="Times New Roman" w:hAnsi="Times New Roman"/>
          <w:b/>
          <w:bCs/>
          <w:lang w:val="pl-PL"/>
        </w:rPr>
      </w:pPr>
      <w:r w:rsidRPr="002B6EFB">
        <w:rPr>
          <w:rFonts w:ascii="Times New Roman" w:hAnsi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2126"/>
      </w:tblGrid>
      <w:tr w:rsidR="003D66C8" w:rsidTr="00B032F7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7535B1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7535B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7535B1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3D66C8" w:rsidTr="00B032F7">
        <w:trPr>
          <w:trHeight w:val="2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3D66C8" w:rsidTr="00B032F7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Student zestawia podstawowe teorie, kierunki i nurty badań językoznawczych w ujęciu synchronicznym i diachronicznym zgodnie z tematem pracy dyplomowej.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K_W02</w:t>
            </w:r>
          </w:p>
        </w:tc>
      </w:tr>
      <w:tr w:rsidR="006057E5" w:rsidTr="00B032F7">
        <w:trPr>
          <w:trHeight w:val="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Default="006057E5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Pr="002B6EFB" w:rsidRDefault="006057E5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Student identyfikuje</w:t>
            </w:r>
            <w:r>
              <w:rPr>
                <w:rFonts w:ascii="Times New Roman" w:hAnsi="Times New Roman"/>
                <w:lang w:val="es-ES_tradnl"/>
              </w:rPr>
              <w:t xml:space="preserve"> metod</w:t>
            </w:r>
            <w:r w:rsidRPr="002B6EFB">
              <w:rPr>
                <w:rFonts w:ascii="Times New Roman" w:hAnsi="Times New Roman"/>
                <w:lang w:val="pl-PL"/>
              </w:rPr>
              <w:t>y analizy i interpretacji właściwe dla językoznawstwa stosowanego.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Default="006057E5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3D66C8" w:rsidTr="00377B76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6057E5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6057E5" w:rsidRDefault="001E658F" w:rsidP="0062028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ascii="Helvetica Neue" w:eastAsia="Arial Unicode MS" w:hAnsi="Helvetica Neue" w:cs="Arial Unicode MS"/>
                <w:color w:val="7C9547"/>
                <w:lang w:val="pl-PL"/>
              </w:rPr>
            </w:pPr>
            <w:r w:rsidRPr="006057E5">
              <w:rPr>
                <w:rFonts w:ascii="Helvetica Neue" w:eastAsia="Arial Unicode MS" w:hAnsi="Helvetica Neue" w:cs="Arial Unicode MS"/>
                <w:color w:val="auto"/>
                <w:lang w:val="pl-PL"/>
              </w:rPr>
              <w:t xml:space="preserve">Student </w:t>
            </w:r>
            <w:r w:rsidR="006057E5" w:rsidRPr="006057E5">
              <w:rPr>
                <w:rFonts w:ascii="Helvetica Neue" w:eastAsia="Arial Unicode MS" w:hAnsi="Helvetica Neue" w:cs="Arial Unicode MS"/>
                <w:color w:val="auto"/>
                <w:lang w:val="pl-PL"/>
              </w:rPr>
              <w:t xml:space="preserve">rozróżnia dozwolone i niedozwolone </w:t>
            </w:r>
            <w:r w:rsidR="0062028D">
              <w:rPr>
                <w:rFonts w:ascii="Helvetica Neue" w:eastAsia="Arial Unicode MS" w:hAnsi="Helvetica Neue" w:cs="Arial Unicode MS"/>
                <w:color w:val="auto"/>
                <w:lang w:val="pl-PL"/>
              </w:rPr>
              <w:t>sposoby stosowania źródeł i</w:t>
            </w:r>
            <w:r w:rsidR="006057E5" w:rsidRPr="006057E5">
              <w:rPr>
                <w:rFonts w:ascii="Helvetica Neue" w:eastAsia="Arial Unicode MS" w:hAnsi="Helvetica Neue" w:cs="Arial Unicode MS"/>
                <w:color w:val="auto"/>
                <w:lang w:val="pl-PL"/>
              </w:rPr>
              <w:t xml:space="preserve"> konstruowani</w:t>
            </w:r>
            <w:r w:rsidR="006057E5" w:rsidRPr="006057E5">
              <w:rPr>
                <w:rFonts w:ascii="Helvetica Neue" w:eastAsia="Arial Unicode MS" w:hAnsi="Helvetica Neue" w:cs="Arial Unicode MS" w:hint="eastAsia"/>
                <w:color w:val="auto"/>
                <w:lang w:val="pl-PL"/>
              </w:rPr>
              <w:t>a</w:t>
            </w:r>
            <w:r w:rsidR="006057E5" w:rsidRPr="006057E5">
              <w:rPr>
                <w:rFonts w:ascii="Helvetica Neue" w:eastAsia="Arial Unicode MS" w:hAnsi="Helvetica Neue" w:cs="Arial Unicode MS"/>
                <w:color w:val="auto"/>
                <w:lang w:val="pl-PL"/>
              </w:rPr>
              <w:t xml:space="preserve"> pracy dyplomowej w kontekście prawa autorskiego i poszanowania własności intelektualnej.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K_W08</w:t>
            </w:r>
          </w:p>
        </w:tc>
      </w:tr>
      <w:tr w:rsidR="003D66C8" w:rsidRPr="002B6EFB" w:rsidTr="00B032F7">
        <w:trPr>
          <w:trHeight w:val="2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6057E5" w:rsidRDefault="000B0AAC" w:rsidP="0075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fr-FR"/>
              </w:rPr>
              <w:t>UMIEJ</w:t>
            </w:r>
            <w:r w:rsidRPr="002B6EFB">
              <w:rPr>
                <w:rFonts w:ascii="Times New Roman" w:hAnsi="Times New Roman"/>
                <w:lang w:val="pl-PL"/>
              </w:rPr>
              <w:t>ĘTNOŚCI</w:t>
            </w:r>
          </w:p>
        </w:tc>
      </w:tr>
      <w:tr w:rsidR="003D66C8" w:rsidTr="00B032F7">
        <w:trPr>
          <w:trHeight w:val="2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Student projektuje swoją pracę badawczą z użyciem odpowiednich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deł</w:t>
            </w:r>
            <w:proofErr w:type="spellEnd"/>
            <w:r w:rsidRPr="002B6EFB">
              <w:rPr>
                <w:rFonts w:ascii="Times New Roman" w:hAnsi="Times New Roman"/>
                <w:lang w:val="pl-PL"/>
              </w:rPr>
              <w:t>, metod i narzędzi właściwych dla językoznawstwa stosowanego.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K_U01, K_U02, K_U08,</w:t>
            </w:r>
          </w:p>
        </w:tc>
      </w:tr>
      <w:tr w:rsidR="006057E5" w:rsidTr="00377B76">
        <w:trPr>
          <w:trHeight w:val="6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Default="006057E5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Pr="002B6EFB" w:rsidRDefault="006057E5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Student interpretuje dane zgromadzone w ramach przygotowania pracy dyplomowej z użyciem odpowiednich metod analizy i interpretacji właściwych dla językoznawstwa stosowanego.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Default="006057E5" w:rsidP="007535B1">
            <w:pPr>
              <w:spacing w:after="0" w:line="240" w:lineRule="auto"/>
            </w:pPr>
            <w:r>
              <w:rPr>
                <w:rFonts w:ascii="Times New Roman" w:eastAsia="Arial Unicode MS" w:hAnsi="Times New Roman" w:cs="Arial Unicode MS"/>
              </w:rPr>
              <w:t>K_U01, K_U02</w:t>
            </w:r>
          </w:p>
        </w:tc>
      </w:tr>
      <w:tr w:rsidR="006057E5" w:rsidRPr="00377B76" w:rsidTr="00377B76">
        <w:trPr>
          <w:trHeight w:val="5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Default="006057E5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Pr="002B6EFB" w:rsidRDefault="006057E5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Student prawidłowo cytuje rzetelne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dła</w:t>
            </w:r>
            <w:proofErr w:type="spellEnd"/>
            <w:r w:rsidRPr="002B6EFB">
              <w:rPr>
                <w:rFonts w:ascii="Times New Roman" w:hAnsi="Times New Roman"/>
                <w:lang w:val="pl-PL"/>
              </w:rPr>
              <w:t xml:space="preserve"> niezbędne do napisania pracy dyplomowej</w:t>
            </w:r>
            <w:r>
              <w:rPr>
                <w:rFonts w:ascii="Times New Roman" w:hAnsi="Times New Roman"/>
                <w:lang w:val="pl-PL"/>
              </w:rPr>
              <w:t xml:space="preserve">, zarówno te zaproponowane przez prowadzącego jak i samodzielnie wyselekcjonowane dla poszerzenia swojej wiedzy </w:t>
            </w:r>
            <w:r w:rsidR="00377B76">
              <w:rPr>
                <w:rFonts w:ascii="Times New Roman" w:hAnsi="Times New Roman"/>
                <w:lang w:val="pl-PL"/>
              </w:rPr>
              <w:t>specjalistycznej</w:t>
            </w:r>
            <w:r w:rsidRPr="002B6EFB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57E5" w:rsidRPr="00377B76" w:rsidRDefault="006057E5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  <w:rPr>
                <w:lang w:val="pl-PL"/>
              </w:rPr>
            </w:pPr>
            <w:r w:rsidRPr="00377B76">
              <w:rPr>
                <w:rFonts w:ascii="Times New Roman" w:hAnsi="Times New Roman"/>
                <w:shd w:val="clear" w:color="auto" w:fill="FFFFFF"/>
                <w:lang w:val="pl-PL"/>
              </w:rPr>
              <w:t>K_U01, K_U07</w:t>
            </w:r>
            <w:r w:rsidR="00377B76">
              <w:rPr>
                <w:rFonts w:ascii="Times New Roman" w:hAnsi="Times New Roman"/>
                <w:shd w:val="clear" w:color="auto" w:fill="FFFFFF"/>
                <w:lang w:val="pl-PL"/>
              </w:rPr>
              <w:t>,</w:t>
            </w:r>
            <w:r w:rsidR="00377B76" w:rsidRPr="00377B76">
              <w:rPr>
                <w:rFonts w:ascii="Times New Roman" w:hAnsi="Times New Roman"/>
                <w:shd w:val="clear" w:color="auto" w:fill="FFFFFF"/>
                <w:lang w:val="pl-PL"/>
              </w:rPr>
              <w:t xml:space="preserve"> K_U09</w:t>
            </w:r>
          </w:p>
        </w:tc>
      </w:tr>
      <w:tr w:rsidR="003D66C8" w:rsidTr="00377B76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377B76" w:rsidRDefault="006057E5" w:rsidP="007535B1">
            <w:pPr>
              <w:spacing w:after="0" w:line="240" w:lineRule="auto"/>
              <w:rPr>
                <w:lang w:val="pl-PL"/>
              </w:rPr>
            </w:pPr>
            <w:r w:rsidRPr="00377B76">
              <w:rPr>
                <w:rFonts w:ascii="Times New Roman" w:hAnsi="Times New Roman"/>
                <w:lang w:val="pl-PL"/>
              </w:rPr>
              <w:t>U_04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Student prezentuje dotychczasowe dokonania w ramach wybranego zagadnienia, a także swoje stanowisko i wyniki badań w formie pracy dyplomowej</w:t>
            </w:r>
            <w:r w:rsidR="006057E5">
              <w:rPr>
                <w:rFonts w:ascii="Times New Roman" w:hAnsi="Times New Roman"/>
                <w:lang w:val="pl-PL"/>
              </w:rPr>
              <w:t xml:space="preserve"> o odpowiednim akademickim rejestrze</w:t>
            </w:r>
            <w:r w:rsidRPr="002B6EFB">
              <w:rPr>
                <w:rFonts w:ascii="Times New Roman" w:hAnsi="Times New Roman"/>
                <w:lang w:val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K_U07</w:t>
            </w:r>
            <w:r w:rsidRPr="006057E5">
              <w:rPr>
                <w:rFonts w:ascii="Times New Roman" w:hAnsi="Times New Roman"/>
                <w:color w:val="auto"/>
                <w:shd w:val="clear" w:color="auto" w:fill="FFFFFF"/>
              </w:rPr>
              <w:t>, K_U04, K_U05</w:t>
            </w:r>
          </w:p>
        </w:tc>
      </w:tr>
      <w:tr w:rsidR="003D66C8" w:rsidTr="00377B76">
        <w:trPr>
          <w:trHeight w:val="27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3D66C8" w:rsidTr="00B032F7">
        <w:trPr>
          <w:trHeight w:val="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7535B1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Student poddaje krytycznej ocenie własną wiedzę i umiejętności w kontekście konieczności dalszego rozwoju naukowego i zawodowego.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K_K01</w:t>
            </w:r>
          </w:p>
        </w:tc>
      </w:tr>
      <w:tr w:rsidR="00377B76" w:rsidRPr="00377B76" w:rsidTr="00B032F7">
        <w:trPr>
          <w:trHeight w:val="1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B76" w:rsidRDefault="00377B76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B76" w:rsidRPr="00377B76" w:rsidRDefault="00377B76" w:rsidP="007535B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ascii="Helvetica Neue" w:eastAsia="Arial Unicode MS" w:hAnsi="Helvetica Neue" w:cs="Arial Unicode MS"/>
                <w:color w:val="7C9547"/>
                <w:lang w:val="pl-PL"/>
              </w:rPr>
            </w:pPr>
            <w:r w:rsidRPr="00377B76">
              <w:rPr>
                <w:rFonts w:ascii="Helvetica Neue" w:eastAsia="Arial Unicode MS" w:hAnsi="Helvetica Neue" w:cs="Arial Unicode MS"/>
                <w:color w:val="auto"/>
                <w:lang w:val="pl-PL"/>
              </w:rPr>
              <w:t>Student jest otwarty na sugestie ze strony prowadzącego oraz instrukcje metodologiczne zawarte w literaturze specjalistycznej pomagają</w:t>
            </w:r>
            <w:r>
              <w:rPr>
                <w:rFonts w:ascii="Helvetica Neue" w:eastAsia="Arial Unicode MS" w:hAnsi="Helvetica Neue" w:cs="Arial Unicode MS"/>
                <w:color w:val="auto"/>
                <w:lang w:val="pl-PL"/>
              </w:rPr>
              <w:t>ce w prawidłowym sporządzeniu</w:t>
            </w:r>
            <w:r w:rsidRPr="00377B76">
              <w:rPr>
                <w:rFonts w:ascii="Helvetica Neue" w:eastAsia="Arial Unicode MS" w:hAnsi="Helvetica Neue" w:cs="Arial Unicode MS"/>
                <w:color w:val="auto"/>
                <w:lang w:val="pl-PL"/>
              </w:rPr>
              <w:t xml:space="preserve"> pracy dyplomowej.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7B76" w:rsidRPr="00377B76" w:rsidRDefault="00377B76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  <w:rPr>
                <w:lang w:val="pl-PL"/>
              </w:rPr>
            </w:pPr>
            <w:r w:rsidRPr="00377B76">
              <w:rPr>
                <w:rFonts w:ascii="Times New Roman" w:hAnsi="Times New Roman"/>
                <w:shd w:val="clear" w:color="auto" w:fill="FFFFFF"/>
                <w:lang w:val="pl-PL"/>
              </w:rPr>
              <w:t>K_K02</w:t>
            </w:r>
          </w:p>
        </w:tc>
      </w:tr>
      <w:tr w:rsidR="003D66C8" w:rsidTr="007535B1">
        <w:trPr>
          <w:trHeight w:val="3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377B76" w:rsidRDefault="00377B76" w:rsidP="007535B1">
            <w:pPr>
              <w:spacing w:after="0" w:line="240" w:lineRule="auto"/>
              <w:rPr>
                <w:lang w:val="pl-PL"/>
              </w:rPr>
            </w:pPr>
            <w:r w:rsidRPr="00377B76">
              <w:rPr>
                <w:rFonts w:ascii="Times New Roman" w:hAnsi="Times New Roman"/>
                <w:lang w:val="pl-PL"/>
              </w:rPr>
              <w:t>K_03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7535B1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fr-FR"/>
              </w:rPr>
              <w:t>Student post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ępuje</w:t>
            </w:r>
            <w:proofErr w:type="spellEnd"/>
            <w:r w:rsidRPr="002B6EFB">
              <w:rPr>
                <w:rFonts w:ascii="Times New Roman" w:hAnsi="Times New Roman"/>
                <w:lang w:val="pl-PL"/>
              </w:rPr>
              <w:t xml:space="preserve"> zgodnie z przyjętymi normami etycznymi, głównie w kontekście jakości i rzetelności swojej pracy.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K_K05</w:t>
            </w:r>
          </w:p>
        </w:tc>
      </w:tr>
      <w:tr w:rsidR="003D66C8" w:rsidTr="007535B1">
        <w:trPr>
          <w:trHeight w:val="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377B76" w:rsidP="007535B1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K_04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7535B1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Student dostrzega pozycję </w:t>
            </w:r>
            <w:r>
              <w:rPr>
                <w:rFonts w:ascii="Times New Roman" w:hAnsi="Times New Roman"/>
                <w:lang w:val="da-DK"/>
              </w:rPr>
              <w:t>i rol</w:t>
            </w:r>
            <w:r w:rsidRPr="002B6EFB">
              <w:rPr>
                <w:rFonts w:ascii="Times New Roman" w:hAnsi="Times New Roman"/>
                <w:lang w:val="pl-PL"/>
              </w:rPr>
              <w:t>ę języka angielskiego na świecie.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7535B1">
            <w:pPr>
              <w:pStyle w:val="Default"/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imes New Roman" w:hAnsi="Times New Roman"/>
                <w:shd w:val="clear" w:color="auto" w:fill="FFFFFF"/>
              </w:rPr>
              <w:t>K_K05</w:t>
            </w:r>
          </w:p>
        </w:tc>
      </w:tr>
    </w:tbl>
    <w:p w:rsidR="003D66C8" w:rsidRDefault="000B0AAC" w:rsidP="00B032F7">
      <w:pPr>
        <w:pStyle w:val="Akapitzlist"/>
        <w:keepNext/>
        <w:numPr>
          <w:ilvl w:val="0"/>
          <w:numId w:val="6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6"/>
      </w:tblGrid>
      <w:tr w:rsidR="003D66C8" w:rsidRPr="004F3992" w:rsidTr="007535B1">
        <w:trPr>
          <w:trHeight w:val="169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pStyle w:val="Bezodstpw"/>
              <w:spacing w:after="0" w:line="240" w:lineRule="auto"/>
              <w:jc w:val="both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Wprowadzenie do kursu i organizacja pracy. Podstawowe zagadnienia związane z koncepcją pracy licencjackiej, m.in.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wyb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r przedmiotu badań</w:t>
            </w:r>
            <w:r>
              <w:rPr>
                <w:rFonts w:ascii="Times New Roman" w:hAnsi="Times New Roman"/>
                <w:lang w:val="da-DK"/>
              </w:rPr>
              <w:t>, formu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łowanie</w:t>
            </w:r>
            <w:proofErr w:type="spellEnd"/>
            <w:r w:rsidRPr="002B6EFB">
              <w:rPr>
                <w:rFonts w:ascii="Times New Roman" w:hAnsi="Times New Roman"/>
                <w:lang w:val="pl-PL"/>
              </w:rPr>
              <w:t xml:space="preserve"> problemu badawczego,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dob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 xml:space="preserve">r metod badawczych,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b prowadzenia badań. Poszukiwanie literatury przedmiotowej, selekcjonowanie informacji. Formalny aspekt pisania pracy i jej struktura (redakcja tekstu naukowego). Specyfika badań z zakresu językoznawstwa stosowanego. Zasady konstruowania bibliografii, przypis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 xml:space="preserve">w i technicznej strony przygotowania pracy. Praca nad indywidualnym postępem w pisaniu pracy: 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dob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r narzędzi teoretycznych, gromadzenie danych, analiza, wnioski.</w:t>
            </w:r>
          </w:p>
        </w:tc>
      </w:tr>
    </w:tbl>
    <w:p w:rsidR="003D66C8" w:rsidRPr="002B6EFB" w:rsidRDefault="000B0AAC" w:rsidP="00B032F7">
      <w:pPr>
        <w:pStyle w:val="Akapitzlist"/>
        <w:numPr>
          <w:ilvl w:val="0"/>
          <w:numId w:val="7"/>
        </w:numPr>
        <w:spacing w:before="240" w:after="120" w:line="240" w:lineRule="auto"/>
        <w:rPr>
          <w:rFonts w:ascii="Times New Roman" w:hAnsi="Times New Roman"/>
          <w:b/>
          <w:bCs/>
          <w:lang w:val="pl-PL"/>
        </w:rPr>
      </w:pPr>
      <w:r w:rsidRPr="002B6EFB">
        <w:rPr>
          <w:rFonts w:ascii="Times New Roman" w:hAnsi="Times New Roman"/>
          <w:b/>
          <w:bCs/>
          <w:lang w:val="pl-PL"/>
        </w:rPr>
        <w:t>Metody realizacji i weryfikacji efektów uczenia się</w:t>
      </w:r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2693"/>
      </w:tblGrid>
      <w:tr w:rsidR="003D66C8" w:rsidTr="00B032F7">
        <w:trPr>
          <w:trHeight w:val="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3D66C8" w:rsidRDefault="000B0AAC" w:rsidP="00B032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3D66C8" w:rsidRDefault="000B0AAC" w:rsidP="00B032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3D66C8" w:rsidRDefault="000B0AAC" w:rsidP="00B032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D66C8" w:rsidTr="007535B1">
        <w:trPr>
          <w:trHeight w:val="25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3D66C8" w:rsidRPr="004F3992" w:rsidTr="00B032F7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praca z tekstem, praca badawcza pod kierunkiem (praca seminaryjna), studium przypadku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Oceniony tekst pracy pisemnej, praca licencjacka, zapis w arkuszu ocen</w:t>
            </w:r>
          </w:p>
        </w:tc>
      </w:tr>
      <w:tr w:rsidR="003D66C8" w:rsidRPr="004F3992" w:rsidTr="00B032F7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praca z tekstem, praca badawcza pod kierunkiem (praca seminaryjna), studium przypadku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Oceniony tekst pracy pisemnej, praca licencjacka, zapis w arkuszu ocen</w:t>
            </w:r>
          </w:p>
        </w:tc>
      </w:tr>
      <w:tr w:rsidR="003D66C8" w:rsidRPr="004F3992" w:rsidTr="00B032F7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W_03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praca z tekstem, praca badawcza pod kierunkiem (praca seminaryjna), studium przypadku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Oceniony tekst pracy pisemnej, praca licencjacka, zapis w arkuszu ocen</w:t>
            </w:r>
          </w:p>
        </w:tc>
      </w:tr>
      <w:tr w:rsidR="003D66C8" w:rsidTr="007535B1">
        <w:trPr>
          <w:trHeight w:val="25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3D66C8" w:rsidRPr="004F3992" w:rsidTr="00B032F7">
        <w:trPr>
          <w:trHeight w:val="12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Analiza tekstu, dyskusja,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w/giełda pomysłów, ćwiczenia praktyczne, metoda projektu, praca badawcza pod kierunkiem, studium przypadku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Praca pisemna, referat, odpowiedź ustna w trakcie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414955" w:rsidP="00B032F7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</w:t>
            </w:r>
            <w:r w:rsidR="000B0AAC" w:rsidRPr="002B6EFB">
              <w:rPr>
                <w:rFonts w:ascii="Times New Roman" w:hAnsi="Times New Roman"/>
                <w:lang w:val="pl-PL"/>
              </w:rPr>
              <w:t>raca licencjacka, zapis w arkuszu ocen</w:t>
            </w:r>
          </w:p>
        </w:tc>
      </w:tr>
      <w:tr w:rsidR="007535B1" w:rsidTr="00B032F7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Default="007535B1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Pr="002B6EFB" w:rsidRDefault="007535B1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Ćwiczenia praktyczne, studium przypadku, praca badawcza pod kierunkiem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Default="007535B1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Default="007535B1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7535B1" w:rsidRPr="004F3992" w:rsidTr="00B032F7">
        <w:trPr>
          <w:trHeight w:val="7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Default="007535B1" w:rsidP="00B0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Pr="002B6EFB" w:rsidRDefault="007535B1" w:rsidP="004F3992">
            <w:pPr>
              <w:pStyle w:val="Bezodstpw"/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Dyskusja</w:t>
            </w:r>
            <w:r w:rsidRPr="002B6EFB">
              <w:rPr>
                <w:rFonts w:ascii="Times New Roman" w:hAnsi="Times New Roman"/>
                <w:lang w:val="pl-PL"/>
              </w:rPr>
              <w:t>, ćwiczenia praktyczne, metoda projektu, praca badawcza pod kierunkiem, studium przypadku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Default="007535B1" w:rsidP="00B032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2B6EFB">
              <w:rPr>
                <w:rFonts w:ascii="Times New Roman" w:hAnsi="Times New Roman"/>
                <w:lang w:val="pl-PL"/>
              </w:rPr>
              <w:t>referat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Pr="007535B1" w:rsidRDefault="007535B1" w:rsidP="00B032F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535B1">
              <w:rPr>
                <w:rFonts w:ascii="Times New Roman" w:hAnsi="Times New Roman"/>
                <w:lang w:val="pl-PL"/>
              </w:rPr>
              <w:t xml:space="preserve">Praca licencjacka. </w:t>
            </w:r>
            <w:r w:rsidRPr="002B6EFB">
              <w:rPr>
                <w:rFonts w:ascii="Times New Roman" w:hAnsi="Times New Roman"/>
                <w:lang w:val="pl-PL"/>
              </w:rPr>
              <w:t>zapis w arkuszu ocen</w:t>
            </w:r>
          </w:p>
        </w:tc>
      </w:tr>
      <w:tr w:rsidR="003D66C8" w:rsidTr="00E62684">
        <w:trPr>
          <w:trHeight w:val="3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7535B1" w:rsidRDefault="007535B1" w:rsidP="00B032F7">
            <w:pPr>
              <w:spacing w:after="0" w:line="240" w:lineRule="auto"/>
              <w:rPr>
                <w:lang w:val="pl-PL"/>
              </w:rPr>
            </w:pPr>
            <w:r w:rsidRPr="007535B1">
              <w:rPr>
                <w:rFonts w:ascii="Times New Roman" w:hAnsi="Times New Roman"/>
                <w:lang w:val="pl-PL"/>
              </w:rPr>
              <w:t>U_04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4F3992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Analiza tekstu, dyskusja, 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B6EFB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w/giełda pomysłów, ćwiczenia praktyczne, metoda projektu, praca badawcza pod kierunkiem, studium przypadku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3D66C8" w:rsidTr="007535B1">
        <w:trPr>
          <w:trHeight w:val="25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6C8" w:rsidRDefault="000B0AAC" w:rsidP="00B032F7">
            <w:pPr>
              <w:keepNext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3D66C8" w:rsidTr="00B032F7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pStyle w:val="Bezodstpw"/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metoda projektu,  praca w grupach w różnych rolach (lidera, sprawozdawcy, uczestnika)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Referat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Zapis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arkuszu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</w:t>
            </w:r>
            <w:proofErr w:type="spellEnd"/>
          </w:p>
        </w:tc>
      </w:tr>
      <w:tr w:rsidR="007535B1" w:rsidRPr="00415ABE" w:rsidTr="00B032F7">
        <w:trPr>
          <w:trHeight w:val="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Default="007535B1" w:rsidP="00B032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Pr="002B6EFB" w:rsidRDefault="00415ABE" w:rsidP="00B032F7">
            <w:pPr>
              <w:pStyle w:val="Bezodstpw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praca badawcza pod kierunkiem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Pr="00415ABE" w:rsidRDefault="00415ABE" w:rsidP="00B032F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Praca pisemna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35B1" w:rsidRPr="00415ABE" w:rsidRDefault="00415ABE" w:rsidP="00B032F7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3D66C8" w:rsidTr="00B032F7">
        <w:trPr>
          <w:trHeight w:val="2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7535B1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K_03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praca badawcza pod kierunkiem</w:t>
            </w:r>
            <w:r w:rsidR="00E62684">
              <w:rPr>
                <w:rFonts w:ascii="Times New Roman" w:hAnsi="Times New Roman"/>
                <w:lang w:val="pl-PL"/>
              </w:rPr>
              <w:t xml:space="preserve">, </w:t>
            </w:r>
            <w:proofErr w:type="spellStart"/>
            <w:r w:rsidR="00E62684">
              <w:rPr>
                <w:rFonts w:ascii="Times New Roman" w:hAnsi="Times New Roman"/>
                <w:lang w:val="pl-PL"/>
              </w:rPr>
              <w:t>tutoring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licencjacka</w:t>
            </w:r>
            <w:proofErr w:type="spellEnd"/>
          </w:p>
        </w:tc>
      </w:tr>
      <w:tr w:rsidR="003D66C8" w:rsidRPr="004F3992" w:rsidTr="00B032F7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7535B1" w:rsidP="00B032F7">
            <w:pPr>
              <w:spacing w:after="0" w:line="240" w:lineRule="auto"/>
            </w:pPr>
            <w:r>
              <w:rPr>
                <w:rFonts w:ascii="Times New Roman" w:hAnsi="Times New Roman"/>
              </w:rPr>
              <w:t>K_04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Dyskusja, metoda projektu, praca badawcza pod kierunkiem</w:t>
            </w:r>
            <w:r w:rsidR="00E62684">
              <w:rPr>
                <w:rFonts w:ascii="Times New Roman" w:hAnsi="Times New Roman"/>
                <w:lang w:val="pl-PL"/>
              </w:rPr>
              <w:t>, tutoring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 w:rsidP="00B032F7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Referat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 w:rsidP="00B032F7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Zapis w arkuszu ocen, praca licencjacka</w:t>
            </w:r>
          </w:p>
        </w:tc>
      </w:tr>
    </w:tbl>
    <w:p w:rsidR="003D66C8" w:rsidRDefault="000B0AAC" w:rsidP="00B032F7">
      <w:pPr>
        <w:pStyle w:val="Akapitzlist"/>
        <w:keepNext/>
        <w:numPr>
          <w:ilvl w:val="0"/>
          <w:numId w:val="8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3D66C8" w:rsidRPr="002B6EFB" w:rsidRDefault="000B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val="pl-PL"/>
        </w:rPr>
      </w:pPr>
      <w:r w:rsidRPr="002B6EFB">
        <w:rPr>
          <w:rFonts w:ascii="Times New Roman" w:hAnsi="Times New Roman"/>
          <w:sz w:val="21"/>
          <w:szCs w:val="21"/>
          <w:shd w:val="clear" w:color="auto" w:fill="FFFFFF"/>
          <w:lang w:val="pl-PL"/>
        </w:rPr>
        <w:t>Warunkiem uzyskania zaliczenia (bez oceny) w pierwszym semestrze jest obecność i praca na zajęciach, udział w dyskusjach, wybór i prezentacja tematu pracy, opracowanie planu pracy, zgromadzenie literatury i zaawansowane prace nad rozdziałem 1. W drugim semestrze warunkiem zaliczenia przedmiotu jest napisanie pracy licencjackiej pod kierunkiem prowadzącego.</w:t>
      </w:r>
    </w:p>
    <w:p w:rsidR="003D66C8" w:rsidRDefault="000B0AAC" w:rsidP="00B032F7">
      <w:pPr>
        <w:pStyle w:val="Akapitzlist"/>
        <w:keepNext/>
        <w:numPr>
          <w:ilvl w:val="0"/>
          <w:numId w:val="2"/>
        </w:numPr>
        <w:spacing w:before="240" w:after="120" w:line="240" w:lineRule="auto"/>
        <w:rPr>
          <w:rFonts w:ascii="Times New Roman" w:hAnsi="Times New Roman"/>
          <w:b/>
          <w:bCs/>
        </w:rPr>
      </w:pPr>
      <w:r w:rsidRPr="002B6EFB">
        <w:rPr>
          <w:rFonts w:ascii="Times New Roman" w:hAnsi="Times New Roman"/>
          <w:b/>
          <w:bCs/>
          <w:lang w:val="pl-PL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35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3D66C8" w:rsidTr="00415ABE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3D66C8" w:rsidTr="00415ABE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 xml:space="preserve">60 </w:t>
            </w:r>
          </w:p>
        </w:tc>
      </w:tr>
      <w:tr w:rsidR="003D66C8" w:rsidTr="00415ABE">
        <w:trPr>
          <w:trHeight w:val="2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spacing w:after="0" w:line="240" w:lineRule="auto"/>
              <w:rPr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pStyle w:val="Bezodstpw"/>
              <w:spacing w:after="0" w:line="240" w:lineRule="auto"/>
            </w:pPr>
            <w:r>
              <w:rPr>
                <w:rFonts w:ascii="Times New Roman" w:hAnsi="Times New Roman"/>
              </w:rPr>
              <w:t>600</w:t>
            </w:r>
          </w:p>
        </w:tc>
      </w:tr>
    </w:tbl>
    <w:p w:rsidR="003D66C8" w:rsidRDefault="000B0AAC" w:rsidP="00B032F7">
      <w:pPr>
        <w:pStyle w:val="Akapitzlist"/>
        <w:keepNext/>
        <w:numPr>
          <w:ilvl w:val="0"/>
          <w:numId w:val="9"/>
        </w:numPr>
        <w:spacing w:before="240" w:after="120" w:line="240" w:lineRule="auto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Literatura</w:t>
      </w:r>
      <w:proofErr w:type="spellEnd"/>
    </w:p>
    <w:tbl>
      <w:tblPr>
        <w:tblStyle w:val="TableNormal"/>
        <w:tblW w:w="93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1"/>
      </w:tblGrid>
      <w:tr w:rsidR="003D66C8" w:rsidTr="00415ABE">
        <w:trPr>
          <w:trHeight w:val="27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Default="000B0AAC">
            <w:pPr>
              <w:pStyle w:val="Bezodstpw"/>
              <w:keepNext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3D66C8" w:rsidTr="00414955">
        <w:trPr>
          <w:trHeight w:val="1787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6C8" w:rsidRPr="002B6EFB" w:rsidRDefault="000B0AAC">
            <w:pPr>
              <w:pStyle w:val="Bezodstpw"/>
              <w:spacing w:after="0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2B6EFB">
              <w:rPr>
                <w:rFonts w:ascii="Times New Roman" w:hAnsi="Times New Roman"/>
                <w:lang w:val="pl-PL"/>
              </w:rPr>
              <w:t>Zależna od wybranych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>w i zainteresowań językoznawczych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2B6EFB">
              <w:rPr>
                <w:rFonts w:ascii="Times New Roman" w:hAnsi="Times New Roman"/>
                <w:lang w:val="pl-PL"/>
              </w:rPr>
              <w:t xml:space="preserve">w. </w:t>
            </w:r>
          </w:p>
          <w:p w:rsidR="003D66C8" w:rsidRDefault="000B0AAC">
            <w:pPr>
              <w:pStyle w:val="Bezodstpw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Matras</w:t>
            </w:r>
            <w:proofErr w:type="spellEnd"/>
            <w:r>
              <w:rPr>
                <w:rFonts w:ascii="Times New Roman" w:hAnsi="Times New Roman"/>
              </w:rPr>
              <w:t xml:space="preserve">, Y. (2009). </w:t>
            </w:r>
            <w:r>
              <w:rPr>
                <w:rFonts w:ascii="Times New Roman" w:hAnsi="Times New Roman"/>
                <w:i/>
                <w:iCs/>
              </w:rPr>
              <w:t>Language Contact</w:t>
            </w:r>
            <w:r>
              <w:rPr>
                <w:rFonts w:ascii="Times New Roman" w:hAnsi="Times New Roman"/>
              </w:rPr>
              <w:t xml:space="preserve">. Cambridge: Cambridge University Press. </w:t>
            </w:r>
          </w:p>
          <w:p w:rsidR="003D66C8" w:rsidRDefault="000B0AAC">
            <w:pPr>
              <w:pStyle w:val="Bezodstpw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Millar, R.M. and Trask, L. (2015). </w:t>
            </w:r>
            <w:r>
              <w:rPr>
                <w:rFonts w:ascii="Times New Roman" w:hAnsi="Times New Roman"/>
                <w:i/>
                <w:iCs/>
                <w:lang w:val="it-IT"/>
              </w:rPr>
              <w:t>Trask’s Historical Linguistics</w:t>
            </w:r>
            <w:r>
              <w:rPr>
                <w:rFonts w:ascii="Times New Roman" w:hAnsi="Times New Roman"/>
                <w:lang w:val="it-IT"/>
              </w:rPr>
              <w:t xml:space="preserve">. 3rd ed. </w:t>
            </w:r>
            <w:r>
              <w:rPr>
                <w:rFonts w:ascii="Times New Roman" w:hAnsi="Times New Roman"/>
              </w:rPr>
              <w:t xml:space="preserve">London and New York: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D66C8" w:rsidRDefault="000B0AAC">
            <w:pPr>
              <w:pStyle w:val="Bezodstpw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Thomason, S. G. (2001). </w:t>
            </w:r>
            <w:r>
              <w:rPr>
                <w:rFonts w:ascii="Times New Roman" w:hAnsi="Times New Roman"/>
                <w:i/>
                <w:iCs/>
              </w:rPr>
              <w:t>Language Contact. An Introduction</w:t>
            </w:r>
            <w:r>
              <w:rPr>
                <w:rFonts w:ascii="Times New Roman" w:hAnsi="Times New Roman"/>
              </w:rPr>
              <w:t>. Edinburgh: Edinburgh University Press.</w:t>
            </w:r>
          </w:p>
          <w:p w:rsidR="003D66C8" w:rsidRDefault="000B0AAC">
            <w:pPr>
              <w:pStyle w:val="Bezodstpw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Wardhaugh</w:t>
            </w:r>
            <w:proofErr w:type="spellEnd"/>
            <w:r>
              <w:rPr>
                <w:rFonts w:ascii="Times New Roman" w:hAnsi="Times New Roman"/>
              </w:rPr>
              <w:t xml:space="preserve">, R. and Fuller, J. M. (2015). </w:t>
            </w:r>
            <w:r>
              <w:rPr>
                <w:rFonts w:ascii="Times New Roman" w:hAnsi="Times New Roman"/>
                <w:i/>
                <w:iCs/>
              </w:rPr>
              <w:t>Introduction to Sociolinguistics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Chichester</w:t>
            </w:r>
            <w:proofErr w:type="spellEnd"/>
            <w:r>
              <w:rPr>
                <w:rFonts w:ascii="Times New Roman" w:hAnsi="Times New Roman"/>
              </w:rPr>
              <w:t>: Wiley Blackwell.</w:t>
            </w:r>
          </w:p>
          <w:p w:rsidR="003D66C8" w:rsidRDefault="000B0AAC">
            <w:pPr>
              <w:pStyle w:val="Bezodstpw"/>
              <w:spacing w:after="0"/>
              <w:ind w:left="357" w:hanging="357"/>
              <w:jc w:val="both"/>
            </w:pPr>
            <w:proofErr w:type="spellStart"/>
            <w:r>
              <w:rPr>
                <w:rFonts w:ascii="Times New Roman" w:hAnsi="Times New Roman"/>
              </w:rPr>
              <w:t>Weinreich</w:t>
            </w:r>
            <w:proofErr w:type="spellEnd"/>
            <w:r>
              <w:rPr>
                <w:rFonts w:ascii="Times New Roman" w:hAnsi="Times New Roman"/>
              </w:rPr>
              <w:t xml:space="preserve">, U. (1979). </w:t>
            </w:r>
            <w:r>
              <w:rPr>
                <w:rFonts w:ascii="Times New Roman" w:hAnsi="Times New Roman"/>
                <w:i/>
                <w:iCs/>
              </w:rPr>
              <w:t>Languages in Contact. Problems and Findings</w:t>
            </w:r>
            <w:r>
              <w:rPr>
                <w:rFonts w:ascii="Times New Roman" w:hAnsi="Times New Roman"/>
              </w:rPr>
              <w:t>. The Hague: Mouton Publishers.</w:t>
            </w:r>
          </w:p>
        </w:tc>
      </w:tr>
      <w:tr w:rsidR="00415ABE" w:rsidTr="00415ABE">
        <w:trPr>
          <w:trHeight w:val="10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BE" w:rsidRPr="002B6EFB" w:rsidRDefault="00415ABE">
            <w:pPr>
              <w:pStyle w:val="Bezodstpw"/>
              <w:spacing w:after="0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415ABE" w:rsidTr="00414955">
        <w:trPr>
          <w:trHeight w:val="195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5ABE" w:rsidRDefault="00415ABE" w:rsidP="00415ABE">
            <w:pPr>
              <w:pStyle w:val="Bezodstpw"/>
              <w:spacing w:after="0"/>
              <w:ind w:left="340" w:hanging="3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Blaxter</w:t>
            </w:r>
            <w:proofErr w:type="spellEnd"/>
            <w:r>
              <w:rPr>
                <w:rFonts w:ascii="Times New Roman" w:hAnsi="Times New Roman"/>
              </w:rPr>
              <w:t xml:space="preserve">, L., Hughes C., and M Tight. (2010). </w:t>
            </w:r>
            <w:r>
              <w:rPr>
                <w:rFonts w:ascii="Times New Roman" w:hAnsi="Times New Roman"/>
                <w:i/>
                <w:iCs/>
              </w:rPr>
              <w:t>How to Research</w:t>
            </w:r>
            <w:r>
              <w:rPr>
                <w:rFonts w:ascii="Times New Roman" w:hAnsi="Times New Roman"/>
              </w:rPr>
              <w:t xml:space="preserve">. Buckingham: Open University Press </w:t>
            </w:r>
          </w:p>
          <w:p w:rsidR="00415ABE" w:rsidRDefault="00415ABE" w:rsidP="00415ABE">
            <w:pPr>
              <w:pStyle w:val="Bezodstpw"/>
              <w:spacing w:after="0"/>
              <w:ind w:left="340" w:hanging="3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Krug M. and J. </w:t>
            </w:r>
            <w:proofErr w:type="spellStart"/>
            <w:r>
              <w:rPr>
                <w:rFonts w:ascii="Times New Roman" w:hAnsi="Times New Roman"/>
              </w:rPr>
              <w:t>Schlüter</w:t>
            </w:r>
            <w:proofErr w:type="spellEnd"/>
            <w:r>
              <w:rPr>
                <w:rFonts w:ascii="Times New Roman" w:hAnsi="Times New Roman"/>
              </w:rPr>
              <w:t xml:space="preserve"> (eds.) (2013). </w:t>
            </w:r>
            <w:r>
              <w:rPr>
                <w:rFonts w:ascii="Times New Roman" w:hAnsi="Times New Roman"/>
                <w:i/>
                <w:iCs/>
              </w:rPr>
              <w:t>Research Methods in Language Variation and Change</w:t>
            </w:r>
            <w:r>
              <w:rPr>
                <w:rFonts w:ascii="Times New Roman" w:hAnsi="Times New Roman"/>
              </w:rPr>
              <w:t>. Cambridge: Cambridge University Press.</w:t>
            </w:r>
          </w:p>
          <w:p w:rsidR="00414955" w:rsidRDefault="00415ABE" w:rsidP="00414955">
            <w:pPr>
              <w:pStyle w:val="Bezodstpw"/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Litosseliti</w:t>
            </w:r>
            <w:proofErr w:type="spellEnd"/>
            <w:r>
              <w:rPr>
                <w:rFonts w:ascii="Times New Roman" w:hAnsi="Times New Roman"/>
              </w:rPr>
              <w:t xml:space="preserve">, L. (2010). </w:t>
            </w:r>
            <w:r>
              <w:rPr>
                <w:rFonts w:ascii="Times New Roman" w:hAnsi="Times New Roman"/>
                <w:i/>
                <w:iCs/>
              </w:rPr>
              <w:t>Research Methods in Linguistics</w:t>
            </w:r>
            <w:r>
              <w:rPr>
                <w:rFonts w:ascii="Times New Roman" w:hAnsi="Times New Roman"/>
              </w:rPr>
              <w:t>. London: Continuum International Publishing Group.</w:t>
            </w:r>
            <w:r w:rsidR="00414955">
              <w:rPr>
                <w:rFonts w:ascii="Times New Roman" w:hAnsi="Times New Roman"/>
              </w:rPr>
              <w:t xml:space="preserve"> </w:t>
            </w:r>
          </w:p>
          <w:p w:rsidR="00415ABE" w:rsidRDefault="00414955" w:rsidP="00414955">
            <w:pPr>
              <w:pStyle w:val="Bezodstpw"/>
              <w:spacing w:after="0"/>
              <w:ind w:left="357" w:hanging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McMahon, A. (1994). </w:t>
            </w:r>
            <w:r>
              <w:rPr>
                <w:rFonts w:ascii="Times New Roman" w:hAnsi="Times New Roman"/>
                <w:i/>
                <w:iCs/>
              </w:rPr>
              <w:t>Understanding Language Change</w:t>
            </w:r>
            <w:r>
              <w:rPr>
                <w:rFonts w:ascii="Times New Roman" w:hAnsi="Times New Roman"/>
              </w:rPr>
              <w:t>. Cambridge: CUP.</w:t>
            </w:r>
          </w:p>
          <w:p w:rsidR="00414955" w:rsidRPr="00414955" w:rsidRDefault="00414955" w:rsidP="00414955">
            <w:pPr>
              <w:pStyle w:val="Bezodstpw"/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Various editors. </w:t>
            </w:r>
            <w:r>
              <w:rPr>
                <w:rFonts w:ascii="Times New Roman" w:hAnsi="Times New Roman"/>
                <w:i/>
                <w:iCs/>
              </w:rPr>
              <w:t>The Cambridge History of the English Language</w:t>
            </w:r>
            <w:r>
              <w:rPr>
                <w:rFonts w:ascii="Times New Roman" w:hAnsi="Times New Roman"/>
              </w:rPr>
              <w:t xml:space="preserve"> (Vols. 1-6). Cambridge: Cambridge University Press. </w:t>
            </w:r>
          </w:p>
        </w:tc>
      </w:tr>
    </w:tbl>
    <w:p w:rsidR="003D66C8" w:rsidRPr="00415ABE" w:rsidRDefault="003D66C8" w:rsidP="00415ABE">
      <w:pPr>
        <w:keepNext/>
        <w:widowControl w:val="0"/>
        <w:spacing w:before="120" w:after="120" w:line="240" w:lineRule="auto"/>
        <w:rPr>
          <w:sz w:val="2"/>
        </w:rPr>
      </w:pPr>
    </w:p>
    <w:sectPr w:rsidR="003D66C8" w:rsidRPr="00415AB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D5" w:rsidRDefault="00EF6DD5">
      <w:pPr>
        <w:spacing w:after="0" w:line="240" w:lineRule="auto"/>
      </w:pPr>
      <w:r>
        <w:separator/>
      </w:r>
    </w:p>
  </w:endnote>
  <w:endnote w:type="continuationSeparator" w:id="0">
    <w:p w:rsidR="00EF6DD5" w:rsidRDefault="00EF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C8" w:rsidRDefault="003D66C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D5" w:rsidRDefault="00EF6DD5">
      <w:pPr>
        <w:spacing w:after="0" w:line="240" w:lineRule="auto"/>
      </w:pPr>
      <w:r>
        <w:separator/>
      </w:r>
    </w:p>
  </w:footnote>
  <w:footnote w:type="continuationSeparator" w:id="0">
    <w:p w:rsidR="00EF6DD5" w:rsidRDefault="00EF6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C8" w:rsidRDefault="003D66C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32EF1"/>
    <w:multiLevelType w:val="hybridMultilevel"/>
    <w:tmpl w:val="B600CA68"/>
    <w:numStyleLink w:val="ImportedStyle1"/>
  </w:abstractNum>
  <w:abstractNum w:abstractNumId="1">
    <w:nsid w:val="6EE93ABE"/>
    <w:multiLevelType w:val="hybridMultilevel"/>
    <w:tmpl w:val="B600CA68"/>
    <w:styleLink w:val="ImportedStyle1"/>
    <w:lvl w:ilvl="0" w:tplc="9C6C5E5E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50607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8C29C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748DA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8FFA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15C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6E61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27C3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E83D9E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94A88E8E">
        <w:start w:val="1"/>
        <w:numFmt w:val="upperRoman"/>
        <w:lvlText w:val="%1."/>
        <w:lvlJc w:val="left"/>
        <w:pPr>
          <w:tabs>
            <w:tab w:val="num" w:pos="720"/>
          </w:tabs>
          <w:ind w:left="8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E893EE">
        <w:start w:val="1"/>
        <w:numFmt w:val="lowerLetter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E452CE">
        <w:start w:val="1"/>
        <w:numFmt w:val="lowerRoman"/>
        <w:lvlText w:val="%3."/>
        <w:lvlJc w:val="left"/>
        <w:pPr>
          <w:tabs>
            <w:tab w:val="num" w:pos="1800"/>
          </w:tabs>
          <w:ind w:left="190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00902E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6F03114">
        <w:start w:val="1"/>
        <w:numFmt w:val="lowerLetter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84A99E">
        <w:start w:val="1"/>
        <w:numFmt w:val="lowerRoman"/>
        <w:lvlText w:val="%6."/>
        <w:lvlJc w:val="left"/>
        <w:pPr>
          <w:tabs>
            <w:tab w:val="num" w:pos="3960"/>
          </w:tabs>
          <w:ind w:left="40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CAF416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4605B6">
        <w:start w:val="1"/>
        <w:numFmt w:val="lowerLetter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DCB4C4">
        <w:start w:val="1"/>
        <w:numFmt w:val="lowerRoman"/>
        <w:lvlText w:val="%9."/>
        <w:lvlJc w:val="left"/>
        <w:pPr>
          <w:tabs>
            <w:tab w:val="num" w:pos="6120"/>
          </w:tabs>
          <w:ind w:left="62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NTS2sDA1NTYzM7ZQ0lEKTi0uzszPAykwqQUAnXtGAiwAAAA="/>
  </w:docVars>
  <w:rsids>
    <w:rsidRoot w:val="003D66C8"/>
    <w:rsid w:val="000B0AAC"/>
    <w:rsid w:val="001E658F"/>
    <w:rsid w:val="001E65A5"/>
    <w:rsid w:val="002B6EFB"/>
    <w:rsid w:val="0030217F"/>
    <w:rsid w:val="00377B76"/>
    <w:rsid w:val="003D66C8"/>
    <w:rsid w:val="00414955"/>
    <w:rsid w:val="00415ABE"/>
    <w:rsid w:val="004F3992"/>
    <w:rsid w:val="00506DBA"/>
    <w:rsid w:val="006057E5"/>
    <w:rsid w:val="0062028D"/>
    <w:rsid w:val="006331D3"/>
    <w:rsid w:val="00724FCC"/>
    <w:rsid w:val="007535B1"/>
    <w:rsid w:val="00AD7DFF"/>
    <w:rsid w:val="00B032F7"/>
    <w:rsid w:val="00D7019F"/>
    <w:rsid w:val="00E22587"/>
    <w:rsid w:val="00E62684"/>
    <w:rsid w:val="00E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B45DB-59CA-461A-851C-1033643E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2022-01-13T17:03:00Z</dcterms:created>
  <dcterms:modified xsi:type="dcterms:W3CDTF">2022-03-02T16:23:00Z</dcterms:modified>
</cp:coreProperties>
</file>