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F83" w:rsidRPr="00D746EC" w:rsidRDefault="009C7B6A" w:rsidP="00D746EC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t>KARTA PRZEDMIOTU</w:t>
      </w:r>
    </w:p>
    <w:p w:rsidR="00697F83" w:rsidRPr="00D746EC" w:rsidRDefault="009C7B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749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Historia literatury angielskiej II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Nazwa przedmiotu w j</w:t>
            </w:r>
            <w:r w:rsidRPr="00D746EC">
              <w:rPr>
                <w:rFonts w:ascii="Times New Roman" w:hAnsi="Times New Roman" w:cs="Times New Roman"/>
                <w:lang w:val="pl-PL"/>
              </w:rPr>
              <w:t>ę</w:t>
            </w:r>
            <w:r w:rsidRPr="00D746EC">
              <w:rPr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History of English literature II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Kierunek studi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Filologia angielska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Poziom studi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it-IT"/>
              </w:rPr>
              <w:t xml:space="preserve">Forma </w:t>
            </w:r>
            <w:r w:rsidRPr="00D746EC">
              <w:rPr>
                <w:rFonts w:ascii="Times New Roman" w:hAnsi="Times New Roman" w:cs="Times New Roman"/>
                <w:lang w:val="it-IT"/>
              </w:rPr>
              <w:t>studi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niestacjonarne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Literaturoznawstwo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J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zyk wyk</w:t>
            </w:r>
            <w:r w:rsidRPr="00D746EC">
              <w:rPr>
                <w:rFonts w:ascii="Times New Roman" w:hAnsi="Times New Roman" w:cs="Times New Roman"/>
              </w:rPr>
              <w:t>ł</w:t>
            </w:r>
            <w:r w:rsidRPr="00D746EC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Język angielski</w:t>
            </w:r>
          </w:p>
        </w:tc>
      </w:tr>
    </w:tbl>
    <w:p w:rsidR="00697F83" w:rsidRPr="00D746EC" w:rsidRDefault="00697F83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mgr Ewa Antoniak</w:t>
            </w:r>
          </w:p>
        </w:tc>
      </w:tr>
    </w:tbl>
    <w:p w:rsidR="00697F83" w:rsidRPr="00D746EC" w:rsidRDefault="00697F83">
      <w:pPr>
        <w:pStyle w:val="Normal0"/>
        <w:widowControl w:val="0"/>
        <w:spacing w:after="0" w:line="36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 w:rsidP="00D746EC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Forma zaj</w:t>
            </w:r>
            <w:r w:rsidRPr="00D746EC">
              <w:rPr>
                <w:rFonts w:ascii="Times New Roman" w:hAnsi="Times New Roman" w:cs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Punkty</w:t>
            </w:r>
            <w:r w:rsidRPr="00D746EC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wyk</w:t>
            </w:r>
            <w:r w:rsidRPr="00D746EC">
              <w:rPr>
                <w:rFonts w:ascii="Times New Roman" w:hAnsi="Times New Roman" w:cs="Times New Roman"/>
              </w:rPr>
              <w:t>ł</w:t>
            </w:r>
            <w:r w:rsidRPr="00D746EC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ć</w:t>
            </w:r>
            <w:r w:rsidRPr="00D746EC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zaj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83" w:rsidRPr="00D746EC" w:rsidRDefault="00697F8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97F83" w:rsidRPr="00D746EC" w:rsidRDefault="00697F83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Wymagania wst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shd w:val="clear" w:color="auto" w:fill="FFFFFF"/>
                <w:lang w:val="pl-PL"/>
              </w:rPr>
              <w:t>Poziom znajomości języka angielskiego w III semestrze przynajmniej C1.</w:t>
            </w:r>
          </w:p>
        </w:tc>
      </w:tr>
    </w:tbl>
    <w:p w:rsidR="00697F83" w:rsidRPr="00D746EC" w:rsidRDefault="00697F83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lang w:val="pl-PL"/>
        </w:rPr>
      </w:pPr>
    </w:p>
    <w:p w:rsidR="00697F83" w:rsidRPr="00D746EC" w:rsidRDefault="009C7B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t>Cele kszta</w:t>
      </w:r>
      <w:r w:rsidRPr="00D746EC">
        <w:rPr>
          <w:rFonts w:ascii="Times New Roman" w:hAnsi="Times New Roman" w:cs="Times New Roman"/>
          <w:b/>
          <w:bCs/>
        </w:rPr>
        <w:t>ł</w:t>
      </w:r>
      <w:r w:rsidRPr="00D746EC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89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7938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ind w:left="59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C_01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nabycie wiedzy na temat najważniejszych utwor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w literatury angielskiej 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ind w:left="59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lastRenderedPageBreak/>
              <w:t>C_02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przyswojenie anglojęzycznej terminologii używanej do opisu dzieła 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literackiego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ind w:left="59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C_03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rozwinięcie kompetencji językowych umożliwiających swobodną wypowiedź na temat literatury</w:t>
            </w:r>
          </w:p>
        </w:tc>
      </w:tr>
    </w:tbl>
    <w:p w:rsidR="00697F83" w:rsidRPr="00D746EC" w:rsidRDefault="00697F83">
      <w:pPr>
        <w:pStyle w:val="Normal0"/>
        <w:spacing w:after="0" w:line="360" w:lineRule="auto"/>
        <w:rPr>
          <w:rFonts w:ascii="Times New Roman" w:eastAsia="Times New Roman" w:hAnsi="Times New Roman" w:cs="Times New Roman"/>
          <w:lang w:val="pl-PL"/>
        </w:rPr>
      </w:pPr>
    </w:p>
    <w:p w:rsidR="00697F83" w:rsidRPr="00D746EC" w:rsidRDefault="009C7B6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val="pl-PL"/>
        </w:rPr>
      </w:pPr>
      <w:r w:rsidRPr="00D746EC">
        <w:rPr>
          <w:rFonts w:ascii="Times New Roman" w:hAnsi="Times New Roman" w:cs="Times New Roman"/>
          <w:b/>
          <w:bCs/>
          <w:lang w:val="pl-PL"/>
        </w:rPr>
        <w:t>Efekty uczenia si</w:t>
      </w:r>
      <w:r w:rsidRPr="00D746EC">
        <w:rPr>
          <w:rFonts w:ascii="Times New Roman" w:hAnsi="Times New Roman" w:cs="Times New Roman"/>
          <w:b/>
          <w:bCs/>
          <w:lang w:val="pl-PL"/>
        </w:rPr>
        <w:t xml:space="preserve">ę </w:t>
      </w:r>
      <w:r w:rsidRPr="00D746EC">
        <w:rPr>
          <w:rFonts w:ascii="Times New Roman" w:hAnsi="Times New Roman" w:cs="Times New Roman"/>
          <w:b/>
          <w:bCs/>
          <w:lang w:val="pl-PL"/>
        </w:rPr>
        <w:t>dla przedmiotu wraz z odniesieniem do efekt</w:t>
      </w:r>
      <w:r w:rsidRPr="00D746EC">
        <w:rPr>
          <w:rFonts w:ascii="Times New Roman" w:hAnsi="Times New Roman" w:cs="Times New Roman"/>
          <w:b/>
          <w:bCs/>
          <w:lang w:val="es-ES_tradnl"/>
        </w:rPr>
        <w:t>ó</w:t>
      </w:r>
      <w:r w:rsidRPr="00D746EC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 xml:space="preserve">Odniesienie do efektu </w:t>
            </w:r>
            <w:r w:rsidRPr="00D746EC">
              <w:rPr>
                <w:rFonts w:ascii="Times New Roman" w:hAnsi="Times New Roman" w:cs="Times New Roman"/>
              </w:rPr>
              <w:t>kierunkowego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WIEDZA (student zna i rozumie)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demonstruje zaawansowaną  wiedzę o historii literatury angielskiej, ilustrując różnice pomiędzy literaturą romantyczną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, literatur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ą epoki wiktoriańskiej, modernizmem, postmodernizmem i literaturą współczesn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ą;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K_W01, K_W02, K_W09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daje przykłady, analizuje i interpretuje główne dzieła literackie w poszczeg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lnych epokach w oparciu o teorie literackie;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K_W01, </w:t>
            </w:r>
            <w:r w:rsidRPr="00D746EC">
              <w:rPr>
                <w:rFonts w:cs="Times New Roman"/>
                <w:sz w:val="22"/>
                <w:szCs w:val="22"/>
                <w:u w:color="7C9547"/>
                <w:lang w:val="pl-PL"/>
              </w:rPr>
              <w:t>K_W02, K_W08, K_W10, K_W11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wykazuje uporządkowaną wiedzę w zakresie terminologii i teorii 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literackich stosowanych do analizy dzieł literatury angielskiej wybranych epok;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K_W01, </w:t>
            </w:r>
            <w:r w:rsidRPr="00D746EC">
              <w:rPr>
                <w:rFonts w:cs="Times New Roman"/>
                <w:sz w:val="22"/>
                <w:szCs w:val="22"/>
                <w:u w:color="7C9547"/>
                <w:lang w:val="pl-PL"/>
              </w:rPr>
              <w:t>K_W07, K_W08, K_W10, K_W11</w:t>
            </w:r>
          </w:p>
        </w:tc>
      </w:tr>
    </w:tbl>
    <w:p w:rsidR="00697F83" w:rsidRPr="00D746EC" w:rsidRDefault="00697F83" w:rsidP="00D746EC">
      <w:pPr>
        <w:pStyle w:val="Akapitzlist"/>
        <w:widowControl w:val="0"/>
        <w:spacing w:after="0" w:line="240" w:lineRule="auto"/>
        <w:ind w:left="1296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fr-FR"/>
              </w:rPr>
              <w:t>UMIEJ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TNO</w:t>
            </w:r>
            <w:r w:rsidRPr="00D746EC">
              <w:rPr>
                <w:rFonts w:ascii="Times New Roman" w:hAnsi="Times New Roman" w:cs="Times New Roman"/>
              </w:rPr>
              <w:t>Ś</w:t>
            </w:r>
            <w:r w:rsidRPr="00D746EC">
              <w:rPr>
                <w:rFonts w:ascii="Times New Roman" w:hAnsi="Times New Roman" w:cs="Times New Roman"/>
              </w:rPr>
              <w:t>CI (student potrafi)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analizuje i interpretuje teksty literatury angielskiej, stale poszerzając samodzielnie swoją wiedzę i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 umiejętności badawcze w zakresie wybranych epok literatury angielskiej;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  <w:u w:color="7C9547"/>
              </w:rPr>
              <w:t>K_U01, K_U13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stosuje specjalistyczną </w:t>
            </w:r>
            <w:r w:rsidRPr="00D746EC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ę literacką oraz rejestr języka akademickiego;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  <w:u w:color="7C9547"/>
              </w:rPr>
              <w:t>K_U06, K_U10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wykazuje umiejętność argumentowania swojego stanowiska w </w:t>
            </w:r>
            <w:r w:rsidRPr="00D746EC">
              <w:rPr>
                <w:rFonts w:cs="Times New Roman"/>
                <w:sz w:val="22"/>
                <w:szCs w:val="22"/>
                <w:lang w:val="it-IT"/>
              </w:rPr>
              <w:t>spos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b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 logiczny, analizując dzieła literatury angielskiej;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  <w:u w:color="7C9547"/>
              </w:rPr>
              <w:t>K_U01, K_U07, K_U08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KOMPETENCJE SPO</w:t>
            </w:r>
            <w:r w:rsidRPr="00D746EC">
              <w:rPr>
                <w:rFonts w:ascii="Times New Roman" w:hAnsi="Times New Roman" w:cs="Times New Roman"/>
                <w:lang w:val="pl-PL"/>
              </w:rPr>
              <w:t>Ł</w:t>
            </w:r>
            <w:r w:rsidRPr="00D746EC">
              <w:rPr>
                <w:rFonts w:ascii="Times New Roman" w:hAnsi="Times New Roman" w:cs="Times New Roman"/>
                <w:lang w:val="pl-PL"/>
              </w:rPr>
              <w:t>ECZNE (student jest got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  <w:lang w:val="pl-PL"/>
              </w:rPr>
              <w:t>w do)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kształtuje świadomość znaczenia literatury angielskiej oraz wykazuje zainteresowanie jej wytworami;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K_K07, K_K08</w:t>
            </w:r>
          </w:p>
        </w:tc>
      </w:tr>
    </w:tbl>
    <w:p w:rsidR="00697F83" w:rsidRPr="00D746EC" w:rsidRDefault="00697F83">
      <w:pPr>
        <w:widowControl w:val="0"/>
        <w:ind w:left="216" w:hanging="216"/>
        <w:rPr>
          <w:rFonts w:cs="Times New Roman"/>
          <w:sz w:val="22"/>
          <w:szCs w:val="22"/>
        </w:rPr>
      </w:pPr>
    </w:p>
    <w:p w:rsidR="00D746EC" w:rsidRDefault="00D746EC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697F83" w:rsidRPr="00D746EC" w:rsidRDefault="009C7B6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lastRenderedPageBreak/>
        <w:t xml:space="preserve">Opis </w:t>
      </w:r>
      <w:r w:rsidRPr="00D746EC">
        <w:rPr>
          <w:rFonts w:ascii="Times New Roman" w:hAnsi="Times New Roman" w:cs="Times New Roman"/>
          <w:b/>
          <w:bCs/>
        </w:rPr>
        <w:t>przedmiotu/ tre</w:t>
      </w:r>
      <w:r w:rsidRPr="00D746EC">
        <w:rPr>
          <w:rFonts w:ascii="Times New Roman" w:hAnsi="Times New Roman" w:cs="Times New Roman"/>
          <w:b/>
          <w:bCs/>
        </w:rPr>
        <w:t>ś</w:t>
      </w:r>
      <w:r w:rsidRPr="00D746EC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893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before="120" w:line="360" w:lineRule="auto"/>
              <w:ind w:left="176"/>
              <w:rPr>
                <w:rFonts w:cs="Times New Roman"/>
                <w:sz w:val="22"/>
                <w:szCs w:val="22"/>
                <w:u w:val="single"/>
              </w:rPr>
            </w:pPr>
            <w:r w:rsidRPr="00D746EC">
              <w:rPr>
                <w:rFonts w:cs="Times New Roman"/>
                <w:sz w:val="22"/>
                <w:szCs w:val="22"/>
                <w:u w:val="single"/>
              </w:rPr>
              <w:t>Semestr zimowy: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William Blake: “The Lamb,” “The Tyger,” “London,” “The Sick Rose”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William Wordsworth: “Resolution and Independence”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Samuel Taylor Coleridge: “The Rime of the Ancient Mariner”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John Keats: “Ode on a Grecian Urn,”</w:t>
            </w:r>
            <w:r w:rsidRPr="00D746EC">
              <w:rPr>
                <w:rFonts w:cs="Times New Roman"/>
                <w:sz w:val="22"/>
                <w:szCs w:val="22"/>
              </w:rPr>
              <w:t xml:space="preserve"> “La Belle Dame Sans Merci”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Percy Bysshe Shelly: “Ode to the West Wind”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George Gordon Byron: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Vision of Judgement</w:t>
            </w:r>
            <w:r w:rsidRPr="00D746EC">
              <w:rPr>
                <w:rFonts w:cs="Times New Roman"/>
                <w:sz w:val="22"/>
                <w:szCs w:val="22"/>
              </w:rPr>
              <w:t xml:space="preserve"> (fragments)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Emily Brontë: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Wuthering Heights</w:t>
            </w:r>
            <w:r w:rsidRPr="00D746EC">
              <w:rPr>
                <w:rFonts w:cs="Times New Roman"/>
                <w:sz w:val="22"/>
                <w:szCs w:val="22"/>
              </w:rPr>
              <w:t xml:space="preserve"> (1847) 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Charles Dickens: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Great Expectations</w:t>
            </w:r>
            <w:r w:rsidRPr="00D746EC">
              <w:rPr>
                <w:rFonts w:cs="Times New Roman"/>
                <w:sz w:val="22"/>
                <w:szCs w:val="22"/>
              </w:rPr>
              <w:t xml:space="preserve"> (1861) 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Oscar Wilde: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Picture of Dorian Gray</w:t>
            </w:r>
            <w:r w:rsidRPr="00D746EC">
              <w:rPr>
                <w:rFonts w:cs="Times New Roman"/>
                <w:sz w:val="22"/>
                <w:szCs w:val="22"/>
              </w:rPr>
              <w:t xml:space="preserve"> (18</w:t>
            </w:r>
            <w:r w:rsidRPr="00D746EC">
              <w:rPr>
                <w:rFonts w:cs="Times New Roman"/>
                <w:sz w:val="22"/>
                <w:szCs w:val="22"/>
              </w:rPr>
              <w:t xml:space="preserve">90) 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Arthur Conan Doyle: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Adventures of Sherlock Holmes</w:t>
            </w:r>
            <w:r w:rsidRPr="00D746EC">
              <w:rPr>
                <w:rFonts w:cs="Times New Roman"/>
                <w:sz w:val="22"/>
                <w:szCs w:val="22"/>
              </w:rPr>
              <w:t xml:space="preserve"> (1892) 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George Bernard Shaw: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Pygmalion</w:t>
            </w:r>
            <w:r w:rsidRPr="00D746EC">
              <w:rPr>
                <w:rFonts w:cs="Times New Roman"/>
                <w:sz w:val="22"/>
                <w:szCs w:val="22"/>
              </w:rPr>
              <w:t xml:space="preserve"> (1913)</w:t>
            </w:r>
          </w:p>
          <w:p w:rsidR="00697F83" w:rsidRPr="00D746EC" w:rsidRDefault="009C7B6A">
            <w:pPr>
              <w:pStyle w:val="Normalny1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Wybrane wiersze następujących poetów: Rupert Brooke, Wilfred Owen, Siegfried Sassoon, Isaac Rosenberg, Edward Thomas</w:t>
            </w:r>
          </w:p>
          <w:p w:rsidR="00697F83" w:rsidRPr="00D746EC" w:rsidRDefault="009C7B6A">
            <w:pPr>
              <w:spacing w:before="120" w:line="360" w:lineRule="auto"/>
              <w:ind w:left="176"/>
              <w:rPr>
                <w:rFonts w:cs="Times New Roman"/>
                <w:sz w:val="22"/>
                <w:szCs w:val="22"/>
                <w:u w:val="single"/>
              </w:rPr>
            </w:pPr>
            <w:r w:rsidRPr="00D746EC">
              <w:rPr>
                <w:rFonts w:cs="Times New Roman"/>
                <w:sz w:val="22"/>
                <w:szCs w:val="22"/>
                <w:u w:val="single"/>
              </w:rPr>
              <w:t>Semestr letni: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Joseph Conrad: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Hear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t of Darkness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(1899)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Ezra Pound: </w:t>
            </w:r>
            <w:r w:rsidRPr="00D746EC">
              <w:rPr>
                <w:rFonts w:ascii="Times New Roman" w:hAnsi="Times New Roman" w:cs="Times New Roman"/>
                <w:lang w:val="en-US"/>
              </w:rPr>
              <w:t>“</w:t>
            </w:r>
            <w:r w:rsidRPr="00D746EC">
              <w:rPr>
                <w:rFonts w:ascii="Times New Roman" w:hAnsi="Times New Roman" w:cs="Times New Roman"/>
                <w:lang w:val="en-US"/>
              </w:rPr>
              <w:t>In a Station of the Metro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T.S. Eliot: </w:t>
            </w:r>
            <w:r w:rsidRPr="00D746EC">
              <w:rPr>
                <w:rFonts w:ascii="Times New Roman" w:hAnsi="Times New Roman" w:cs="Times New Roman"/>
                <w:lang w:val="en-US"/>
              </w:rPr>
              <w:t>“</w:t>
            </w:r>
            <w:r w:rsidRPr="00D746EC">
              <w:rPr>
                <w:rFonts w:ascii="Times New Roman" w:hAnsi="Times New Roman" w:cs="Times New Roman"/>
                <w:lang w:val="en-US"/>
              </w:rPr>
              <w:t>The Love Song of J.A. Prufrock,</w:t>
            </w:r>
            <w:r w:rsidRPr="00D746EC">
              <w:rPr>
                <w:rFonts w:ascii="Times New Roman" w:hAnsi="Times New Roman" w:cs="Times New Roman"/>
                <w:lang w:val="en-US"/>
              </w:rPr>
              <w:t>” “</w:t>
            </w:r>
            <w:r w:rsidRPr="00D746EC">
              <w:rPr>
                <w:rFonts w:ascii="Times New Roman" w:hAnsi="Times New Roman" w:cs="Times New Roman"/>
                <w:lang w:val="en-US"/>
              </w:rPr>
              <w:t>Journey of the Magi,</w:t>
            </w:r>
            <w:r w:rsidRPr="00D746EC">
              <w:rPr>
                <w:rFonts w:ascii="Times New Roman" w:hAnsi="Times New Roman" w:cs="Times New Roman"/>
                <w:lang w:val="en-US"/>
              </w:rPr>
              <w:t>” “</w:t>
            </w:r>
            <w:r w:rsidRPr="00D746EC">
              <w:rPr>
                <w:rFonts w:ascii="Times New Roman" w:hAnsi="Times New Roman" w:cs="Times New Roman"/>
                <w:lang w:val="en-US"/>
              </w:rPr>
              <w:t>A Game of Chess</w:t>
            </w:r>
            <w:r w:rsidRPr="00D746EC">
              <w:rPr>
                <w:rFonts w:ascii="Times New Roman" w:hAnsi="Times New Roman" w:cs="Times New Roman"/>
                <w:lang w:val="en-US"/>
              </w:rPr>
              <w:t>”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William Butler Yeats: </w:t>
            </w:r>
            <w:r w:rsidRPr="00D746EC">
              <w:rPr>
                <w:rFonts w:ascii="Times New Roman" w:hAnsi="Times New Roman" w:cs="Times New Roman"/>
                <w:lang w:val="en-US"/>
              </w:rPr>
              <w:t>“</w:t>
            </w:r>
            <w:r w:rsidRPr="00D746EC">
              <w:rPr>
                <w:rFonts w:ascii="Times New Roman" w:hAnsi="Times New Roman" w:cs="Times New Roman"/>
                <w:lang w:val="en-US"/>
              </w:rPr>
              <w:t>Sailing to Byzantium,</w:t>
            </w:r>
            <w:r w:rsidRPr="00D746EC">
              <w:rPr>
                <w:rFonts w:ascii="Times New Roman" w:hAnsi="Times New Roman" w:cs="Times New Roman"/>
                <w:lang w:val="en-US"/>
              </w:rPr>
              <w:t>” “</w:t>
            </w:r>
            <w:r w:rsidRPr="00D746EC">
              <w:rPr>
                <w:rFonts w:ascii="Times New Roman" w:hAnsi="Times New Roman" w:cs="Times New Roman"/>
                <w:lang w:val="en-US"/>
              </w:rPr>
              <w:t>The Second Coming,</w:t>
            </w:r>
            <w:r w:rsidRPr="00D746EC">
              <w:rPr>
                <w:rFonts w:ascii="Times New Roman" w:hAnsi="Times New Roman" w:cs="Times New Roman"/>
                <w:lang w:val="en-US"/>
              </w:rPr>
              <w:t>” “</w:t>
            </w:r>
            <w:r w:rsidRPr="00D746EC">
              <w:rPr>
                <w:rFonts w:ascii="Times New Roman" w:hAnsi="Times New Roman" w:cs="Times New Roman"/>
                <w:lang w:val="en-US"/>
              </w:rPr>
              <w:t>Adam</w:t>
            </w:r>
            <w:r w:rsidRPr="00D746EC">
              <w:rPr>
                <w:rFonts w:ascii="Times New Roman" w:hAnsi="Times New Roman" w:cs="Times New Roman"/>
                <w:lang w:val="en-US"/>
              </w:rPr>
              <w:t>’</w:t>
            </w:r>
            <w:r w:rsidRPr="00D746EC">
              <w:rPr>
                <w:rFonts w:ascii="Times New Roman" w:hAnsi="Times New Roman" w:cs="Times New Roman"/>
                <w:lang w:val="en-US"/>
              </w:rPr>
              <w:t>s Curse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” 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James Joyce: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Portrait of the Artist as a Young Man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(1916)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Aldous Huxley: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Brave New World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(1932)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Wybrane wiersze nast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puj</w:t>
            </w:r>
            <w:r w:rsidRPr="00D746EC">
              <w:rPr>
                <w:rFonts w:ascii="Times New Roman" w:hAnsi="Times New Roman" w:cs="Times New Roman"/>
              </w:rPr>
              <w:t>ą</w:t>
            </w:r>
            <w:r w:rsidRPr="00D746EC">
              <w:rPr>
                <w:rFonts w:ascii="Times New Roman" w:hAnsi="Times New Roman" w:cs="Times New Roman"/>
              </w:rPr>
              <w:t>cych poet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  <w:lang w:val="de-DE"/>
              </w:rPr>
              <w:t>w: W.H. Auden, Louis MacNeice, Stephen Spender, C.</w:t>
            </w:r>
            <w:r w:rsidRPr="00D746EC">
              <w:rPr>
                <w:rFonts w:ascii="Times New Roman" w:hAnsi="Times New Roman" w:cs="Times New Roman"/>
              </w:rPr>
              <w:t> </w:t>
            </w:r>
            <w:r w:rsidRPr="00D746EC">
              <w:rPr>
                <w:rFonts w:ascii="Times New Roman" w:hAnsi="Times New Roman" w:cs="Times New Roman"/>
                <w:lang w:val="de-DE"/>
              </w:rPr>
              <w:t>Day-Lewis, William Empson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Samuel Beckett: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Waiting for Godot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(1953) </w:t>
            </w:r>
          </w:p>
          <w:p w:rsidR="00697F83" w:rsidRPr="00D746EC" w:rsidRDefault="009C7B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John Fowles: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The F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rench Lieutenant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’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s Woman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(1969) </w:t>
            </w:r>
          </w:p>
          <w:p w:rsidR="00697F83" w:rsidRPr="00D746EC" w:rsidRDefault="009C7B6A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 xml:space="preserve">Kazuo Ishiguro: </w:t>
            </w:r>
            <w:r w:rsidRPr="00D746EC">
              <w:rPr>
                <w:rFonts w:ascii="Times New Roman" w:hAnsi="Times New Roman" w:cs="Times New Roman"/>
                <w:i/>
                <w:iCs/>
                <w:lang w:val="en-US"/>
              </w:rPr>
              <w:t>Never Let Me Go</w:t>
            </w:r>
            <w:r w:rsidRPr="00D746EC">
              <w:rPr>
                <w:rFonts w:ascii="Times New Roman" w:hAnsi="Times New Roman" w:cs="Times New Roman"/>
                <w:lang w:val="en-US"/>
              </w:rPr>
              <w:t xml:space="preserve"> (2005)</w:t>
            </w:r>
          </w:p>
        </w:tc>
      </w:tr>
    </w:tbl>
    <w:p w:rsidR="00697F83" w:rsidRPr="00D746EC" w:rsidRDefault="00697F83">
      <w:pPr>
        <w:widowControl w:val="0"/>
        <w:spacing w:line="360" w:lineRule="auto"/>
        <w:rPr>
          <w:rFonts w:cs="Times New Roman"/>
          <w:sz w:val="22"/>
          <w:szCs w:val="22"/>
        </w:rPr>
      </w:pPr>
    </w:p>
    <w:p w:rsidR="00697F83" w:rsidRPr="00D746EC" w:rsidRDefault="009C7B6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lang w:val="pl-PL"/>
        </w:rPr>
      </w:pPr>
      <w:r w:rsidRPr="00D746EC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D746EC">
        <w:rPr>
          <w:rFonts w:ascii="Times New Roman" w:hAnsi="Times New Roman" w:cs="Times New Roman"/>
          <w:b/>
          <w:bCs/>
          <w:lang w:val="es-ES_tradnl"/>
        </w:rPr>
        <w:t>ó</w:t>
      </w:r>
      <w:r w:rsidRPr="00D746EC">
        <w:rPr>
          <w:rFonts w:ascii="Times New Roman" w:hAnsi="Times New Roman" w:cs="Times New Roman"/>
          <w:b/>
          <w:bCs/>
          <w:lang w:val="pl-PL"/>
        </w:rPr>
        <w:t>w uczenia si</w:t>
      </w:r>
      <w:r w:rsidRPr="00D746EC">
        <w:rPr>
          <w:rFonts w:ascii="Times New Roman" w:hAnsi="Times New Roman" w:cs="Times New Roman"/>
          <w:b/>
          <w:bCs/>
          <w:lang w:val="pl-PL"/>
        </w:rPr>
        <w:t xml:space="preserve">ę 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Metody dydaktyczne</w:t>
            </w:r>
          </w:p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Metody weryfikacji</w:t>
            </w:r>
          </w:p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Sposoby dokumentacji</w:t>
            </w:r>
          </w:p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(lista wyboru)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WIEDZA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Miniwykład wprowadzający, wykład konwersatoryjny, dyskusja, praca z tekstem.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Sprawdzian pisemny, obserwacja, odpowiedź ustna w czasie zajęć sprawdzająca wiedzę praktyczną.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 xml:space="preserve">Zapis w arkuszu ocen, uzupełniony i oceniony sprawdzian pisemny. 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Miniwyk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ład wprowadzający, wykład konwersatoryjny, dyskusja, praca z tekstem.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Sprawdzian pisemny, obserwacja, odpowiedź ustna w czasie zajęć sprawdzająca wiedzę praktyczną.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Zapis w arkuszu ocen, uzupełniony i oceniony sprawdzian pisemny.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Dyskusja, praca z te</w:t>
            </w:r>
            <w:r w:rsidRPr="00D746EC">
              <w:rPr>
                <w:rFonts w:cs="Times New Roman"/>
                <w:sz w:val="22"/>
                <w:szCs w:val="22"/>
              </w:rPr>
              <w:t>kstem.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Sprawdzian pisemny, obserwacja,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Zapis w arkuszu ocen, uzupełniony i oceniony sprawdzian pisemny.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fr-FR"/>
              </w:rPr>
              <w:t>UMIEJ</w:t>
            </w:r>
            <w:r w:rsidRPr="00D746EC">
              <w:rPr>
                <w:rFonts w:ascii="Times New Roman" w:hAnsi="Times New Roman" w:cs="Times New Roman"/>
              </w:rPr>
              <w:t>Ę</w:t>
            </w:r>
            <w:r w:rsidRPr="00D746EC">
              <w:rPr>
                <w:rFonts w:ascii="Times New Roman" w:hAnsi="Times New Roman" w:cs="Times New Roman"/>
              </w:rPr>
              <w:t>TNO</w:t>
            </w:r>
            <w:r w:rsidRPr="00D746EC">
              <w:rPr>
                <w:rFonts w:ascii="Times New Roman" w:hAnsi="Times New Roman" w:cs="Times New Roman"/>
              </w:rPr>
              <w:t>Ś</w:t>
            </w:r>
            <w:r w:rsidRPr="00D746EC">
              <w:rPr>
                <w:rFonts w:ascii="Times New Roman" w:hAnsi="Times New Roman" w:cs="Times New Roman"/>
              </w:rPr>
              <w:t>CI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Analiza tekstu, dyskusja, praca indywidualna, systematyczna powt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D746EC">
              <w:rPr>
                <w:rFonts w:cs="Times New Roman"/>
                <w:sz w:val="22"/>
                <w:szCs w:val="22"/>
                <w:lang w:val="pl-PL"/>
              </w:rPr>
              <w:t>rka.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Sprawdzian pisemny, obserwacja, prezentacja.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Zapis w arkuszu ocen, uzupełniony i oceniony sprawdzian pisemny.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Dyskusja, systematyczna powt</w:t>
            </w:r>
            <w:r w:rsidRPr="00D746E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D746EC">
              <w:rPr>
                <w:rFonts w:cs="Times New Roman"/>
                <w:sz w:val="22"/>
                <w:szCs w:val="22"/>
              </w:rPr>
              <w:t>rka.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Obserwacja.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Zapis w arkuszu ocen.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Analiza tekstu, dyskusja.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Obserwacja, prezentacja.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Zapis w arkuszu</w:t>
            </w:r>
            <w:r w:rsidRPr="00D746EC">
              <w:rPr>
                <w:rFonts w:cs="Times New Roman"/>
                <w:sz w:val="22"/>
                <w:szCs w:val="22"/>
              </w:rPr>
              <w:t xml:space="preserve"> ocen.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83" w:rsidRPr="00D746EC" w:rsidRDefault="009C7B6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KOMPETENCJE SPO</w:t>
            </w:r>
            <w:r w:rsidRPr="00D746EC">
              <w:rPr>
                <w:rFonts w:ascii="Times New Roman" w:hAnsi="Times New Roman" w:cs="Times New Roman"/>
              </w:rPr>
              <w:t>Ł</w:t>
            </w:r>
            <w:r w:rsidRPr="00D746E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Dyskusja, praca w grupach, praca w parach.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Obserwacja, prezentacja.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746EC">
              <w:rPr>
                <w:rFonts w:cs="Times New Roman"/>
                <w:sz w:val="22"/>
                <w:szCs w:val="22"/>
                <w:lang w:val="pl-PL"/>
              </w:rPr>
              <w:t>Zapis w arkuszu ocen, uzupełniony i oceniony sprawdzian pisemny.</w:t>
            </w:r>
          </w:p>
        </w:tc>
      </w:tr>
    </w:tbl>
    <w:p w:rsidR="00697F83" w:rsidRPr="00D746EC" w:rsidRDefault="00697F83">
      <w:pPr>
        <w:widowControl w:val="0"/>
        <w:spacing w:line="360" w:lineRule="auto"/>
        <w:rPr>
          <w:rFonts w:cs="Times New Roman"/>
          <w:sz w:val="22"/>
          <w:szCs w:val="22"/>
          <w:lang w:val="pl-PL"/>
        </w:rPr>
      </w:pPr>
    </w:p>
    <w:p w:rsidR="00697F83" w:rsidRPr="00D746EC" w:rsidRDefault="009C7B6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t>Kryteria oceny, wagi</w:t>
      </w:r>
    </w:p>
    <w:tbl>
      <w:tblPr>
        <w:tblStyle w:val="TableNormal"/>
        <w:tblW w:w="9214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Studenci pisz</w:t>
            </w:r>
            <w:r w:rsidRPr="00D746EC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D746EC">
              <w:rPr>
                <w:rFonts w:ascii="Times New Roman" w:hAnsi="Times New Roman" w:cs="Times New Roman"/>
                <w:lang w:val="pl-PL"/>
              </w:rPr>
              <w:t>dwa testy w ci</w:t>
            </w:r>
            <w:r w:rsidRPr="00D746EC">
              <w:rPr>
                <w:rFonts w:ascii="Times New Roman" w:hAnsi="Times New Roman" w:cs="Times New Roman"/>
                <w:lang w:val="pl-PL"/>
              </w:rPr>
              <w:t>ą</w:t>
            </w:r>
            <w:r w:rsidRPr="00D746EC">
              <w:rPr>
                <w:rFonts w:ascii="Times New Roman" w:hAnsi="Times New Roman" w:cs="Times New Roman"/>
                <w:lang w:val="pl-PL"/>
              </w:rPr>
              <w:t>gu semestru. Ocena ko</w:t>
            </w:r>
            <w:r w:rsidRPr="00D746EC">
              <w:rPr>
                <w:rFonts w:ascii="Times New Roman" w:hAnsi="Times New Roman" w:cs="Times New Roman"/>
                <w:lang w:val="pl-PL"/>
              </w:rPr>
              <w:t>ń</w:t>
            </w:r>
            <w:r w:rsidRPr="00D746EC">
              <w:rPr>
                <w:rFonts w:ascii="Times New Roman" w:hAnsi="Times New Roman" w:cs="Times New Roman"/>
                <w:lang w:val="pl-PL"/>
              </w:rPr>
              <w:t xml:space="preserve">cowa jest </w:t>
            </w:r>
            <w:r w:rsidRPr="00D746EC">
              <w:rPr>
                <w:rFonts w:ascii="Times New Roman" w:hAnsi="Times New Roman" w:cs="Times New Roman"/>
                <w:lang w:val="pl-PL"/>
              </w:rPr>
              <w:t>ś</w:t>
            </w:r>
            <w:r w:rsidRPr="00D746EC">
              <w:rPr>
                <w:rFonts w:ascii="Times New Roman" w:hAnsi="Times New Roman" w:cs="Times New Roman"/>
                <w:lang w:val="pl-PL"/>
              </w:rPr>
              <w:t>redni</w:t>
            </w:r>
            <w:r w:rsidRPr="00D746EC">
              <w:rPr>
                <w:rFonts w:ascii="Times New Roman" w:hAnsi="Times New Roman" w:cs="Times New Roman"/>
                <w:lang w:val="pl-PL"/>
              </w:rPr>
              <w:t xml:space="preserve">ą </w:t>
            </w:r>
            <w:r w:rsidRPr="00D746EC">
              <w:rPr>
                <w:rFonts w:ascii="Times New Roman" w:hAnsi="Times New Roman" w:cs="Times New Roman"/>
                <w:lang w:val="pl-PL"/>
              </w:rPr>
              <w:t>ocen z obu test</w:t>
            </w:r>
            <w:r w:rsidRPr="00D746EC">
              <w:rPr>
                <w:rFonts w:ascii="Times New Roman" w:hAnsi="Times New Roman" w:cs="Times New Roman"/>
                <w:lang w:val="es-ES_tradnl"/>
              </w:rPr>
              <w:t>ó</w:t>
            </w:r>
            <w:r w:rsidRPr="00D746EC">
              <w:rPr>
                <w:rFonts w:ascii="Times New Roman" w:hAnsi="Times New Roman" w:cs="Times New Roman"/>
                <w:lang w:val="pl-PL"/>
              </w:rPr>
              <w:t>w. Uwzgl</w:t>
            </w:r>
            <w:r w:rsidRPr="00D746EC">
              <w:rPr>
                <w:rFonts w:ascii="Times New Roman" w:hAnsi="Times New Roman" w:cs="Times New Roman"/>
                <w:lang w:val="pl-PL"/>
              </w:rPr>
              <w:t>ę</w:t>
            </w:r>
            <w:r w:rsidRPr="00D746EC">
              <w:rPr>
                <w:rFonts w:ascii="Times New Roman" w:hAnsi="Times New Roman" w:cs="Times New Roman"/>
                <w:lang w:val="pl-PL"/>
              </w:rPr>
              <w:t>dnia si</w:t>
            </w:r>
            <w:r w:rsidRPr="00D746EC">
              <w:rPr>
                <w:rFonts w:ascii="Times New Roman" w:hAnsi="Times New Roman" w:cs="Times New Roman"/>
                <w:lang w:val="pl-PL"/>
              </w:rPr>
              <w:t xml:space="preserve">ę </w:t>
            </w:r>
            <w:r w:rsidRPr="00D746EC">
              <w:rPr>
                <w:rFonts w:ascii="Times New Roman" w:hAnsi="Times New Roman" w:cs="Times New Roman"/>
                <w:lang w:val="pl-PL"/>
              </w:rPr>
              <w:t>tak</w:t>
            </w:r>
            <w:r w:rsidRPr="00D746EC">
              <w:rPr>
                <w:rFonts w:ascii="Times New Roman" w:hAnsi="Times New Roman" w:cs="Times New Roman"/>
                <w:lang w:val="pl-PL"/>
              </w:rPr>
              <w:t>ż</w:t>
            </w:r>
            <w:r w:rsidRPr="00D746EC">
              <w:rPr>
                <w:rFonts w:ascii="Times New Roman" w:hAnsi="Times New Roman" w:cs="Times New Roman"/>
                <w:lang w:val="pl-PL"/>
              </w:rPr>
              <w:t>e (tylko na plus) odpowiedzi w trakcie zaj</w:t>
            </w:r>
            <w:r w:rsidRPr="00D746EC">
              <w:rPr>
                <w:rFonts w:ascii="Times New Roman" w:hAnsi="Times New Roman" w:cs="Times New Roman"/>
                <w:lang w:val="pl-PL"/>
              </w:rPr>
              <w:t>ęć</w:t>
            </w:r>
            <w:r w:rsidRPr="00D746EC">
              <w:rPr>
                <w:rFonts w:ascii="Times New Roman" w:hAnsi="Times New Roman" w:cs="Times New Roman"/>
                <w:lang w:val="pl-PL"/>
              </w:rPr>
              <w:t xml:space="preserve">, prace grupowe, prezentacje. </w:t>
            </w:r>
          </w:p>
          <w:p w:rsidR="00697F83" w:rsidRPr="00D746EC" w:rsidRDefault="009C7B6A">
            <w:pPr>
              <w:pStyle w:val="Normal0"/>
              <w:spacing w:after="0" w:line="360" w:lineRule="auto"/>
              <w:ind w:left="36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>Skala ocen jest podana w procentach i przedstawia si</w:t>
            </w: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 xml:space="preserve">ę </w:t>
            </w: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>nast</w:t>
            </w: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>ę</w:t>
            </w: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>puj</w:t>
            </w:r>
            <w:r w:rsidRPr="00D746EC">
              <w:rPr>
                <w:rFonts w:ascii="Times New Roman" w:hAnsi="Times New Roman" w:cs="Times New Roman"/>
                <w:u w:val="single"/>
                <w:lang w:val="pl-PL"/>
              </w:rPr>
              <w:t>ą</w:t>
            </w:r>
            <w:r w:rsidRPr="00D746EC">
              <w:rPr>
                <w:rFonts w:ascii="Times New Roman" w:hAnsi="Times New Roman" w:cs="Times New Roman"/>
                <w:u w:val="single"/>
                <w:lang w:val="it-IT"/>
              </w:rPr>
              <w:t>co: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5</w:t>
            </w:r>
            <w:r w:rsidRPr="00D746EC">
              <w:rPr>
                <w:rFonts w:cs="Times New Roman"/>
                <w:sz w:val="22"/>
                <w:szCs w:val="22"/>
              </w:rPr>
              <w:tab/>
              <w:t>100-92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4.5</w:t>
            </w:r>
            <w:r w:rsidRPr="00D746EC">
              <w:rPr>
                <w:rFonts w:cs="Times New Roman"/>
                <w:sz w:val="22"/>
                <w:szCs w:val="22"/>
              </w:rPr>
              <w:tab/>
              <w:t>91,5-84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4</w:t>
            </w:r>
            <w:r w:rsidRPr="00D746EC">
              <w:rPr>
                <w:rFonts w:cs="Times New Roman"/>
                <w:sz w:val="22"/>
                <w:szCs w:val="22"/>
              </w:rPr>
              <w:tab/>
              <w:t>83,5-76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3.5</w:t>
            </w:r>
            <w:r w:rsidRPr="00D746EC">
              <w:rPr>
                <w:rFonts w:cs="Times New Roman"/>
                <w:sz w:val="22"/>
                <w:szCs w:val="22"/>
              </w:rPr>
              <w:tab/>
              <w:t>75,5-68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3</w:t>
            </w:r>
            <w:r w:rsidRPr="00D746EC">
              <w:rPr>
                <w:rFonts w:cs="Times New Roman"/>
                <w:sz w:val="22"/>
                <w:szCs w:val="22"/>
              </w:rPr>
              <w:tab/>
              <w:t>67,5-60</w:t>
            </w:r>
          </w:p>
          <w:p w:rsidR="00697F83" w:rsidRPr="00D746EC" w:rsidRDefault="009C7B6A">
            <w:pPr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2</w:t>
            </w:r>
            <w:r w:rsidRPr="00D746EC">
              <w:rPr>
                <w:rFonts w:cs="Times New Roman"/>
                <w:sz w:val="22"/>
                <w:szCs w:val="22"/>
              </w:rPr>
              <w:tab/>
            </w:r>
            <w:r w:rsidRPr="00D746EC">
              <w:rPr>
                <w:rFonts w:cs="Times New Roman"/>
                <w:sz w:val="22"/>
                <w:szCs w:val="22"/>
              </w:rPr>
              <w:t>59,5-0</w:t>
            </w:r>
          </w:p>
        </w:tc>
      </w:tr>
    </w:tbl>
    <w:p w:rsidR="00697F83" w:rsidRPr="00D746EC" w:rsidRDefault="00697F83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D746EC" w:rsidRDefault="00D746EC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697F83" w:rsidRPr="00D746EC" w:rsidRDefault="009C7B6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746EC">
        <w:rPr>
          <w:rFonts w:ascii="Times New Roman" w:hAnsi="Times New Roman" w:cs="Times New Roman"/>
          <w:b/>
          <w:bCs/>
        </w:rPr>
        <w:lastRenderedPageBreak/>
        <w:t>Obci</w:t>
      </w:r>
      <w:r w:rsidRPr="00D746EC">
        <w:rPr>
          <w:rFonts w:ascii="Times New Roman" w:hAnsi="Times New Roman" w:cs="Times New Roman"/>
          <w:b/>
          <w:bCs/>
        </w:rPr>
        <w:t>ąż</w:t>
      </w:r>
      <w:r w:rsidRPr="00D746EC">
        <w:rPr>
          <w:rFonts w:ascii="Times New Roman" w:hAnsi="Times New Roman" w:cs="Times New Roman"/>
          <w:b/>
          <w:bCs/>
        </w:rPr>
        <w:t>enie prac</w:t>
      </w:r>
      <w:r w:rsidRPr="00D746EC">
        <w:rPr>
          <w:rFonts w:ascii="Times New Roman" w:hAnsi="Times New Roman" w:cs="Times New Roman"/>
          <w:b/>
          <w:bCs/>
        </w:rPr>
        <w:t xml:space="preserve">ą </w:t>
      </w:r>
      <w:r w:rsidRPr="00D746EC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Forma aktywno</w:t>
            </w:r>
            <w:r w:rsidRPr="00D746EC">
              <w:rPr>
                <w:rFonts w:ascii="Times New Roman" w:hAnsi="Times New Roman" w:cs="Times New Roman"/>
              </w:rPr>
              <w:t>ś</w:t>
            </w:r>
            <w:r w:rsidRPr="00D746EC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746EC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>54</w:t>
            </w:r>
          </w:p>
        </w:tc>
      </w:tr>
    </w:tbl>
    <w:p w:rsidR="00697F83" w:rsidRPr="00D746EC" w:rsidRDefault="00697F83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97F83" w:rsidRPr="00D746EC" w:rsidRDefault="009C7B6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lang w:val="de-DE"/>
        </w:rPr>
      </w:pPr>
      <w:r w:rsidRPr="00D746EC">
        <w:rPr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D746E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Carter, Roland, and John McRae.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 xml:space="preserve">The Routledge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History of Literature in English</w:t>
            </w:r>
            <w:r w:rsidRPr="00D746EC">
              <w:rPr>
                <w:rFonts w:cs="Times New Roman"/>
                <w:sz w:val="22"/>
                <w:szCs w:val="22"/>
              </w:rPr>
              <w:t>. 2nd edition. London: Routledge, 2001.</w:t>
            </w:r>
          </w:p>
        </w:tc>
      </w:tr>
      <w:tr w:rsidR="00697F83" w:rsidRPr="00D746EC" w:rsidT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F83" w:rsidRPr="00D746EC" w:rsidRDefault="009C7B6A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GoBack"/>
            <w:r w:rsidRPr="00D746EC">
              <w:rPr>
                <w:rFonts w:ascii="Times New Roman" w:hAnsi="Times New Roman" w:cs="Times New Roman"/>
              </w:rPr>
              <w:t>Literatura uzupe</w:t>
            </w:r>
            <w:r w:rsidRPr="00D746EC">
              <w:rPr>
                <w:rFonts w:ascii="Times New Roman" w:hAnsi="Times New Roman" w:cs="Times New Roman"/>
              </w:rPr>
              <w:t>ł</w:t>
            </w:r>
            <w:r w:rsidRPr="00D746EC">
              <w:rPr>
                <w:rFonts w:ascii="Times New Roman" w:hAnsi="Times New Roman" w:cs="Times New Roman"/>
              </w:rPr>
              <w:t>niaj</w:t>
            </w:r>
            <w:r w:rsidRPr="00D746EC">
              <w:rPr>
                <w:rFonts w:ascii="Times New Roman" w:hAnsi="Times New Roman" w:cs="Times New Roman"/>
              </w:rPr>
              <w:t>ą</w:t>
            </w:r>
            <w:r w:rsidRPr="00D746EC">
              <w:rPr>
                <w:rFonts w:ascii="Times New Roman" w:hAnsi="Times New Roman" w:cs="Times New Roman"/>
              </w:rPr>
              <w:t>ca</w:t>
            </w:r>
          </w:p>
        </w:tc>
      </w:tr>
      <w:bookmarkEnd w:id="0"/>
      <w:tr w:rsidR="00697F83" w:rsidRPr="00D74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Alexander, Michael.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A History of English Literature</w:t>
            </w:r>
            <w:r w:rsidRPr="00D746EC">
              <w:rPr>
                <w:rFonts w:cs="Times New Roman"/>
                <w:sz w:val="22"/>
                <w:szCs w:val="22"/>
              </w:rPr>
              <w:t>. London: Macmillan, 2000.</w:t>
            </w:r>
          </w:p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Daiches, David.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 xml:space="preserve">A Critical History of English Literature: The Restaration to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Present Day</w:t>
            </w:r>
            <w:r w:rsidRPr="00D746EC">
              <w:rPr>
                <w:rFonts w:cs="Times New Roman"/>
                <w:sz w:val="22"/>
                <w:szCs w:val="22"/>
              </w:rPr>
              <w:t>. London: Secker and Warburg, 1969.</w:t>
            </w:r>
          </w:p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Ferguson, Margaret, Mary Jo Salter, and Jon Stallworthy.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Norton Anthology of Poetry. 5</w:t>
            </w:r>
            <w:r w:rsidRPr="00D746EC">
              <w:rPr>
                <w:rFonts w:cs="Times New Roman"/>
                <w:i/>
                <w:iCs/>
                <w:sz w:val="22"/>
                <w:szCs w:val="22"/>
                <w:vertAlign w:val="superscript"/>
              </w:rPr>
              <w:t>th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 xml:space="preserve"> edition</w:t>
            </w:r>
            <w:r w:rsidRPr="00D746EC">
              <w:rPr>
                <w:rFonts w:cs="Times New Roman"/>
                <w:sz w:val="22"/>
                <w:szCs w:val="22"/>
              </w:rPr>
              <w:t xml:space="preserve">. London: W.W. Norton and Company, 2005. </w:t>
            </w:r>
          </w:p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Marcus, Laura, and Peter Nicholls.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Cabridge History of Twen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tieth-Century English Literature</w:t>
            </w:r>
            <w:r w:rsidRPr="00D746EC">
              <w:rPr>
                <w:rFonts w:cs="Times New Roman"/>
                <w:sz w:val="22"/>
                <w:szCs w:val="22"/>
              </w:rPr>
              <w:t xml:space="preserve">. New York: Cambridge University Press, 2008. </w:t>
            </w:r>
          </w:p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Thornley, G.C., and Gwyneth Roberts.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An Outline of English Literature</w:t>
            </w:r>
            <w:r w:rsidRPr="00D746EC">
              <w:rPr>
                <w:rFonts w:cs="Times New Roman"/>
                <w:sz w:val="22"/>
                <w:szCs w:val="22"/>
              </w:rPr>
              <w:t>. Edinburgh: Longman, 2003.</w:t>
            </w:r>
          </w:p>
          <w:p w:rsidR="00697F83" w:rsidRPr="00D746EC" w:rsidRDefault="009C7B6A">
            <w:pPr>
              <w:spacing w:line="360" w:lineRule="auto"/>
              <w:ind w:left="851" w:hanging="851"/>
              <w:jc w:val="both"/>
              <w:rPr>
                <w:rFonts w:cs="Times New Roman"/>
                <w:sz w:val="22"/>
                <w:szCs w:val="22"/>
              </w:rPr>
            </w:pPr>
            <w:r w:rsidRPr="00D746EC">
              <w:rPr>
                <w:rFonts w:cs="Times New Roman"/>
                <w:sz w:val="22"/>
                <w:szCs w:val="22"/>
              </w:rPr>
              <w:t xml:space="preserve">Widdowson, Peter. 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The Palgrave Guide to English Literature and Its Context, 1500</w:t>
            </w:r>
            <w:r w:rsidRPr="00D746EC">
              <w:rPr>
                <w:rFonts w:cs="Times New Roman"/>
                <w:i/>
                <w:iCs/>
                <w:sz w:val="22"/>
                <w:szCs w:val="22"/>
              </w:rPr>
              <w:t>-2000</w:t>
            </w:r>
            <w:r w:rsidRPr="00D746EC">
              <w:rPr>
                <w:rFonts w:cs="Times New Roman"/>
                <w:sz w:val="22"/>
                <w:szCs w:val="22"/>
              </w:rPr>
              <w:t xml:space="preserve">. </w:t>
            </w:r>
            <w:r w:rsidRPr="00D746EC">
              <w:rPr>
                <w:rFonts w:cs="Times New Roman"/>
                <w:sz w:val="22"/>
                <w:szCs w:val="22"/>
                <w:lang w:val="it-IT"/>
              </w:rPr>
              <w:t xml:space="preserve">New York: Palgrave Macmillan, 2004. </w:t>
            </w:r>
          </w:p>
        </w:tc>
      </w:tr>
    </w:tbl>
    <w:p w:rsidR="00697F83" w:rsidRPr="00D746EC" w:rsidRDefault="00697F83" w:rsidP="00D746EC">
      <w:pPr>
        <w:widowControl w:val="0"/>
        <w:rPr>
          <w:rFonts w:cs="Times New Roman"/>
        </w:rPr>
      </w:pPr>
    </w:p>
    <w:sectPr w:rsidR="00697F83" w:rsidRPr="00D746EC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6A" w:rsidRDefault="009C7B6A">
      <w:r>
        <w:separator/>
      </w:r>
    </w:p>
  </w:endnote>
  <w:endnote w:type="continuationSeparator" w:id="0">
    <w:p w:rsidR="009C7B6A" w:rsidRDefault="009C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6A" w:rsidRDefault="009C7B6A">
      <w:r>
        <w:separator/>
      </w:r>
    </w:p>
  </w:footnote>
  <w:footnote w:type="continuationSeparator" w:id="0">
    <w:p w:rsidR="009C7B6A" w:rsidRDefault="009C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3AF"/>
    <w:multiLevelType w:val="hybridMultilevel"/>
    <w:tmpl w:val="E46810BA"/>
    <w:lvl w:ilvl="0" w:tplc="ECBA200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8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D92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60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2C6B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33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26" w:hanging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C29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2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A8DD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7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966" w:hanging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4F0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49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86" w:hanging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AE3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17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6" w:hanging="5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AE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37"/>
          <w:tab w:val="left" w:pos="6372"/>
          <w:tab w:val="left" w:pos="7080"/>
          <w:tab w:val="left" w:pos="7788"/>
          <w:tab w:val="left" w:pos="8496"/>
          <w:tab w:val="left" w:pos="8566"/>
        </w:tabs>
        <w:ind w:left="6126" w:hanging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A9B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57"/>
          <w:tab w:val="left" w:pos="7080"/>
          <w:tab w:val="left" w:pos="7788"/>
          <w:tab w:val="left" w:pos="8496"/>
          <w:tab w:val="left" w:pos="8566"/>
        </w:tabs>
        <w:ind w:left="6846" w:hanging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F941F0"/>
    <w:multiLevelType w:val="hybridMultilevel"/>
    <w:tmpl w:val="9A287D42"/>
    <w:styleLink w:val="ImportedStyle1"/>
    <w:lvl w:ilvl="0" w:tplc="B5C620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6C4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F0046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EA74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223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CAF7C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E6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A286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A001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5D357E"/>
    <w:multiLevelType w:val="hybridMultilevel"/>
    <w:tmpl w:val="9A287D42"/>
    <w:numStyleLink w:val="ImportedStyle1"/>
  </w:abstractNum>
  <w:abstractNum w:abstractNumId="3">
    <w:nsid w:val="7AA967F4"/>
    <w:multiLevelType w:val="hybridMultilevel"/>
    <w:tmpl w:val="70002AFC"/>
    <w:lvl w:ilvl="0" w:tplc="6218CA6A">
      <w:start w:val="1"/>
      <w:numFmt w:val="bullet"/>
      <w:lvlText w:val="·"/>
      <w:lvlJc w:val="left"/>
      <w:pPr>
        <w:ind w:left="8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66A50">
      <w:start w:val="1"/>
      <w:numFmt w:val="bullet"/>
      <w:lvlText w:val="o"/>
      <w:lvlJc w:val="left"/>
      <w:pPr>
        <w:ind w:left="16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A7D5C">
      <w:start w:val="1"/>
      <w:numFmt w:val="bullet"/>
      <w:lvlText w:val="▪"/>
      <w:lvlJc w:val="left"/>
      <w:pPr>
        <w:ind w:left="2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C0DB8">
      <w:start w:val="1"/>
      <w:numFmt w:val="bullet"/>
      <w:lvlText w:val="·"/>
      <w:lvlJc w:val="left"/>
      <w:pPr>
        <w:ind w:left="30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47D74">
      <w:start w:val="1"/>
      <w:numFmt w:val="bullet"/>
      <w:lvlText w:val="o"/>
      <w:lvlJc w:val="left"/>
      <w:pPr>
        <w:ind w:left="37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0B832">
      <w:start w:val="1"/>
      <w:numFmt w:val="bullet"/>
      <w:lvlText w:val="▪"/>
      <w:lvlJc w:val="left"/>
      <w:pPr>
        <w:ind w:left="44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CCB80">
      <w:start w:val="1"/>
      <w:numFmt w:val="bullet"/>
      <w:lvlText w:val="·"/>
      <w:lvlJc w:val="left"/>
      <w:pPr>
        <w:ind w:left="52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3CCE">
      <w:start w:val="1"/>
      <w:numFmt w:val="bullet"/>
      <w:lvlText w:val="o"/>
      <w:lvlJc w:val="left"/>
      <w:pPr>
        <w:ind w:left="59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8A828">
      <w:start w:val="1"/>
      <w:numFmt w:val="bullet"/>
      <w:lvlText w:val="▪"/>
      <w:lvlJc w:val="left"/>
      <w:pPr>
        <w:ind w:left="66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6B2C187A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E4E6D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AAEF7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564B9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7422C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CFA0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64D44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36297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0EA53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lvl w:ilvl="0" w:tplc="6B2C187A">
        <w:start w:val="1"/>
        <w:numFmt w:val="upperRoman"/>
        <w:lvlText w:val="%1."/>
        <w:lvlJc w:val="left"/>
        <w:pPr>
          <w:tabs>
            <w:tab w:val="num" w:pos="1080"/>
          </w:tabs>
          <w:ind w:left="135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E4E6D2">
        <w:start w:val="1"/>
        <w:numFmt w:val="lowerLetter"/>
        <w:lvlText w:val="%2."/>
        <w:lvlJc w:val="left"/>
        <w:pPr>
          <w:tabs>
            <w:tab w:val="num" w:pos="1440"/>
          </w:tabs>
          <w:ind w:left="171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AAEF78">
        <w:start w:val="1"/>
        <w:numFmt w:val="lowerRoman"/>
        <w:lvlText w:val="%3."/>
        <w:lvlJc w:val="left"/>
        <w:pPr>
          <w:tabs>
            <w:tab w:val="num" w:pos="2160"/>
          </w:tabs>
          <w:ind w:left="243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564B9C">
        <w:start w:val="1"/>
        <w:numFmt w:val="decimal"/>
        <w:lvlText w:val="%4."/>
        <w:lvlJc w:val="left"/>
        <w:pPr>
          <w:tabs>
            <w:tab w:val="num" w:pos="2880"/>
          </w:tabs>
          <w:ind w:left="315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7422C6">
        <w:start w:val="1"/>
        <w:numFmt w:val="lowerLetter"/>
        <w:lvlText w:val="%5."/>
        <w:lvlJc w:val="left"/>
        <w:pPr>
          <w:tabs>
            <w:tab w:val="num" w:pos="3600"/>
          </w:tabs>
          <w:ind w:left="387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CFA04">
        <w:start w:val="1"/>
        <w:numFmt w:val="lowerRoman"/>
        <w:lvlText w:val="%6."/>
        <w:lvlJc w:val="left"/>
        <w:pPr>
          <w:tabs>
            <w:tab w:val="num" w:pos="4320"/>
          </w:tabs>
          <w:ind w:left="459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64D44">
        <w:start w:val="1"/>
        <w:numFmt w:val="decimal"/>
        <w:lvlText w:val="%7."/>
        <w:lvlJc w:val="left"/>
        <w:pPr>
          <w:tabs>
            <w:tab w:val="num" w:pos="5040"/>
          </w:tabs>
          <w:ind w:left="531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362978">
        <w:start w:val="1"/>
        <w:numFmt w:val="lowerLetter"/>
        <w:lvlText w:val="%8."/>
        <w:lvlJc w:val="left"/>
        <w:pPr>
          <w:tabs>
            <w:tab w:val="num" w:pos="5760"/>
          </w:tabs>
          <w:ind w:left="603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0EA532">
        <w:start w:val="1"/>
        <w:numFmt w:val="lowerRoman"/>
        <w:lvlText w:val="%9."/>
        <w:lvlJc w:val="left"/>
        <w:pPr>
          <w:tabs>
            <w:tab w:val="num" w:pos="6480"/>
          </w:tabs>
          <w:ind w:left="675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3"/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83"/>
    <w:rsid w:val="00697F83"/>
    <w:rsid w:val="009C7B6A"/>
    <w:rsid w:val="00D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74D3-9D0F-429A-89E0-285ABE4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6EC"/>
    <w:rPr>
      <w:rFonts w:cs="Arial Unicode MS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E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EC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EC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2021-09-27T18:12:00Z</dcterms:created>
  <dcterms:modified xsi:type="dcterms:W3CDTF">2021-09-27T18:15:00Z</dcterms:modified>
</cp:coreProperties>
</file>