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79AE" w:rsidRDefault="006E7DAD">
      <w:pPr>
        <w:pStyle w:val="Normal0"/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>KARTA PRZEDMIOTU</w:t>
      </w:r>
    </w:p>
    <w:p w:rsidR="00D879AE" w:rsidRDefault="006E7DAD">
      <w:pPr>
        <w:pStyle w:val="Akapitzlist"/>
        <w:numPr>
          <w:ilvl w:val="0"/>
          <w:numId w:val="1"/>
        </w:numPr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>Dane podstawowe</w:t>
      </w:r>
    </w:p>
    <w:tbl>
      <w:tblPr>
        <w:tblStyle w:val="TableNormal"/>
        <w:tblW w:w="9212" w:type="dxa"/>
        <w:tblInd w:w="54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4606"/>
        <w:gridCol w:w="4606"/>
      </w:tblGrid>
      <w:tr w:rsidR="00D879AE" w:rsidRPr="00553FCD" w:rsidTr="00553FCD">
        <w:trPr>
          <w:trHeight w:val="71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"/>
              <w:widowControl w:val="0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Nazwa przedmiotu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Praktyczna nauka języka angielskiego - konwe</w:t>
            </w:r>
            <w:r>
              <w:rPr>
                <w:sz w:val="22"/>
                <w:szCs w:val="22"/>
                <w:lang w:val="pl-PL"/>
              </w:rPr>
              <w:t>r</w:t>
            </w:r>
            <w:r>
              <w:rPr>
                <w:sz w:val="22"/>
                <w:szCs w:val="22"/>
                <w:lang w:val="pl-PL"/>
              </w:rPr>
              <w:t>sacje</w:t>
            </w: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proofErr w:type="spellStart"/>
            <w:r>
              <w:rPr>
                <w:sz w:val="22"/>
                <w:szCs w:val="22"/>
                <w:lang w:val="pl-PL"/>
              </w:rPr>
              <w:t>Practical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pl-PL"/>
              </w:rPr>
              <w:t>English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pl-PL"/>
              </w:rPr>
              <w:t>Conversation</w:t>
            </w:r>
            <w:proofErr w:type="spellEnd"/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Kierunek studiów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Filologia angielska</w:t>
            </w: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Poziom studiów (I, II, jednolite </w:t>
            </w:r>
            <w:r>
              <w:rPr>
                <w:rFonts w:ascii="Times New Roman" w:hAnsi="Times New Roman"/>
                <w:lang w:val="pl-PL"/>
              </w:rPr>
              <w:t>magisterskie)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</w:t>
            </w: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Forma studiów (stacjonarne, niestacjonarne)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niestacjonarne</w:t>
            </w: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Dyscyplina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0"/>
              <w:widowControl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językoznawstwo </w:t>
            </w:r>
          </w:p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literaturoznawstwo</w:t>
            </w: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Język wykładowy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Język angielski</w:t>
            </w:r>
          </w:p>
        </w:tc>
      </w:tr>
    </w:tbl>
    <w:p w:rsidR="00D879AE" w:rsidRDefault="00D879AE">
      <w:pPr>
        <w:pStyle w:val="Normal0"/>
        <w:spacing w:after="0" w:line="240" w:lineRule="auto"/>
        <w:rPr>
          <w:color w:val="000000" w:themeColor="text1"/>
          <w:lang w:val="pl-PL"/>
        </w:rPr>
      </w:pPr>
    </w:p>
    <w:tbl>
      <w:tblPr>
        <w:tblStyle w:val="TableNormal"/>
        <w:tblW w:w="9212" w:type="dxa"/>
        <w:tblInd w:w="54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4607"/>
        <w:gridCol w:w="4605"/>
      </w:tblGrid>
      <w:tr w:rsidR="00D879AE" w:rsidTr="00553FCD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"/>
              <w:widowControl w:val="0"/>
              <w:shd w:val="clear" w:color="auto" w:fill="FFFFFF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"/>
              <w:widowControl w:val="0"/>
              <w:shd w:val="clear" w:color="auto" w:fill="FFFFFF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mgr O. Ostaszewski</w:t>
            </w:r>
          </w:p>
        </w:tc>
      </w:tr>
    </w:tbl>
    <w:p w:rsidR="00D879AE" w:rsidRDefault="00D879AE">
      <w:pPr>
        <w:pStyle w:val="Normal0"/>
        <w:spacing w:after="0" w:line="240" w:lineRule="auto"/>
        <w:rPr>
          <w:color w:val="000000" w:themeColor="text1"/>
          <w:lang w:val="pl-PL"/>
        </w:rPr>
      </w:pPr>
    </w:p>
    <w:tbl>
      <w:tblPr>
        <w:tblStyle w:val="TableNormal"/>
        <w:tblW w:w="921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D879AE" w:rsidTr="00553FCD">
        <w:trPr>
          <w:trHeight w:hRule="exact" w:val="397"/>
        </w:trPr>
        <w:tc>
          <w:tcPr>
            <w:tcW w:w="4604" w:type="dxa"/>
            <w:shd w:val="clear" w:color="auto" w:fill="FFFFFF" w:themeFill="background1"/>
          </w:tcPr>
          <w:p w:rsidR="00D879AE" w:rsidRDefault="006E7DAD">
            <w:pPr>
              <w:pStyle w:val="Normal0"/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Forma zajęć</w:t>
            </w:r>
          </w:p>
        </w:tc>
        <w:tc>
          <w:tcPr>
            <w:tcW w:w="4604" w:type="dxa"/>
            <w:shd w:val="clear" w:color="auto" w:fill="FFFFFF" w:themeFill="background1"/>
          </w:tcPr>
          <w:p w:rsidR="00D879AE" w:rsidRDefault="006E7DAD">
            <w:pPr>
              <w:pStyle w:val="Normal0"/>
              <w:widowControl w:val="0"/>
              <w:shd w:val="clear" w:color="auto" w:fill="FFFFFF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Liczba godzin</w:t>
            </w:r>
          </w:p>
        </w:tc>
        <w:tc>
          <w:tcPr>
            <w:tcW w:w="4604" w:type="dxa"/>
            <w:shd w:val="clear" w:color="auto" w:fill="FFFFFF" w:themeFill="background1"/>
          </w:tcPr>
          <w:p w:rsidR="00D879AE" w:rsidRDefault="006E7DAD">
            <w:pPr>
              <w:pStyle w:val="Normal0"/>
              <w:widowControl w:val="0"/>
              <w:shd w:val="clear" w:color="auto" w:fill="FFFFFF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semestr</w:t>
            </w:r>
          </w:p>
        </w:tc>
        <w:tc>
          <w:tcPr>
            <w:tcW w:w="4604" w:type="dxa"/>
            <w:shd w:val="clear" w:color="auto" w:fill="FFFFFF" w:themeFill="background1"/>
          </w:tcPr>
          <w:p w:rsidR="00D879AE" w:rsidRDefault="006E7DAD">
            <w:pPr>
              <w:pStyle w:val="Normal0"/>
              <w:widowControl w:val="0"/>
              <w:shd w:val="clear" w:color="auto" w:fill="FFFFFF"/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Punkty ECTS</w:t>
            </w: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shd w:val="clear" w:color="auto" w:fill="FFFFFF" w:themeFill="background1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wykład</w:t>
            </w:r>
          </w:p>
        </w:tc>
        <w:tc>
          <w:tcPr>
            <w:tcW w:w="4604" w:type="dxa"/>
            <w:shd w:val="clear" w:color="auto" w:fill="FFFFFF" w:themeFill="background1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shd w:val="clear" w:color="auto" w:fill="FFFFFF" w:themeFill="background1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vMerge w:val="restart"/>
            <w:shd w:val="clear" w:color="auto" w:fill="auto"/>
            <w:vAlign w:val="center"/>
          </w:tcPr>
          <w:p w:rsidR="00D879AE" w:rsidRDefault="006E7DAD" w:rsidP="00553FCD">
            <w:pPr>
              <w:pStyle w:val="Normal00"/>
              <w:widowControl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</w:t>
            </w: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shd w:val="clear" w:color="auto" w:fill="FFFFFF" w:themeFill="background1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konwersatorium</w:t>
            </w:r>
          </w:p>
        </w:tc>
        <w:tc>
          <w:tcPr>
            <w:tcW w:w="4604" w:type="dxa"/>
            <w:shd w:val="clear" w:color="auto" w:fill="FFFFFF" w:themeFill="background1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shd w:val="clear" w:color="auto" w:fill="FFFFFF" w:themeFill="background1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shd w:val="clear" w:color="auto" w:fill="FFFFFF" w:themeFill="background1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ćwiczenia</w:t>
            </w:r>
          </w:p>
        </w:tc>
        <w:tc>
          <w:tcPr>
            <w:tcW w:w="4604" w:type="dxa"/>
            <w:shd w:val="clear" w:color="auto" w:fill="FFFFFF" w:themeFill="background1"/>
          </w:tcPr>
          <w:p w:rsidR="00D879AE" w:rsidRDefault="006E7DAD">
            <w:pPr>
              <w:pStyle w:val="Normal00"/>
              <w:widowControl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36</w:t>
            </w:r>
          </w:p>
        </w:tc>
        <w:tc>
          <w:tcPr>
            <w:tcW w:w="4604" w:type="dxa"/>
            <w:shd w:val="clear" w:color="auto" w:fill="auto"/>
          </w:tcPr>
          <w:p w:rsidR="00D879AE" w:rsidRDefault="006E7DAD">
            <w:pPr>
              <w:pStyle w:val="Normal00"/>
              <w:widowControl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V-VI</w:t>
            </w:r>
          </w:p>
        </w:tc>
        <w:tc>
          <w:tcPr>
            <w:tcW w:w="4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laboratorium</w:t>
            </w:r>
          </w:p>
        </w:tc>
        <w:tc>
          <w:tcPr>
            <w:tcW w:w="4604" w:type="dxa"/>
            <w:shd w:val="clear" w:color="auto" w:fill="auto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shd w:val="clear" w:color="auto" w:fill="FFFFFF" w:themeFill="background1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warsztaty</w:t>
            </w:r>
          </w:p>
        </w:tc>
        <w:tc>
          <w:tcPr>
            <w:tcW w:w="4604" w:type="dxa"/>
            <w:shd w:val="clear" w:color="auto" w:fill="FFFFFF" w:themeFill="background1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shd w:val="clear" w:color="auto" w:fill="auto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shd w:val="clear" w:color="auto" w:fill="FFFFFF" w:themeFill="background1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seminarium</w:t>
            </w:r>
          </w:p>
        </w:tc>
        <w:tc>
          <w:tcPr>
            <w:tcW w:w="4604" w:type="dxa"/>
            <w:shd w:val="clear" w:color="auto" w:fill="auto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shd w:val="clear" w:color="auto" w:fill="auto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proseminarium</w:t>
            </w:r>
          </w:p>
        </w:tc>
        <w:tc>
          <w:tcPr>
            <w:tcW w:w="4604" w:type="dxa"/>
            <w:shd w:val="clear" w:color="auto" w:fill="FFFFFF" w:themeFill="background1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shd w:val="clear" w:color="auto" w:fill="FFFFFF" w:themeFill="background1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shd w:val="clear" w:color="auto" w:fill="FFFFFF" w:themeFill="background1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lektorat</w:t>
            </w:r>
          </w:p>
        </w:tc>
        <w:tc>
          <w:tcPr>
            <w:tcW w:w="4604" w:type="dxa"/>
            <w:shd w:val="clear" w:color="auto" w:fill="auto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shd w:val="clear" w:color="auto" w:fill="FFFFFF" w:themeFill="background1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praktyki</w:t>
            </w:r>
          </w:p>
        </w:tc>
        <w:tc>
          <w:tcPr>
            <w:tcW w:w="4604" w:type="dxa"/>
            <w:shd w:val="clear" w:color="auto" w:fill="FFFFFF" w:themeFill="background1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shd w:val="clear" w:color="auto" w:fill="FFFFFF" w:themeFill="background1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zajęcia terenowe</w:t>
            </w:r>
          </w:p>
        </w:tc>
        <w:tc>
          <w:tcPr>
            <w:tcW w:w="4604" w:type="dxa"/>
            <w:shd w:val="clear" w:color="auto" w:fill="auto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shd w:val="clear" w:color="auto" w:fill="auto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pracownia dyplomowa</w:t>
            </w:r>
          </w:p>
        </w:tc>
        <w:tc>
          <w:tcPr>
            <w:tcW w:w="4604" w:type="dxa"/>
            <w:shd w:val="clear" w:color="auto" w:fill="auto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shd w:val="clear" w:color="auto" w:fill="auto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rFonts w:ascii="Times New Roman" w:hAnsi="Times New Roman"/>
                <w:lang w:val="pl-PL"/>
              </w:rPr>
              <w:t>translatorium</w:t>
            </w:r>
            <w:proofErr w:type="spellEnd"/>
          </w:p>
        </w:tc>
        <w:tc>
          <w:tcPr>
            <w:tcW w:w="4604" w:type="dxa"/>
            <w:shd w:val="clear" w:color="auto" w:fill="auto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shd w:val="clear" w:color="auto" w:fill="auto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wizyta studyjna</w:t>
            </w:r>
          </w:p>
        </w:tc>
        <w:tc>
          <w:tcPr>
            <w:tcW w:w="4604" w:type="dxa"/>
            <w:shd w:val="clear" w:color="auto" w:fill="auto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shd w:val="clear" w:color="auto" w:fill="auto"/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  <w:tc>
          <w:tcPr>
            <w:tcW w:w="4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9AE" w:rsidRDefault="00D879AE">
            <w:pPr>
              <w:widowControl w:val="0"/>
              <w:rPr>
                <w:lang w:val="pl-PL"/>
              </w:rPr>
            </w:pPr>
          </w:p>
        </w:tc>
      </w:tr>
    </w:tbl>
    <w:p w:rsidR="00D879AE" w:rsidRDefault="00D879AE">
      <w:pPr>
        <w:pStyle w:val="Normal0"/>
        <w:shd w:val="clear" w:color="auto" w:fill="FFFFFF" w:themeFill="background1"/>
        <w:spacing w:after="0" w:line="240" w:lineRule="auto"/>
        <w:ind w:left="432" w:hanging="432"/>
        <w:rPr>
          <w:color w:val="000000" w:themeColor="text1"/>
          <w:lang w:val="pl-PL"/>
        </w:rPr>
      </w:pPr>
    </w:p>
    <w:tbl>
      <w:tblPr>
        <w:tblStyle w:val="TableNormal"/>
        <w:tblW w:w="9212" w:type="dxa"/>
        <w:tblInd w:w="54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4606"/>
        <w:gridCol w:w="4606"/>
      </w:tblGrid>
      <w:tr w:rsidR="00D879AE" w:rsidRPr="00553FCD" w:rsidTr="00553FCD">
        <w:trPr>
          <w:trHeight w:hRule="exact" w:val="397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"/>
              <w:widowControl w:val="0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Wymagania </w:t>
            </w:r>
            <w:r>
              <w:rPr>
                <w:rFonts w:ascii="Times New Roman" w:hAnsi="Times New Roman"/>
                <w:lang w:val="pl-PL"/>
              </w:rPr>
              <w:t>wstępne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Znajomość języka angielskiego na poziomie co najmniej B1/B1+.</w:t>
            </w:r>
          </w:p>
        </w:tc>
      </w:tr>
    </w:tbl>
    <w:p w:rsidR="00553FCD" w:rsidRDefault="00553FCD">
      <w:pPr>
        <w:pStyle w:val="Normal0"/>
        <w:rPr>
          <w:color w:val="000000" w:themeColor="text1"/>
          <w:lang w:val="pl-PL"/>
        </w:rPr>
      </w:pPr>
    </w:p>
    <w:p w:rsidR="00553FCD" w:rsidRDefault="00553FCD">
      <w:pPr>
        <w:suppressAutoHyphens/>
        <w:rPr>
          <w:rFonts w:ascii="Calibri" w:eastAsia="Calibri" w:hAnsi="Calibri" w:cs="Calibri"/>
          <w:color w:val="000000" w:themeColor="text1"/>
          <w:sz w:val="22"/>
          <w:szCs w:val="22"/>
          <w:u w:color="000000"/>
          <w:lang w:val="pl-PL" w:eastAsia="zh-CN" w:bidi="hi-IN"/>
        </w:rPr>
      </w:pPr>
      <w:r>
        <w:rPr>
          <w:color w:val="000000" w:themeColor="text1"/>
          <w:lang w:val="pl-PL"/>
        </w:rPr>
        <w:br w:type="page"/>
      </w:r>
    </w:p>
    <w:p w:rsidR="00D879AE" w:rsidRDefault="00D879AE">
      <w:pPr>
        <w:pStyle w:val="Normal0"/>
        <w:rPr>
          <w:color w:val="000000" w:themeColor="text1"/>
          <w:lang w:val="pl-PL"/>
        </w:rPr>
      </w:pPr>
    </w:p>
    <w:p w:rsidR="00D879AE" w:rsidRDefault="006E7DAD">
      <w:pPr>
        <w:pStyle w:val="Akapitzlist"/>
        <w:numPr>
          <w:ilvl w:val="0"/>
          <w:numId w:val="10"/>
        </w:numPr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>Cele kształcenia dla przedmiotu</w:t>
      </w:r>
    </w:p>
    <w:tbl>
      <w:tblPr>
        <w:tblStyle w:val="TableNormal"/>
        <w:tblW w:w="9212" w:type="dxa"/>
        <w:tblInd w:w="54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9212"/>
      </w:tblGrid>
      <w:tr w:rsidR="00D879AE" w:rsidRPr="00553FCD">
        <w:trPr>
          <w:trHeight w:val="67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spacing w:line="276" w:lineRule="auto"/>
              <w:jc w:val="both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C1 Student potrafi wyrazić i uzasadnić własną opinię oraz nawiązać do opinii innych osób i je sk</w:t>
            </w:r>
            <w:r>
              <w:rPr>
                <w:sz w:val="22"/>
                <w:szCs w:val="22"/>
                <w:lang w:val="pl-PL"/>
              </w:rPr>
              <w:t>o</w:t>
            </w:r>
            <w:r>
              <w:rPr>
                <w:sz w:val="22"/>
                <w:szCs w:val="22"/>
                <w:lang w:val="pl-PL"/>
              </w:rPr>
              <w:t>mentować.</w:t>
            </w:r>
          </w:p>
        </w:tc>
      </w:tr>
      <w:tr w:rsidR="00D879AE" w:rsidRPr="00553FCD">
        <w:trPr>
          <w:trHeight w:val="63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jc w:val="both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C2 Student potrafi zinterpretować (audio) </w:t>
            </w:r>
            <w:r>
              <w:rPr>
                <w:sz w:val="22"/>
                <w:szCs w:val="22"/>
                <w:lang w:val="pl-PL"/>
              </w:rPr>
              <w:t>wizualne materiały stymulacyjne, ale również ilustracje, tabele, cytaty itp.</w:t>
            </w:r>
          </w:p>
        </w:tc>
      </w:tr>
      <w:tr w:rsidR="00D879AE" w:rsidRPr="00553FCD">
        <w:trPr>
          <w:trHeight w:val="63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jc w:val="both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C3 Student potrafi przeprowadzić dyskusję na temat obejrzanych fragmentów filmów, </w:t>
            </w:r>
            <w:proofErr w:type="spellStart"/>
            <w:r>
              <w:rPr>
                <w:sz w:val="22"/>
                <w:szCs w:val="22"/>
                <w:lang w:val="pl-PL"/>
              </w:rPr>
              <w:t>klipów</w:t>
            </w:r>
            <w:proofErr w:type="spellEnd"/>
            <w:r>
              <w:rPr>
                <w:sz w:val="22"/>
                <w:szCs w:val="22"/>
                <w:lang w:val="pl-PL"/>
              </w:rPr>
              <w:t>, reklam oraz przeczytanych fragmentów artykułów o różnorodnej tematyce.</w:t>
            </w:r>
          </w:p>
        </w:tc>
      </w:tr>
      <w:tr w:rsidR="00D879AE" w:rsidRPr="00553FCD">
        <w:trPr>
          <w:trHeight w:val="63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0"/>
              <w:widowControl w:val="0"/>
              <w:jc w:val="both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C4 Student potra</w:t>
            </w:r>
            <w:r>
              <w:rPr>
                <w:sz w:val="22"/>
                <w:szCs w:val="22"/>
                <w:lang w:val="pl-PL"/>
              </w:rPr>
              <w:t>fi wyrazić indywidualną opinię i wziąć udział w debacie na tematy przygotowane przez prowadzącego oraz te zaproponowane przez studentów.</w:t>
            </w:r>
          </w:p>
        </w:tc>
      </w:tr>
    </w:tbl>
    <w:p w:rsidR="00D879AE" w:rsidRDefault="00D879AE">
      <w:pPr>
        <w:pStyle w:val="Normal0"/>
        <w:rPr>
          <w:color w:val="000000" w:themeColor="text1"/>
          <w:lang w:val="pl-PL"/>
        </w:rPr>
      </w:pPr>
    </w:p>
    <w:p w:rsidR="00D879AE" w:rsidRDefault="006E7DAD">
      <w:pPr>
        <w:pStyle w:val="Akapitzlist"/>
        <w:numPr>
          <w:ilvl w:val="0"/>
          <w:numId w:val="11"/>
        </w:numPr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>Efekty uczenia się dla przedmiotu wraz z odniesieniem do efektów kierunkowych</w:t>
      </w:r>
    </w:p>
    <w:tbl>
      <w:tblPr>
        <w:tblStyle w:val="TableNormal"/>
        <w:tblW w:w="9066" w:type="dxa"/>
        <w:tblInd w:w="54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083"/>
        <w:gridCol w:w="5857"/>
        <w:gridCol w:w="2126"/>
      </w:tblGrid>
      <w:tr w:rsidR="00D879AE" w:rsidTr="00553FCD">
        <w:trPr>
          <w:trHeight w:val="65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9AE" w:rsidRDefault="006E7DAD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Symbol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9AE" w:rsidRDefault="006E7D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Opis efektu przedmiotowego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9AE" w:rsidRDefault="006E7D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Odniesienie do efektu kierunkowego</w:t>
            </w:r>
          </w:p>
        </w:tc>
      </w:tr>
      <w:tr w:rsidR="00D879AE">
        <w:trPr>
          <w:trHeight w:val="29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WIEDZA</w:t>
            </w:r>
          </w:p>
        </w:tc>
      </w:tr>
      <w:tr w:rsidR="00D879AE">
        <w:trPr>
          <w:trHeight w:val="43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W_01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widowControl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Student rozróżnia mechanizmy funkcjonowania języka mówi</w:t>
            </w:r>
            <w:r>
              <w:rPr>
                <w:rFonts w:eastAsia="Times New Roman"/>
                <w:sz w:val="22"/>
                <w:szCs w:val="22"/>
                <w:lang w:val="pl-PL"/>
              </w:rPr>
              <w:t>o</w:t>
            </w:r>
            <w:r>
              <w:rPr>
                <w:rFonts w:eastAsia="Times New Roman"/>
                <w:sz w:val="22"/>
                <w:szCs w:val="22"/>
                <w:lang w:val="pl-PL"/>
              </w:rPr>
              <w:t>nego w celu osiągnięcia określonego efektu komunikacyjnego.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K_W03</w:t>
            </w:r>
          </w:p>
        </w:tc>
      </w:tr>
      <w:tr w:rsidR="00D879AE">
        <w:trPr>
          <w:trHeight w:val="6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W_02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widowControl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Student rozpoznaje złożoność funkcjonowania języka w kom</w:t>
            </w:r>
            <w:r>
              <w:rPr>
                <w:rFonts w:eastAsia="Times New Roman"/>
                <w:sz w:val="22"/>
                <w:szCs w:val="22"/>
                <w:lang w:val="pl-PL"/>
              </w:rPr>
              <w:t>u</w:t>
            </w:r>
            <w:r>
              <w:rPr>
                <w:rFonts w:eastAsia="Times New Roman"/>
                <w:sz w:val="22"/>
                <w:szCs w:val="22"/>
                <w:lang w:val="pl-PL"/>
              </w:rPr>
              <w:t xml:space="preserve">nikacji w różnych jej </w:t>
            </w:r>
            <w:r>
              <w:rPr>
                <w:rFonts w:eastAsia="Times New Roman"/>
                <w:sz w:val="22"/>
                <w:szCs w:val="22"/>
                <w:lang w:val="pl-PL"/>
              </w:rPr>
              <w:t>kontekstach.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K_W04</w:t>
            </w:r>
          </w:p>
          <w:p w:rsidR="00D879AE" w:rsidRDefault="00D879AE">
            <w:pPr>
              <w:pStyle w:val="Normal00"/>
              <w:widowControl w:val="0"/>
              <w:rPr>
                <w:color w:val="000000" w:themeColor="text1"/>
                <w:lang w:val="pl-PL"/>
              </w:rPr>
            </w:pPr>
          </w:p>
        </w:tc>
      </w:tr>
      <w:tr w:rsidR="00D879AE">
        <w:trPr>
          <w:trHeight w:val="4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W_03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widowControl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Student identyfikuje rejestry języka mówionego wraz z ich ko</w:t>
            </w:r>
            <w:r>
              <w:rPr>
                <w:rFonts w:eastAsia="Times New Roman"/>
                <w:sz w:val="22"/>
                <w:szCs w:val="22"/>
                <w:lang w:val="pl-PL"/>
              </w:rPr>
              <w:t>n</w:t>
            </w:r>
            <w:r>
              <w:rPr>
                <w:rFonts w:eastAsia="Times New Roman"/>
                <w:sz w:val="22"/>
                <w:szCs w:val="22"/>
                <w:lang w:val="pl-PL"/>
              </w:rPr>
              <w:t>tekstem komunikacyjnym.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K_W05</w:t>
            </w:r>
          </w:p>
          <w:p w:rsidR="00D879AE" w:rsidRDefault="00D879AE">
            <w:pPr>
              <w:widowControl w:val="0"/>
              <w:rPr>
                <w:lang w:val="pl-PL"/>
              </w:rPr>
            </w:pPr>
          </w:p>
        </w:tc>
      </w:tr>
      <w:tr w:rsidR="00D879AE">
        <w:trPr>
          <w:trHeight w:val="29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"/>
              <w:widowControl w:val="0"/>
              <w:spacing w:after="0" w:line="240" w:lineRule="auto"/>
              <w:jc w:val="center"/>
              <w:rPr>
                <w:rFonts w:eastAsia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UMIEJĘTNOŚCI</w:t>
            </w:r>
          </w:p>
        </w:tc>
      </w:tr>
      <w:tr w:rsidR="00D879AE">
        <w:trPr>
          <w:trHeight w:val="4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U_01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widowControl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Student konstruuje wypowiedzi w sposób precyzyjny, logiczny i zrozumiały.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0"/>
              <w:widowControl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K_U07</w:t>
            </w:r>
          </w:p>
        </w:tc>
      </w:tr>
      <w:tr w:rsidR="00D879AE">
        <w:trPr>
          <w:trHeight w:val="58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U_02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widowControl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 xml:space="preserve">Student buduje argumenty w </w:t>
            </w:r>
            <w:r>
              <w:rPr>
                <w:rFonts w:eastAsia="Times New Roman"/>
                <w:sz w:val="22"/>
                <w:szCs w:val="22"/>
                <w:lang w:val="pl-PL"/>
              </w:rPr>
              <w:t>swoich wypowiedziach przedst</w:t>
            </w:r>
            <w:r>
              <w:rPr>
                <w:rFonts w:eastAsia="Times New Roman"/>
                <w:sz w:val="22"/>
                <w:szCs w:val="22"/>
                <w:lang w:val="pl-PL"/>
              </w:rPr>
              <w:t>a</w:t>
            </w:r>
            <w:r>
              <w:rPr>
                <w:rFonts w:eastAsia="Times New Roman"/>
                <w:sz w:val="22"/>
                <w:szCs w:val="22"/>
                <w:lang w:val="pl-PL"/>
              </w:rPr>
              <w:t>wiając różne opinie i stanowiska.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widowControl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K_U08</w:t>
            </w:r>
          </w:p>
        </w:tc>
      </w:tr>
      <w:tr w:rsidR="00D879AE">
        <w:trPr>
          <w:trHeight w:val="5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U_03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widowControl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Student poszerza swoje kompetencje językowe w szerokim zakresie sytuacji komunikacyjnych.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widowControl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K_U09</w:t>
            </w:r>
          </w:p>
        </w:tc>
      </w:tr>
      <w:tr w:rsidR="00D879AE">
        <w:trPr>
          <w:trHeight w:val="29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"/>
              <w:widowControl w:val="0"/>
              <w:spacing w:after="0" w:line="240" w:lineRule="auto"/>
              <w:jc w:val="center"/>
              <w:rPr>
                <w:rFonts w:eastAsia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KOMPETENCJE SPOŁECZNE</w:t>
            </w:r>
          </w:p>
        </w:tc>
      </w:tr>
      <w:tr w:rsidR="00D879AE">
        <w:trPr>
          <w:trHeight w:val="4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K_01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widowControl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 xml:space="preserve">Student dyskutuje zachowując otwartość na opinie i </w:t>
            </w:r>
            <w:r>
              <w:rPr>
                <w:rFonts w:eastAsia="Times New Roman"/>
                <w:sz w:val="22"/>
                <w:szCs w:val="22"/>
                <w:lang w:val="pl-PL"/>
              </w:rPr>
              <w:t>poglądy swoich rozmówców.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K_K02</w:t>
            </w:r>
          </w:p>
        </w:tc>
      </w:tr>
      <w:tr w:rsidR="00D879AE">
        <w:trPr>
          <w:trHeight w:val="5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K_02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widowControl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Student demonstruje świadomość znaczenia języka angielskiego w szerokim kontekście komunikacyjnym.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widowControl w:val="0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K_K07</w:t>
            </w:r>
          </w:p>
        </w:tc>
      </w:tr>
    </w:tbl>
    <w:p w:rsidR="00D879AE" w:rsidRDefault="00D879AE">
      <w:pPr>
        <w:widowControl w:val="0"/>
        <w:tabs>
          <w:tab w:val="left" w:pos="708"/>
        </w:tabs>
        <w:rPr>
          <w:rFonts w:eastAsia="Times New Roman"/>
          <w:lang w:val="pl-PL"/>
        </w:rPr>
      </w:pPr>
    </w:p>
    <w:p w:rsidR="00553FCD" w:rsidRDefault="00553FCD">
      <w:pPr>
        <w:suppressAutoHyphens/>
        <w:rPr>
          <w:rFonts w:eastAsia="Calibri" w:cs="Calibri"/>
          <w:b/>
          <w:bCs/>
          <w:color w:val="000000"/>
          <w:sz w:val="22"/>
          <w:szCs w:val="22"/>
          <w:u w:color="000000"/>
          <w:lang w:val="pl-PL" w:eastAsia="zh-CN" w:bidi="hi-IN"/>
        </w:rPr>
      </w:pPr>
      <w:r>
        <w:rPr>
          <w:b/>
          <w:bCs/>
          <w:lang w:val="pl-PL"/>
        </w:rPr>
        <w:br w:type="page"/>
      </w:r>
    </w:p>
    <w:p w:rsidR="00D879AE" w:rsidRDefault="006E7DAD">
      <w:pPr>
        <w:pStyle w:val="Akapitzlist"/>
        <w:numPr>
          <w:ilvl w:val="0"/>
          <w:numId w:val="12"/>
        </w:numPr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lastRenderedPageBreak/>
        <w:t>Opis przedmiotu/ treści programowe</w:t>
      </w:r>
    </w:p>
    <w:tbl>
      <w:tblPr>
        <w:tblStyle w:val="TableNormal"/>
        <w:tblW w:w="9212" w:type="dxa"/>
        <w:tblInd w:w="54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9212"/>
      </w:tblGrid>
      <w:tr w:rsidR="00D879AE">
        <w:trPr>
          <w:trHeight w:val="724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spacing w:after="200" w:line="276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 poszczególnych semestrach tematyka zajęć skupia się na zagadnieniach </w:t>
            </w:r>
            <w:r>
              <w:rPr>
                <w:sz w:val="22"/>
                <w:szCs w:val="22"/>
                <w:lang w:val="pl-PL"/>
              </w:rPr>
              <w:t>bliskich studentom ze względu na ich istotność i/lub popularność. Nacisk położony jest na stopniowe poszerzanie zakresu problematyki omawianej w poszczególnych semestrach.</w:t>
            </w:r>
          </w:p>
          <w:p w:rsidR="00D879AE" w:rsidRPr="00553FCD" w:rsidRDefault="006E7DAD">
            <w:pPr>
              <w:pStyle w:val="Normal00"/>
              <w:widowControl w:val="0"/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53FCD">
              <w:rPr>
                <w:b/>
                <w:bCs/>
                <w:sz w:val="22"/>
                <w:szCs w:val="22"/>
              </w:rPr>
              <w:t>Semestr</w:t>
            </w:r>
            <w:proofErr w:type="spellEnd"/>
            <w:r w:rsidRPr="00553FCD">
              <w:rPr>
                <w:b/>
                <w:bCs/>
                <w:sz w:val="22"/>
                <w:szCs w:val="22"/>
              </w:rPr>
              <w:t xml:space="preserve"> I</w:t>
            </w:r>
          </w:p>
          <w:p w:rsidR="00D879AE" w:rsidRPr="00553FCD" w:rsidRDefault="006E7DAD">
            <w:pPr>
              <w:pStyle w:val="Normal00"/>
              <w:widowControl w:val="0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1. Course requirements, the rules of cultured conversation</w:t>
            </w:r>
          </w:p>
          <w:p w:rsidR="00D879AE" w:rsidRPr="00553FCD" w:rsidRDefault="006E7DAD">
            <w:pPr>
              <w:pStyle w:val="Normal00"/>
              <w:widowControl w:val="0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 xml:space="preserve">2. Health: </w:t>
            </w: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lockdowns, vaccines and trust in science</w:t>
            </w:r>
          </w:p>
          <w:p w:rsidR="00D879AE" w:rsidRPr="00553FCD" w:rsidRDefault="006E7DAD">
            <w:pPr>
              <w:pStyle w:val="Normal00"/>
              <w:widowControl w:val="0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 xml:space="preserve">3. Health: </w:t>
            </w:r>
            <w:proofErr w:type="spellStart"/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legalising</w:t>
            </w:r>
            <w:proofErr w:type="spellEnd"/>
            <w:r w:rsidRPr="00553FCD">
              <w:rPr>
                <w:color w:val="000000" w:themeColor="text1"/>
                <w:sz w:val="22"/>
                <w:szCs w:val="22"/>
                <w:u w:color="FFFFFF"/>
              </w:rPr>
              <w:t xml:space="preserve"> drugs, universal health care, charities</w:t>
            </w:r>
          </w:p>
          <w:p w:rsidR="00D879AE" w:rsidRPr="00553FCD" w:rsidRDefault="006E7DAD">
            <w:pPr>
              <w:pStyle w:val="Normal00"/>
              <w:widowControl w:val="0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4. Climate: leading causes, future implications, atomic energy, solutions</w:t>
            </w:r>
          </w:p>
          <w:p w:rsidR="00D879AE" w:rsidRPr="00553FCD" w:rsidRDefault="006E7DAD">
            <w:pPr>
              <w:pStyle w:val="Normal00"/>
              <w:widowControl w:val="0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5. Climate: the role of an individual, responsibility, food waste</w:t>
            </w:r>
          </w:p>
          <w:p w:rsidR="00D879AE" w:rsidRPr="00553FCD" w:rsidRDefault="006E7DAD">
            <w:pPr>
              <w:pStyle w:val="Normal00"/>
              <w:widowControl w:val="0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6. Conversati</w:t>
            </w: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on test 1</w:t>
            </w:r>
          </w:p>
          <w:p w:rsidR="00D879AE" w:rsidRPr="00553FCD" w:rsidRDefault="006E7DAD">
            <w:pPr>
              <w:pStyle w:val="Normal00"/>
              <w:widowControl w:val="0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7. Animals: the ethics of eating meat, hunting, factory farming</w:t>
            </w:r>
          </w:p>
          <w:p w:rsidR="00D879AE" w:rsidRPr="00553FCD" w:rsidRDefault="006E7DAD">
            <w:pPr>
              <w:pStyle w:val="Normal00"/>
              <w:widowControl w:val="0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8. Animals: responsible adoption, conservation of endangered species</w:t>
            </w:r>
          </w:p>
          <w:p w:rsidR="00D879AE" w:rsidRPr="00553FCD" w:rsidRDefault="006E7DAD">
            <w:pPr>
              <w:pStyle w:val="Normal00"/>
              <w:widowControl w:val="0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9. Conversation test 2</w:t>
            </w:r>
          </w:p>
          <w:p w:rsidR="00D879AE" w:rsidRPr="00553FCD" w:rsidRDefault="00D879AE">
            <w:pPr>
              <w:pStyle w:val="Normal00"/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879AE" w:rsidRPr="00553FCD" w:rsidRDefault="006E7DAD">
            <w:pPr>
              <w:pStyle w:val="Normal00"/>
              <w:widowControl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53FCD">
              <w:rPr>
                <w:b/>
                <w:bCs/>
                <w:sz w:val="22"/>
                <w:szCs w:val="22"/>
              </w:rPr>
              <w:t>Semestr</w:t>
            </w:r>
            <w:proofErr w:type="spellEnd"/>
            <w:r w:rsidRPr="00553FCD">
              <w:rPr>
                <w:b/>
                <w:bCs/>
                <w:sz w:val="22"/>
                <w:szCs w:val="22"/>
              </w:rPr>
              <w:t xml:space="preserve"> II</w:t>
            </w:r>
          </w:p>
          <w:p w:rsidR="00D879AE" w:rsidRPr="00553FCD" w:rsidRDefault="00D879AE">
            <w:pPr>
              <w:pStyle w:val="Normal00"/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879AE" w:rsidRPr="00553FCD" w:rsidRDefault="006E7DAD">
            <w:pPr>
              <w:pStyle w:val="Normal00"/>
              <w:widowControl w:val="0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1. Course requirements, the rules of cultured conversation</w:t>
            </w:r>
          </w:p>
          <w:p w:rsidR="00D879AE" w:rsidRPr="00553FCD" w:rsidRDefault="006E7DAD">
            <w:pPr>
              <w:pStyle w:val="Normal00"/>
              <w:widowControl w:val="0"/>
              <w:spacing w:line="276" w:lineRule="auto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 xml:space="preserve">2. Society: </w:t>
            </w: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refugees, equal rights, marriage</w:t>
            </w:r>
          </w:p>
          <w:p w:rsidR="00D879AE" w:rsidRPr="00553FCD" w:rsidRDefault="006E7DAD">
            <w:pPr>
              <w:pStyle w:val="Normal00"/>
              <w:widowControl w:val="0"/>
              <w:spacing w:line="276" w:lineRule="auto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3. Society: parenting, mental health</w:t>
            </w:r>
          </w:p>
          <w:p w:rsidR="00D879AE" w:rsidRPr="00553FCD" w:rsidRDefault="006E7DAD">
            <w:pPr>
              <w:pStyle w:val="Normal00"/>
              <w:widowControl w:val="0"/>
              <w:spacing w:line="276" w:lineRule="auto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4. Education: education system reform</w:t>
            </w:r>
          </w:p>
          <w:p w:rsidR="00D879AE" w:rsidRPr="00553FCD" w:rsidRDefault="006E7DAD">
            <w:pPr>
              <w:pStyle w:val="Normal00"/>
              <w:widowControl w:val="0"/>
              <w:spacing w:line="276" w:lineRule="auto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5. Education: public funding, online learning</w:t>
            </w:r>
          </w:p>
          <w:p w:rsidR="00D879AE" w:rsidRPr="00553FCD" w:rsidRDefault="006E7DAD">
            <w:pPr>
              <w:pStyle w:val="Normal00"/>
              <w:widowControl w:val="0"/>
              <w:spacing w:line="276" w:lineRule="auto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6. Conversation test 1</w:t>
            </w:r>
          </w:p>
          <w:p w:rsidR="00D879AE" w:rsidRPr="00553FCD" w:rsidRDefault="006E7DAD">
            <w:pPr>
              <w:pStyle w:val="Normal00"/>
              <w:widowControl w:val="0"/>
              <w:spacing w:line="276" w:lineRule="auto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7. Media: safety and privacy on the Internet, effects of social media on commun</w:t>
            </w: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ity</w:t>
            </w:r>
          </w:p>
          <w:p w:rsidR="00D879AE" w:rsidRPr="00553FCD" w:rsidRDefault="006E7DAD">
            <w:pPr>
              <w:pStyle w:val="Normal00"/>
              <w:widowControl w:val="0"/>
              <w:spacing w:line="276" w:lineRule="auto"/>
              <w:rPr>
                <w:sz w:val="22"/>
                <w:szCs w:val="22"/>
                <w:u w:color="FFFFFF"/>
              </w:rPr>
            </w:pPr>
            <w:r w:rsidRPr="00553FCD">
              <w:rPr>
                <w:color w:val="000000" w:themeColor="text1"/>
                <w:sz w:val="22"/>
                <w:szCs w:val="22"/>
                <w:u w:color="FFFFFF"/>
              </w:rPr>
              <w:t>8. Media: celebrity culture, unethical advertising, fake news</w:t>
            </w:r>
          </w:p>
          <w:p w:rsidR="00D879AE" w:rsidRDefault="006E7DAD">
            <w:pPr>
              <w:pStyle w:val="Normal00"/>
              <w:widowControl w:val="0"/>
              <w:spacing w:line="276" w:lineRule="auto"/>
              <w:rPr>
                <w:sz w:val="22"/>
                <w:szCs w:val="22"/>
                <w:u w:color="FFFFFF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u w:color="FFFFFF"/>
                <w:lang w:val="pl-PL"/>
              </w:rPr>
              <w:t xml:space="preserve">9. </w:t>
            </w:r>
            <w:proofErr w:type="spellStart"/>
            <w:r>
              <w:rPr>
                <w:color w:val="000000" w:themeColor="text1"/>
                <w:sz w:val="22"/>
                <w:szCs w:val="22"/>
                <w:u w:color="FFFFFF"/>
                <w:lang w:val="pl-PL"/>
              </w:rPr>
              <w:t>Conversation</w:t>
            </w:r>
            <w:proofErr w:type="spellEnd"/>
            <w:r>
              <w:rPr>
                <w:color w:val="000000" w:themeColor="text1"/>
                <w:sz w:val="22"/>
                <w:szCs w:val="22"/>
                <w:u w:color="FFFFFF"/>
                <w:lang w:val="pl-PL"/>
              </w:rPr>
              <w:t xml:space="preserve"> test 2</w:t>
            </w:r>
          </w:p>
        </w:tc>
      </w:tr>
    </w:tbl>
    <w:p w:rsidR="00D879AE" w:rsidRDefault="00D879AE">
      <w:pPr>
        <w:pStyle w:val="Akapitzlist"/>
        <w:rPr>
          <w:color w:val="000000" w:themeColor="text1"/>
          <w:lang w:val="pl-PL"/>
        </w:rPr>
      </w:pPr>
    </w:p>
    <w:p w:rsidR="00D879AE" w:rsidRDefault="006E7DAD">
      <w:pPr>
        <w:pStyle w:val="Akapitzlist"/>
        <w:numPr>
          <w:ilvl w:val="0"/>
          <w:numId w:val="13"/>
        </w:numPr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>Metody realizacji i weryfikacji efektów uczenia się</w:t>
      </w:r>
    </w:p>
    <w:tbl>
      <w:tblPr>
        <w:tblStyle w:val="TableNormal"/>
        <w:tblW w:w="9066" w:type="dxa"/>
        <w:tblInd w:w="54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084"/>
        <w:gridCol w:w="2648"/>
        <w:gridCol w:w="2791"/>
        <w:gridCol w:w="2543"/>
      </w:tblGrid>
      <w:tr w:rsidR="00D879AE">
        <w:trPr>
          <w:trHeight w:val="67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9AE" w:rsidRDefault="006E7DAD">
            <w:pPr>
              <w:pStyle w:val="Normal00"/>
              <w:widowControl w:val="0"/>
              <w:spacing w:after="200" w:line="276" w:lineRule="auto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Symbol efektu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9AE" w:rsidRDefault="006E7DAD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Metody dydaktyczne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9AE" w:rsidRDefault="006E7DAD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Metody weryfikacji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9AE" w:rsidRDefault="006E7DAD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Sposoby dokumentacji</w:t>
            </w:r>
          </w:p>
        </w:tc>
      </w:tr>
      <w:tr w:rsidR="00D879AE">
        <w:trPr>
          <w:trHeight w:val="330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9AE" w:rsidRDefault="006E7DAD">
            <w:pPr>
              <w:pStyle w:val="Normal00"/>
              <w:widowControl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WIEDZA</w:t>
            </w:r>
          </w:p>
        </w:tc>
      </w:tr>
      <w:tr w:rsidR="00D879AE" w:rsidRPr="00553FCD">
        <w:trPr>
          <w:trHeight w:val="133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6E7DAD">
            <w:pPr>
              <w:pStyle w:val="Normal00"/>
              <w:widowControl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Dyskusja / Praca z </w:t>
            </w:r>
            <w:r>
              <w:rPr>
                <w:sz w:val="22"/>
                <w:szCs w:val="22"/>
                <w:lang w:val="pl-PL"/>
              </w:rPr>
              <w:t>tekstem oraz materiałami audiow</w:t>
            </w:r>
            <w:r>
              <w:rPr>
                <w:sz w:val="22"/>
                <w:szCs w:val="22"/>
                <w:lang w:val="pl-PL"/>
              </w:rPr>
              <w:t>i</w:t>
            </w:r>
            <w:r>
              <w:rPr>
                <w:sz w:val="22"/>
                <w:szCs w:val="22"/>
                <w:lang w:val="pl-PL"/>
              </w:rPr>
              <w:t>zualnymi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Obserwacja / Monitorowanie i informacja zwrotna od pr</w:t>
            </w:r>
            <w:r>
              <w:rPr>
                <w:sz w:val="22"/>
                <w:szCs w:val="22"/>
                <w:lang w:val="pl-PL"/>
              </w:rPr>
              <w:t>o</w:t>
            </w:r>
            <w:r>
              <w:rPr>
                <w:sz w:val="22"/>
                <w:szCs w:val="22"/>
                <w:lang w:val="pl-PL"/>
              </w:rPr>
              <w:t>wadzącego / Odpowiedź ustna i informacja zwrotna od prowadzącego / Prezentacja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Notatki w arkuszu ocen prowadzącego / Inform</w:t>
            </w:r>
            <w:r>
              <w:rPr>
                <w:sz w:val="22"/>
                <w:szCs w:val="22"/>
                <w:lang w:val="pl-PL"/>
              </w:rPr>
              <w:t>a</w:t>
            </w:r>
            <w:r>
              <w:rPr>
                <w:sz w:val="22"/>
                <w:szCs w:val="22"/>
                <w:lang w:val="pl-PL"/>
              </w:rPr>
              <w:t>cja zwrotna (</w:t>
            </w:r>
            <w:proofErr w:type="spellStart"/>
            <w:r>
              <w:rPr>
                <w:sz w:val="22"/>
                <w:szCs w:val="22"/>
                <w:lang w:val="pl-PL"/>
              </w:rPr>
              <w:t>feedback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) / Karta oceny </w:t>
            </w:r>
            <w:r>
              <w:rPr>
                <w:sz w:val="22"/>
                <w:szCs w:val="22"/>
                <w:lang w:val="pl-PL"/>
              </w:rPr>
              <w:t>prezentacji</w:t>
            </w:r>
          </w:p>
        </w:tc>
      </w:tr>
      <w:tr w:rsidR="00D879AE" w:rsidRPr="00553FCD">
        <w:trPr>
          <w:trHeight w:val="13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6E7DAD">
            <w:pPr>
              <w:pStyle w:val="Normal00"/>
              <w:widowControl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Dyskusja / Praca z tekstem oraz materiałami audiow</w:t>
            </w:r>
            <w:r>
              <w:rPr>
                <w:sz w:val="22"/>
                <w:szCs w:val="22"/>
                <w:lang w:val="pl-PL"/>
              </w:rPr>
              <w:t>i</w:t>
            </w:r>
            <w:r>
              <w:rPr>
                <w:sz w:val="22"/>
                <w:szCs w:val="22"/>
                <w:lang w:val="pl-PL"/>
              </w:rPr>
              <w:t>zualnymi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0"/>
              <w:widowControl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Obserwacja / Monitorowanie i informacja zwrotna od pr</w:t>
            </w:r>
            <w:r>
              <w:rPr>
                <w:sz w:val="22"/>
                <w:szCs w:val="22"/>
                <w:lang w:val="pl-PL"/>
              </w:rPr>
              <w:t>o</w:t>
            </w:r>
            <w:r>
              <w:rPr>
                <w:sz w:val="22"/>
                <w:szCs w:val="22"/>
                <w:lang w:val="pl-PL"/>
              </w:rPr>
              <w:t>wadzącego / Odpowiedź ustna i informacja zwrotna od prowadzącego / Prezentacja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Notatki w arkuszu ocen prowadzącego / </w:t>
            </w:r>
            <w:r>
              <w:rPr>
                <w:sz w:val="22"/>
                <w:szCs w:val="22"/>
                <w:lang w:val="pl-PL"/>
              </w:rPr>
              <w:t>Inform</w:t>
            </w:r>
            <w:r>
              <w:rPr>
                <w:sz w:val="22"/>
                <w:szCs w:val="22"/>
                <w:lang w:val="pl-PL"/>
              </w:rPr>
              <w:t>a</w:t>
            </w:r>
            <w:r>
              <w:rPr>
                <w:sz w:val="22"/>
                <w:szCs w:val="22"/>
                <w:lang w:val="pl-PL"/>
              </w:rPr>
              <w:t>cja zwrotna (</w:t>
            </w:r>
            <w:proofErr w:type="spellStart"/>
            <w:r>
              <w:rPr>
                <w:sz w:val="22"/>
                <w:szCs w:val="22"/>
                <w:lang w:val="pl-PL"/>
              </w:rPr>
              <w:t>feedback</w:t>
            </w:r>
            <w:proofErr w:type="spellEnd"/>
            <w:r>
              <w:rPr>
                <w:sz w:val="22"/>
                <w:szCs w:val="22"/>
                <w:lang w:val="pl-PL"/>
              </w:rPr>
              <w:t>) / Karta oceny prezentacji</w:t>
            </w:r>
          </w:p>
        </w:tc>
      </w:tr>
      <w:tr w:rsidR="00D879AE" w:rsidRPr="00553FCD">
        <w:trPr>
          <w:trHeight w:val="124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6E7DAD">
            <w:pPr>
              <w:pStyle w:val="Normal00"/>
              <w:widowControl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W_03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Dyskusja / Praca z tekstem oraz materiałami audiow</w:t>
            </w:r>
            <w:r>
              <w:rPr>
                <w:sz w:val="22"/>
                <w:szCs w:val="22"/>
                <w:lang w:val="pl-PL"/>
              </w:rPr>
              <w:t>i</w:t>
            </w:r>
            <w:r>
              <w:rPr>
                <w:sz w:val="22"/>
                <w:szCs w:val="22"/>
                <w:lang w:val="pl-PL"/>
              </w:rPr>
              <w:t>zualnymi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0"/>
              <w:widowControl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Obserwacja / Monitorowanie i informacja zwrotna od pr</w:t>
            </w:r>
            <w:r>
              <w:rPr>
                <w:sz w:val="22"/>
                <w:szCs w:val="22"/>
                <w:lang w:val="pl-PL"/>
              </w:rPr>
              <w:t>o</w:t>
            </w:r>
            <w:r>
              <w:rPr>
                <w:sz w:val="22"/>
                <w:szCs w:val="22"/>
                <w:lang w:val="pl-PL"/>
              </w:rPr>
              <w:t>wadzącego / Odpowiedź ustna i informacja zwrotna od prowadzącego / Prezentac</w:t>
            </w:r>
            <w:r>
              <w:rPr>
                <w:sz w:val="22"/>
                <w:szCs w:val="22"/>
                <w:lang w:val="pl-PL"/>
              </w:rPr>
              <w:t>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Notatki w arkuszu ocen prowadzącego / Inform</w:t>
            </w:r>
            <w:r>
              <w:rPr>
                <w:sz w:val="22"/>
                <w:szCs w:val="22"/>
                <w:lang w:val="pl-PL"/>
              </w:rPr>
              <w:t>a</w:t>
            </w:r>
            <w:r>
              <w:rPr>
                <w:sz w:val="22"/>
                <w:szCs w:val="22"/>
                <w:lang w:val="pl-PL"/>
              </w:rPr>
              <w:t>cja zwrotna (</w:t>
            </w:r>
            <w:proofErr w:type="spellStart"/>
            <w:r>
              <w:rPr>
                <w:sz w:val="22"/>
                <w:szCs w:val="22"/>
                <w:lang w:val="pl-PL"/>
              </w:rPr>
              <w:t>feedback</w:t>
            </w:r>
            <w:proofErr w:type="spellEnd"/>
            <w:r>
              <w:rPr>
                <w:sz w:val="22"/>
                <w:szCs w:val="22"/>
                <w:lang w:val="pl-PL"/>
              </w:rPr>
              <w:t>) / Karta oceny prezentacji</w:t>
            </w:r>
          </w:p>
        </w:tc>
      </w:tr>
      <w:tr w:rsidR="00D879AE">
        <w:trPr>
          <w:trHeight w:val="330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9AE" w:rsidRDefault="006E7DAD">
            <w:pPr>
              <w:pStyle w:val="Normal00"/>
              <w:widowControl w:val="0"/>
              <w:shd w:val="clear" w:color="auto" w:fill="FFFFFF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UMIEJĘTNOŚCI</w:t>
            </w:r>
          </w:p>
        </w:tc>
      </w:tr>
      <w:tr w:rsidR="00D879AE" w:rsidRPr="00553FCD">
        <w:trPr>
          <w:trHeight w:val="21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6E7DAD">
            <w:pPr>
              <w:pStyle w:val="Normal00"/>
              <w:widowControl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Dyskusja / Praca zespołowa / Praca w grupie / Ćwicz</w:t>
            </w:r>
            <w:r>
              <w:rPr>
                <w:sz w:val="22"/>
                <w:szCs w:val="22"/>
                <w:lang w:val="pl-PL"/>
              </w:rPr>
              <w:t>e</w:t>
            </w:r>
            <w:r>
              <w:rPr>
                <w:sz w:val="22"/>
                <w:szCs w:val="22"/>
                <w:lang w:val="pl-PL"/>
              </w:rPr>
              <w:t>nia praktyczne / burza m</w:t>
            </w:r>
            <w:r>
              <w:rPr>
                <w:sz w:val="22"/>
                <w:szCs w:val="22"/>
                <w:lang w:val="pl-PL"/>
              </w:rPr>
              <w:t>ó</w:t>
            </w:r>
            <w:r>
              <w:rPr>
                <w:sz w:val="22"/>
                <w:szCs w:val="22"/>
                <w:lang w:val="pl-PL"/>
              </w:rPr>
              <w:t xml:space="preserve">zgów / Gra dydaktyczna / Odgrywanie ról (drama) / </w:t>
            </w:r>
            <w:r>
              <w:rPr>
                <w:sz w:val="22"/>
                <w:szCs w:val="22"/>
                <w:lang w:val="pl-PL"/>
              </w:rPr>
              <w:t>Systematyczna powtórka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Monitorowanie i informacja zwrotna od prowadzącego / Odpowiedź ustna w czasie zajęć sprawdzająca wiedzę praktyczną / Odpowiedź us</w:t>
            </w:r>
            <w:r>
              <w:rPr>
                <w:sz w:val="22"/>
                <w:szCs w:val="22"/>
                <w:lang w:val="pl-PL"/>
              </w:rPr>
              <w:t>t</w:t>
            </w:r>
            <w:r>
              <w:rPr>
                <w:sz w:val="22"/>
                <w:szCs w:val="22"/>
                <w:lang w:val="pl-PL"/>
              </w:rPr>
              <w:t>na i informacja zwrotna od prowadzącego / Prezentacja Obserwacja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Notatki w arkuszu ocen prowadzącego / </w:t>
            </w:r>
            <w:r>
              <w:rPr>
                <w:sz w:val="22"/>
                <w:szCs w:val="22"/>
                <w:lang w:val="pl-PL"/>
              </w:rPr>
              <w:t>Inform</w:t>
            </w:r>
            <w:r>
              <w:rPr>
                <w:sz w:val="22"/>
                <w:szCs w:val="22"/>
                <w:lang w:val="pl-PL"/>
              </w:rPr>
              <w:t>a</w:t>
            </w:r>
            <w:r>
              <w:rPr>
                <w:sz w:val="22"/>
                <w:szCs w:val="22"/>
                <w:lang w:val="pl-PL"/>
              </w:rPr>
              <w:t>cja zwrotna (</w:t>
            </w:r>
            <w:proofErr w:type="spellStart"/>
            <w:r>
              <w:rPr>
                <w:sz w:val="22"/>
                <w:szCs w:val="22"/>
                <w:lang w:val="pl-PL"/>
              </w:rPr>
              <w:t>feedback</w:t>
            </w:r>
            <w:proofErr w:type="spellEnd"/>
            <w:r>
              <w:rPr>
                <w:sz w:val="22"/>
                <w:szCs w:val="22"/>
                <w:lang w:val="pl-PL"/>
              </w:rPr>
              <w:t>) / Karta oceny prezentacji</w:t>
            </w:r>
          </w:p>
        </w:tc>
      </w:tr>
      <w:tr w:rsidR="00D879AE" w:rsidRPr="00553FCD">
        <w:trPr>
          <w:trHeight w:val="21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6E7DAD">
            <w:pPr>
              <w:pStyle w:val="Normal00"/>
              <w:widowControl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Dyskusja / Praca zespołowa / Praca w grupie / Ćwicz</w:t>
            </w:r>
            <w:r>
              <w:rPr>
                <w:sz w:val="22"/>
                <w:szCs w:val="22"/>
                <w:lang w:val="pl-PL"/>
              </w:rPr>
              <w:t>e</w:t>
            </w:r>
            <w:r>
              <w:rPr>
                <w:sz w:val="22"/>
                <w:szCs w:val="22"/>
                <w:lang w:val="pl-PL"/>
              </w:rPr>
              <w:t>nia praktyczne / burza m</w:t>
            </w:r>
            <w:r>
              <w:rPr>
                <w:sz w:val="22"/>
                <w:szCs w:val="22"/>
                <w:lang w:val="pl-PL"/>
              </w:rPr>
              <w:t>ó</w:t>
            </w:r>
            <w:r>
              <w:rPr>
                <w:sz w:val="22"/>
                <w:szCs w:val="22"/>
                <w:lang w:val="pl-PL"/>
              </w:rPr>
              <w:t>zgów / Gra dydaktyczna / Odgrywanie ról (drama) / Systematyczna powtórka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Monitorowanie i informacja zwrotna od pro</w:t>
            </w:r>
            <w:r>
              <w:rPr>
                <w:sz w:val="22"/>
                <w:szCs w:val="22"/>
                <w:lang w:val="pl-PL"/>
              </w:rPr>
              <w:t>wadzącego / Odpowiedź ustna w czasie zajęć sprawdzająca wiedzę praktyczną / Odpowiedź us</w:t>
            </w:r>
            <w:r>
              <w:rPr>
                <w:sz w:val="22"/>
                <w:szCs w:val="22"/>
                <w:lang w:val="pl-PL"/>
              </w:rPr>
              <w:t>t</w:t>
            </w:r>
            <w:r>
              <w:rPr>
                <w:sz w:val="22"/>
                <w:szCs w:val="22"/>
                <w:lang w:val="pl-PL"/>
              </w:rPr>
              <w:t>na i informacja zwrotna od prowadzącego / Prezentacja / Obserwacja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Notatki w arkuszu ocen prowadzącego / Inform</w:t>
            </w:r>
            <w:r>
              <w:rPr>
                <w:sz w:val="22"/>
                <w:szCs w:val="22"/>
                <w:lang w:val="pl-PL"/>
              </w:rPr>
              <w:t>a</w:t>
            </w:r>
            <w:r>
              <w:rPr>
                <w:sz w:val="22"/>
                <w:szCs w:val="22"/>
                <w:lang w:val="pl-PL"/>
              </w:rPr>
              <w:t>cja zwrotna (</w:t>
            </w:r>
            <w:proofErr w:type="spellStart"/>
            <w:r>
              <w:rPr>
                <w:sz w:val="22"/>
                <w:szCs w:val="22"/>
                <w:lang w:val="pl-PL"/>
              </w:rPr>
              <w:t>feedback</w:t>
            </w:r>
            <w:proofErr w:type="spellEnd"/>
            <w:r>
              <w:rPr>
                <w:sz w:val="22"/>
                <w:szCs w:val="22"/>
                <w:lang w:val="pl-PL"/>
              </w:rPr>
              <w:t>) / Karta oceny prezentacji</w:t>
            </w:r>
          </w:p>
        </w:tc>
      </w:tr>
      <w:tr w:rsidR="00D879AE" w:rsidRPr="00553FCD">
        <w:trPr>
          <w:trHeight w:val="19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6E7DAD">
            <w:pPr>
              <w:pStyle w:val="Normal00"/>
              <w:widowControl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U_03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Dyskusja / Praca zespołowa / Praca w grupie / Ćwicz</w:t>
            </w:r>
            <w:r>
              <w:rPr>
                <w:sz w:val="22"/>
                <w:szCs w:val="22"/>
                <w:lang w:val="pl-PL"/>
              </w:rPr>
              <w:t>e</w:t>
            </w:r>
            <w:r>
              <w:rPr>
                <w:sz w:val="22"/>
                <w:szCs w:val="22"/>
                <w:lang w:val="pl-PL"/>
              </w:rPr>
              <w:t>nia praktyczne / burza m</w:t>
            </w:r>
            <w:r>
              <w:rPr>
                <w:sz w:val="22"/>
                <w:szCs w:val="22"/>
                <w:lang w:val="pl-PL"/>
              </w:rPr>
              <w:t>ó</w:t>
            </w:r>
            <w:r>
              <w:rPr>
                <w:sz w:val="22"/>
                <w:szCs w:val="22"/>
                <w:lang w:val="pl-PL"/>
              </w:rPr>
              <w:t>zgów / Gra dydaktyczna / Odgrywanie ról (drama) / Systematyczna powtórka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0"/>
              <w:widowControl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Monitorowanie i informacja zwrotna od prowadzącego / Odpowiedź ustna w czasie zajęć sprawdzająca wied</w:t>
            </w:r>
            <w:r>
              <w:rPr>
                <w:sz w:val="22"/>
                <w:szCs w:val="22"/>
                <w:lang w:val="pl-PL"/>
              </w:rPr>
              <w:t>zę praktyczną / Odpowiedź us</w:t>
            </w:r>
            <w:r>
              <w:rPr>
                <w:sz w:val="22"/>
                <w:szCs w:val="22"/>
                <w:lang w:val="pl-PL"/>
              </w:rPr>
              <w:t>t</w:t>
            </w:r>
            <w:r>
              <w:rPr>
                <w:sz w:val="22"/>
                <w:szCs w:val="22"/>
                <w:lang w:val="pl-PL"/>
              </w:rPr>
              <w:t>na i informacja zwrotna od prowadzącego / Prezentacja / Obserwacja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Notatki w arkuszu ocen prowadzącego / Inform</w:t>
            </w:r>
            <w:r>
              <w:rPr>
                <w:sz w:val="22"/>
                <w:szCs w:val="22"/>
                <w:lang w:val="pl-PL"/>
              </w:rPr>
              <w:t>a</w:t>
            </w:r>
            <w:r>
              <w:rPr>
                <w:sz w:val="22"/>
                <w:szCs w:val="22"/>
                <w:lang w:val="pl-PL"/>
              </w:rPr>
              <w:t>cja zwrotna (</w:t>
            </w:r>
            <w:proofErr w:type="spellStart"/>
            <w:r>
              <w:rPr>
                <w:sz w:val="22"/>
                <w:szCs w:val="22"/>
                <w:lang w:val="pl-PL"/>
              </w:rPr>
              <w:t>feedback</w:t>
            </w:r>
            <w:proofErr w:type="spellEnd"/>
            <w:r>
              <w:rPr>
                <w:sz w:val="22"/>
                <w:szCs w:val="22"/>
                <w:lang w:val="pl-PL"/>
              </w:rPr>
              <w:t>) / Karta oceny prezentacji</w:t>
            </w:r>
          </w:p>
        </w:tc>
      </w:tr>
      <w:tr w:rsidR="00D879AE">
        <w:trPr>
          <w:trHeight w:val="330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9AE" w:rsidRDefault="006E7DAD">
            <w:pPr>
              <w:pStyle w:val="Normal00"/>
              <w:widowControl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KOMPETENCJE SPOŁECZNE</w:t>
            </w:r>
          </w:p>
        </w:tc>
      </w:tr>
      <w:tr w:rsidR="00D879AE" w:rsidRPr="00553FCD">
        <w:trPr>
          <w:trHeight w:val="85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6E7DAD">
            <w:pPr>
              <w:pStyle w:val="Normal00"/>
              <w:widowControl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Dyskusja / Praca w grupach w różnych</w:t>
            </w:r>
            <w:r>
              <w:rPr>
                <w:sz w:val="22"/>
                <w:szCs w:val="22"/>
                <w:lang w:val="pl-PL"/>
              </w:rPr>
              <w:t xml:space="preserve"> rolach / Praca w parach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Odpowiedź ustna i inform</w:t>
            </w:r>
            <w:r>
              <w:rPr>
                <w:sz w:val="22"/>
                <w:szCs w:val="22"/>
                <w:lang w:val="pl-PL"/>
              </w:rPr>
              <w:t>a</w:t>
            </w:r>
            <w:r>
              <w:rPr>
                <w:sz w:val="22"/>
                <w:szCs w:val="22"/>
                <w:lang w:val="pl-PL"/>
              </w:rPr>
              <w:t>cja zwrotna od prowadzącego / Obserwacja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Notatki w arkuszu ocen prowadzącego</w:t>
            </w:r>
          </w:p>
        </w:tc>
      </w:tr>
      <w:tr w:rsidR="00D879AE" w:rsidRPr="00553FCD">
        <w:trPr>
          <w:trHeight w:val="58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D879AE">
            <w:pPr>
              <w:pStyle w:val="Normal00"/>
              <w:widowControl w:val="0"/>
              <w:jc w:val="center"/>
              <w:rPr>
                <w:sz w:val="22"/>
                <w:szCs w:val="22"/>
                <w:lang w:val="pl-PL"/>
              </w:rPr>
            </w:pPr>
          </w:p>
          <w:p w:rsidR="00D879AE" w:rsidRDefault="006E7DAD">
            <w:pPr>
              <w:pStyle w:val="Normal00"/>
              <w:widowControl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Dyskusja / Praca w grupach w różnych rolach / Praca w parach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0"/>
              <w:widowControl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Odpowiedź ustna i inform</w:t>
            </w:r>
            <w:r>
              <w:rPr>
                <w:sz w:val="22"/>
                <w:szCs w:val="22"/>
                <w:lang w:val="pl-PL"/>
              </w:rPr>
              <w:t>a</w:t>
            </w:r>
            <w:r>
              <w:rPr>
                <w:sz w:val="22"/>
                <w:szCs w:val="22"/>
                <w:lang w:val="pl-PL"/>
              </w:rPr>
              <w:t xml:space="preserve">cja zwrotna od prowadzącego / </w:t>
            </w:r>
            <w:r>
              <w:rPr>
                <w:sz w:val="22"/>
                <w:szCs w:val="22"/>
                <w:lang w:val="pl-PL"/>
              </w:rPr>
              <w:t>Obserwacja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Notatki w arkuszu ocen prowadzącego</w:t>
            </w:r>
          </w:p>
        </w:tc>
      </w:tr>
    </w:tbl>
    <w:p w:rsidR="00D879AE" w:rsidRDefault="00D879AE">
      <w:pPr>
        <w:pStyle w:val="Akapitzlist"/>
        <w:spacing w:line="240" w:lineRule="auto"/>
        <w:ind w:left="0"/>
        <w:rPr>
          <w:color w:val="000000" w:themeColor="text1"/>
          <w:lang w:val="pl-PL"/>
        </w:rPr>
      </w:pPr>
    </w:p>
    <w:p w:rsidR="00D879AE" w:rsidRDefault="006E7DAD">
      <w:pPr>
        <w:pStyle w:val="Akapitzlist"/>
        <w:numPr>
          <w:ilvl w:val="0"/>
          <w:numId w:val="14"/>
        </w:numPr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>Kryteria oceny, wagi…</w:t>
      </w:r>
    </w:p>
    <w:p w:rsidR="00D879AE" w:rsidRDefault="006E7DAD">
      <w:pPr>
        <w:pStyle w:val="Akapitzlist"/>
        <w:spacing w:after="0"/>
        <w:ind w:left="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Liczba dozwolonych nieobecności wynosi 2. Podstawowym kryterium oceny jest przygotowanie 10-minutowej prezentacji na temat wylosowany podczas pierwszych zajęć, aktywne uczestnictwo w </w:t>
      </w:r>
      <w:r>
        <w:rPr>
          <w:rFonts w:ascii="Times New Roman" w:eastAsia="Times New Roman" w:hAnsi="Times New Roman" w:cs="Times New Roman"/>
          <w:lang w:val="pl-PL"/>
        </w:rPr>
        <w:t>zaj</w:t>
      </w:r>
      <w:r>
        <w:rPr>
          <w:rFonts w:ascii="Times New Roman" w:eastAsia="Times New Roman" w:hAnsi="Times New Roman" w:cs="Times New Roman"/>
          <w:lang w:val="pl-PL"/>
        </w:rPr>
        <w:t>ę</w:t>
      </w:r>
      <w:r>
        <w:rPr>
          <w:rFonts w:ascii="Times New Roman" w:eastAsia="Times New Roman" w:hAnsi="Times New Roman" w:cs="Times New Roman"/>
          <w:lang w:val="pl-PL"/>
        </w:rPr>
        <w:t>ciach oraz pozytywne zaliczenie dwóch sprawdzianów ustnych (po 2 na każdy semestr). Ostatecznym sprawdzianem jest egzamin ustny na koniec roku studiów.</w:t>
      </w:r>
    </w:p>
    <w:p w:rsidR="00D879AE" w:rsidRDefault="00D879AE">
      <w:pPr>
        <w:pStyle w:val="Akapitzlist"/>
        <w:ind w:left="0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D879AE" w:rsidRDefault="006E7DAD">
      <w:pPr>
        <w:pStyle w:val="Akapitzlist"/>
        <w:ind w:left="0"/>
        <w:rPr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u w:color="FFFFFF"/>
          <w:lang w:val="pl-PL"/>
        </w:rPr>
        <w:t>Poszczególne części składowe oceny semestralnej mają następującą wagę: prezentacja (25%), aktywne u</w:t>
      </w:r>
      <w:r>
        <w:rPr>
          <w:rFonts w:ascii="Times New Roman" w:eastAsia="Times New Roman" w:hAnsi="Times New Roman" w:cs="Times New Roman"/>
          <w:color w:val="000000" w:themeColor="text1"/>
          <w:u w:color="FFFFFF"/>
          <w:lang w:val="pl-PL"/>
        </w:rPr>
        <w:t>czestnictwo w zajęciach (50%), sprawdziany ustne (25%).</w:t>
      </w:r>
    </w:p>
    <w:p w:rsidR="00D879AE" w:rsidRDefault="006E7DAD">
      <w:pPr>
        <w:pStyle w:val="Akapitzlist"/>
        <w:spacing w:after="0"/>
        <w:ind w:left="0"/>
        <w:jc w:val="both"/>
        <w:rPr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 </w:t>
      </w:r>
    </w:p>
    <w:p w:rsidR="00D879AE" w:rsidRDefault="006E7DAD">
      <w:pPr>
        <w:pStyle w:val="Akapitzlist"/>
        <w:numPr>
          <w:ilvl w:val="0"/>
          <w:numId w:val="15"/>
        </w:numPr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Obciążenie pracą studenta</w:t>
      </w:r>
    </w:p>
    <w:tbl>
      <w:tblPr>
        <w:tblStyle w:val="TableNormal"/>
        <w:tblW w:w="9212" w:type="dxa"/>
        <w:tblInd w:w="54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4607"/>
        <w:gridCol w:w="4605"/>
      </w:tblGrid>
      <w:tr w:rsidR="00D879AE" w:rsidTr="00553FCD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"/>
              <w:widowControl w:val="0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Liczba godzin</w:t>
            </w:r>
          </w:p>
        </w:tc>
      </w:tr>
      <w:tr w:rsidR="00D879AE" w:rsidTr="00553FCD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36</w:t>
            </w:r>
          </w:p>
        </w:tc>
      </w:tr>
      <w:tr w:rsidR="00D879AE" w:rsidTr="00553FCD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84</w:t>
            </w:r>
            <w:r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D879AE" w:rsidRDefault="00D879AE">
      <w:pPr>
        <w:pStyle w:val="Normal0"/>
        <w:rPr>
          <w:color w:val="000000" w:themeColor="text1"/>
          <w:lang w:val="pl-PL"/>
        </w:rPr>
      </w:pPr>
    </w:p>
    <w:p w:rsidR="00D879AE" w:rsidRDefault="006E7DAD">
      <w:pPr>
        <w:pStyle w:val="Akapitzlist"/>
        <w:numPr>
          <w:ilvl w:val="0"/>
          <w:numId w:val="16"/>
        </w:numPr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>Literatura</w:t>
      </w:r>
    </w:p>
    <w:tbl>
      <w:tblPr>
        <w:tblStyle w:val="TableNormal"/>
        <w:tblW w:w="9212" w:type="dxa"/>
        <w:tblInd w:w="54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9212"/>
      </w:tblGrid>
      <w:tr w:rsidR="00D879AE" w:rsidTr="00553FCD">
        <w:trPr>
          <w:trHeight w:hRule="exact" w:val="397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"/>
              <w:widowControl w:val="0"/>
              <w:spacing w:after="0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Literatura podstawowa</w:t>
            </w:r>
          </w:p>
        </w:tc>
      </w:tr>
      <w:tr w:rsidR="00D879AE" w:rsidRPr="00553FCD" w:rsidTr="00553FCD">
        <w:trPr>
          <w:trHeight w:val="63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79AE" w:rsidRDefault="006E7DAD">
            <w:pPr>
              <w:pStyle w:val="Normal00"/>
              <w:widowControl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Materiały audiowizualne z serwisu YouTube.com odnoszące się do tematów zajęć oraz przygotow</w:t>
            </w:r>
            <w:r>
              <w:rPr>
                <w:sz w:val="22"/>
                <w:szCs w:val="22"/>
                <w:lang w:val="pl-PL"/>
              </w:rPr>
              <w:t>a</w:t>
            </w:r>
            <w:r>
              <w:rPr>
                <w:sz w:val="22"/>
                <w:szCs w:val="22"/>
                <w:lang w:val="pl-PL"/>
              </w:rPr>
              <w:t>nych przez studentów prezentacji.</w:t>
            </w:r>
          </w:p>
        </w:tc>
      </w:tr>
      <w:tr w:rsidR="00D879AE" w:rsidTr="00553FCD">
        <w:trPr>
          <w:trHeight w:hRule="exact" w:val="397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"/>
              <w:widowControl w:val="0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Literatura uzupełniająca</w:t>
            </w:r>
          </w:p>
        </w:tc>
      </w:tr>
      <w:tr w:rsidR="00D879AE" w:rsidRPr="00553FCD" w:rsidTr="00553FCD">
        <w:trPr>
          <w:trHeight w:val="330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AE" w:rsidRDefault="006E7DAD">
            <w:pPr>
              <w:pStyle w:val="Normal00"/>
              <w:widowControl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Szereg autorskich arkuszy pracy stanowiących podstawę ćwiczeń rozwijających kompetencje </w:t>
            </w:r>
            <w:r>
              <w:rPr>
                <w:sz w:val="22"/>
                <w:szCs w:val="22"/>
                <w:lang w:val="pl-PL"/>
              </w:rPr>
              <w:t>kom</w:t>
            </w:r>
            <w:r>
              <w:rPr>
                <w:sz w:val="22"/>
                <w:szCs w:val="22"/>
                <w:lang w:val="pl-PL"/>
              </w:rPr>
              <w:t>u</w:t>
            </w:r>
            <w:r>
              <w:rPr>
                <w:sz w:val="22"/>
                <w:szCs w:val="22"/>
                <w:lang w:val="pl-PL"/>
              </w:rPr>
              <w:t>nikacyjne.</w:t>
            </w:r>
          </w:p>
        </w:tc>
      </w:tr>
    </w:tbl>
    <w:p w:rsidR="00D879AE" w:rsidRDefault="00D879AE">
      <w:pPr>
        <w:widowControl w:val="0"/>
        <w:rPr>
          <w:lang w:val="pl-PL"/>
        </w:rPr>
      </w:pPr>
    </w:p>
    <w:sectPr w:rsidR="00D879AE" w:rsidSect="00D879AE">
      <w:footerReference w:type="default" r:id="rId7"/>
      <w:pgSz w:w="11906" w:h="16838"/>
      <w:pgMar w:top="708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AD" w:rsidRDefault="006E7DAD" w:rsidP="00D879AE">
      <w:r>
        <w:separator/>
      </w:r>
    </w:p>
  </w:endnote>
  <w:endnote w:type="continuationSeparator" w:id="0">
    <w:p w:rsidR="006E7DAD" w:rsidRDefault="006E7DAD" w:rsidP="00D8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AE" w:rsidRDefault="00D879A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AD" w:rsidRDefault="006E7DAD" w:rsidP="00D879AE">
      <w:r>
        <w:separator/>
      </w:r>
    </w:p>
  </w:footnote>
  <w:footnote w:type="continuationSeparator" w:id="0">
    <w:p w:rsidR="006E7DAD" w:rsidRDefault="006E7DAD" w:rsidP="00D87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CBD"/>
    <w:multiLevelType w:val="multilevel"/>
    <w:tmpl w:val="DB887C66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744" w:hanging="5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>
    <w:nsid w:val="34BA057E"/>
    <w:multiLevelType w:val="multilevel"/>
    <w:tmpl w:val="E7880132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744" w:hanging="5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>
    <w:nsid w:val="3FB95257"/>
    <w:multiLevelType w:val="multilevel"/>
    <w:tmpl w:val="3252BD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93C5249"/>
    <w:multiLevelType w:val="multilevel"/>
    <w:tmpl w:val="1D6AAD94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744" w:hanging="5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>
    <w:nsid w:val="4CD95F5A"/>
    <w:multiLevelType w:val="multilevel"/>
    <w:tmpl w:val="A7D8A946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744" w:hanging="5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>
    <w:nsid w:val="5D874A15"/>
    <w:multiLevelType w:val="multilevel"/>
    <w:tmpl w:val="A5227A6A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744" w:hanging="5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>
    <w:nsid w:val="5FC60CBD"/>
    <w:multiLevelType w:val="multilevel"/>
    <w:tmpl w:val="D3B8F89A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744" w:hanging="5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>
    <w:nsid w:val="6482132E"/>
    <w:multiLevelType w:val="multilevel"/>
    <w:tmpl w:val="2146C066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744" w:hanging="5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>
    <w:nsid w:val="6E49362D"/>
    <w:multiLevelType w:val="multilevel"/>
    <w:tmpl w:val="4BC2C468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744" w:hanging="57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  <w:lvlOverride w:ilvl="0">
      <w:startOverride w:val="2"/>
    </w:lvlOverride>
  </w:num>
  <w:num w:numId="11">
    <w:abstractNumId w:val="5"/>
    <w:lvlOverride w:ilvl="0">
      <w:startOverride w:val="3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6"/>
    </w:lvlOverride>
  </w:num>
  <w:num w:numId="15">
    <w:abstractNumId w:val="5"/>
    <w:lvlOverride w:ilvl="0">
      <w:startOverride w:val="7"/>
    </w:lvlOverride>
  </w:num>
  <w:num w:numId="16">
    <w:abstractNumId w:val="5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79AE"/>
    <w:rsid w:val="00553FCD"/>
    <w:rsid w:val="006E7DAD"/>
    <w:rsid w:val="00D8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9AE"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879AE"/>
    <w:rPr>
      <w:u w:val="single" w:color="FFFFFF"/>
    </w:rPr>
  </w:style>
  <w:style w:type="paragraph" w:styleId="Nagwek">
    <w:name w:val="header"/>
    <w:basedOn w:val="Normalny"/>
    <w:next w:val="Tekstpodstawowy"/>
    <w:qFormat/>
    <w:rsid w:val="00D879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879AE"/>
    <w:pPr>
      <w:spacing w:after="140" w:line="276" w:lineRule="auto"/>
    </w:pPr>
  </w:style>
  <w:style w:type="paragraph" w:styleId="Lista">
    <w:name w:val="List"/>
    <w:basedOn w:val="Tekstpodstawowy"/>
    <w:rsid w:val="00D879AE"/>
    <w:rPr>
      <w:rFonts w:cs="Lucida Sans"/>
    </w:rPr>
  </w:style>
  <w:style w:type="paragraph" w:customStyle="1" w:styleId="Caption">
    <w:name w:val="Caption"/>
    <w:basedOn w:val="Normalny"/>
    <w:qFormat/>
    <w:rsid w:val="00D879A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879AE"/>
    <w:pPr>
      <w:suppressLineNumbers/>
    </w:pPr>
    <w:rPr>
      <w:rFonts w:cs="Lucida Sans"/>
    </w:rPr>
  </w:style>
  <w:style w:type="paragraph" w:customStyle="1" w:styleId="HeaderFooterA">
    <w:name w:val="Header &amp; Footer A"/>
    <w:qFormat/>
    <w:rsid w:val="00D879AE"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qFormat/>
    <w:rsid w:val="00D879AE"/>
    <w:pPr>
      <w:tabs>
        <w:tab w:val="right" w:pos="9020"/>
      </w:tabs>
      <w:suppressAutoHyphens w:val="0"/>
    </w:pPr>
    <w:rPr>
      <w:rFonts w:ascii="Helvetica Neue" w:eastAsia="Helvetica Neue" w:hAnsi="Helvetica Neue" w:cs="Helvetica Neue"/>
      <w:color w:val="000000"/>
      <w:sz w:val="24"/>
      <w:szCs w:val="24"/>
      <w:u w:color="FFFFFF"/>
    </w:rPr>
  </w:style>
  <w:style w:type="paragraph" w:customStyle="1" w:styleId="Normal0">
    <w:name w:val="Normal_0"/>
    <w:qFormat/>
    <w:rsid w:val="00D879AE"/>
    <w:pPr>
      <w:suppressAutoHyphens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qFormat/>
    <w:rsid w:val="00D879AE"/>
    <w:pPr>
      <w:suppressAutoHyphens w:val="0"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rmal00">
    <w:name w:val="Normal0"/>
    <w:qFormat/>
    <w:rsid w:val="00D879AE"/>
    <w:pPr>
      <w:suppressAutoHyphens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D879AE"/>
    <w:pPr>
      <w:suppressAutoHyphens w:val="0"/>
    </w:pPr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paragraph" w:customStyle="1" w:styleId="TableStyle2">
    <w:name w:val="Table Style 2"/>
    <w:qFormat/>
    <w:rsid w:val="00D879AE"/>
    <w:pPr>
      <w:suppressAutoHyphens w:val="0"/>
    </w:pPr>
    <w:rPr>
      <w:rFonts w:ascii="Helvetica Neue" w:hAnsi="Helvetica Neue" w:cs="Arial Unicode MS"/>
      <w:color w:val="000000"/>
      <w:u w:color="000000"/>
    </w:rPr>
  </w:style>
  <w:style w:type="paragraph" w:customStyle="1" w:styleId="Gwkaistopka">
    <w:name w:val="Główka i stopka"/>
    <w:basedOn w:val="Normalny"/>
    <w:qFormat/>
    <w:rsid w:val="00D879AE"/>
  </w:style>
  <w:style w:type="paragraph" w:customStyle="1" w:styleId="Header">
    <w:name w:val="Header"/>
    <w:basedOn w:val="Gwkaistopka"/>
    <w:rsid w:val="00D879AE"/>
  </w:style>
  <w:style w:type="paragraph" w:customStyle="1" w:styleId="Footer">
    <w:name w:val="Footer"/>
    <w:basedOn w:val="Gwkaistopka"/>
    <w:rsid w:val="00D879AE"/>
  </w:style>
  <w:style w:type="numbering" w:customStyle="1" w:styleId="ImportedStyle1">
    <w:name w:val="Imported Style 1"/>
    <w:qFormat/>
    <w:rsid w:val="00D879AE"/>
  </w:style>
  <w:style w:type="numbering" w:customStyle="1" w:styleId="Numbered">
    <w:name w:val="Numbered"/>
    <w:qFormat/>
    <w:rsid w:val="00D879AE"/>
  </w:style>
  <w:style w:type="numbering" w:customStyle="1" w:styleId="ImportedStyle2">
    <w:name w:val="Imported Style 2"/>
    <w:qFormat/>
    <w:rsid w:val="00D879AE"/>
  </w:style>
  <w:style w:type="table" w:customStyle="1" w:styleId="TableNormal">
    <w:name w:val="Table Normal"/>
    <w:rsid w:val="00D879A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1050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Krzysztof Skórski</cp:lastModifiedBy>
  <cp:revision>3</cp:revision>
  <dcterms:created xsi:type="dcterms:W3CDTF">2021-10-04T07:36:00Z</dcterms:created>
  <dcterms:modified xsi:type="dcterms:W3CDTF">2021-10-04T07:38:00Z</dcterms:modified>
  <dc:language>en-GB</dc:language>
</cp:coreProperties>
</file>