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06"/>
        <w:gridCol w:w="4606"/>
        <w:tblGridChange w:id="0">
          <w:tblGrid>
            <w:gridCol w:w="4606"/>
            <w:gridCol w:w="4606"/>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rPr/>
            </w:pPr>
            <w:r w:rsidDel="00000000" w:rsidR="00000000" w:rsidRPr="00000000">
              <w:rPr>
                <w:rFonts w:ascii="Times New Roman" w:cs="Times New Roman" w:eastAsia="Times New Roman" w:hAnsi="Times New Roman"/>
                <w:rtl w:val="0"/>
              </w:rPr>
              <w:t xml:space="preserve">Nazwa przedmiotu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spacing w:after="0" w:line="240" w:lineRule="auto"/>
              <w:rPr/>
            </w:pPr>
            <w:r w:rsidDel="00000000" w:rsidR="00000000" w:rsidRPr="00000000">
              <w:rPr>
                <w:rFonts w:ascii="Times New Roman" w:cs="Times New Roman" w:eastAsia="Times New Roman" w:hAnsi="Times New Roman"/>
                <w:rtl w:val="0"/>
              </w:rPr>
              <w:t xml:space="preserve">Literatura angielska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rtl w:val="0"/>
              </w:rPr>
              <w:t xml:space="preserve">Nazwa przedmiotu w języku angielskim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rPr/>
            </w:pPr>
            <w:r w:rsidDel="00000000" w:rsidR="00000000" w:rsidRPr="00000000">
              <w:rPr>
                <w:rFonts w:ascii="Times New Roman" w:cs="Times New Roman" w:eastAsia="Times New Roman" w:hAnsi="Times New Roman"/>
                <w:rtl w:val="0"/>
              </w:rPr>
              <w:t xml:space="preserve">The English literature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rtl w:val="0"/>
              </w:rPr>
              <w:t xml:space="preserve">Kierunek studiów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0" w:line="240" w:lineRule="auto"/>
              <w:rPr/>
            </w:pPr>
            <w:r w:rsidDel="00000000" w:rsidR="00000000" w:rsidRPr="00000000">
              <w:rPr>
                <w:rFonts w:ascii="Times New Roman" w:cs="Times New Roman" w:eastAsia="Times New Roman" w:hAnsi="Times New Roman"/>
                <w:rtl w:val="0"/>
              </w:rPr>
              <w:t xml:space="preserve">Filologia angielska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0" w:line="240" w:lineRule="auto"/>
              <w:rPr/>
            </w:pPr>
            <w:r w:rsidDel="00000000" w:rsidR="00000000" w:rsidRPr="00000000">
              <w:rPr>
                <w:rFonts w:ascii="Times New Roman" w:cs="Times New Roman" w:eastAsia="Times New Roman" w:hAnsi="Times New Roman"/>
                <w:rtl w:val="0"/>
              </w:rPr>
              <w:t xml:space="preserve">Poziom studiów (I, II, jednolite magisterskie)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rPr/>
            </w:pPr>
            <w:r w:rsidDel="00000000" w:rsidR="00000000" w:rsidRPr="00000000">
              <w:rPr>
                <w:rFonts w:ascii="Times New Roman" w:cs="Times New Roman" w:eastAsia="Times New Roman" w:hAnsi="Times New Roman"/>
                <w:rtl w:val="0"/>
              </w:rPr>
              <w:t xml:space="preserve">II</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0" w:line="240" w:lineRule="auto"/>
              <w:rPr/>
            </w:pPr>
            <w:r w:rsidDel="00000000" w:rsidR="00000000" w:rsidRPr="00000000">
              <w:rPr>
                <w:rFonts w:ascii="Times New Roman" w:cs="Times New Roman" w:eastAsia="Times New Roman" w:hAnsi="Times New Roman"/>
                <w:rtl w:val="0"/>
              </w:rPr>
              <w:t xml:space="preserve">Forma studiów (stacjonarne, niestacjonarne)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Fonts w:ascii="Times New Roman" w:cs="Times New Roman" w:eastAsia="Times New Roman" w:hAnsi="Times New Roman"/>
                <w:rtl w:val="0"/>
              </w:rPr>
              <w:t xml:space="preserve">stacjonarne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0" w:line="240" w:lineRule="auto"/>
              <w:rPr/>
            </w:pPr>
            <w:r w:rsidDel="00000000" w:rsidR="00000000" w:rsidRPr="00000000">
              <w:rPr>
                <w:rFonts w:ascii="Times New Roman" w:cs="Times New Roman" w:eastAsia="Times New Roman" w:hAnsi="Times New Roman"/>
                <w:rtl w:val="0"/>
              </w:rPr>
              <w:t xml:space="preserve">Dyscyplina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0" w:line="240" w:lineRule="auto"/>
              <w:rPr/>
            </w:pPr>
            <w:r w:rsidDel="00000000" w:rsidR="00000000" w:rsidRPr="00000000">
              <w:rPr>
                <w:rFonts w:ascii="Times New Roman" w:cs="Times New Roman" w:eastAsia="Times New Roman" w:hAnsi="Times New Roman"/>
                <w:rtl w:val="0"/>
              </w:rPr>
              <w:t xml:space="preserve">Literaturoznawstwo</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0" w:line="240" w:lineRule="auto"/>
              <w:rPr/>
            </w:pPr>
            <w:r w:rsidDel="00000000" w:rsidR="00000000" w:rsidRPr="00000000">
              <w:rPr>
                <w:rFonts w:ascii="Times New Roman" w:cs="Times New Roman" w:eastAsia="Times New Roman" w:hAnsi="Times New Roman"/>
                <w:rtl w:val="0"/>
              </w:rPr>
              <w:t xml:space="preserve">Język wykładowy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0" w:line="240" w:lineRule="auto"/>
              <w:rPr/>
            </w:pPr>
            <w:r w:rsidDel="00000000" w:rsidR="00000000" w:rsidRPr="00000000">
              <w:rPr>
                <w:rFonts w:ascii="Times New Roman" w:cs="Times New Roman" w:eastAsia="Times New Roman" w:hAnsi="Times New Roman"/>
                <w:rtl w:val="0"/>
              </w:rPr>
              <w:t xml:space="preserve">Język angielski</w:t>
            </w:r>
            <w:r w:rsidDel="00000000" w:rsidR="00000000" w:rsidRPr="00000000">
              <w:rPr>
                <w:rtl w:val="0"/>
              </w:rPr>
            </w:r>
          </w:p>
        </w:tc>
      </w:tr>
    </w:tbl>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tl w:val="0"/>
        </w:rPr>
      </w:r>
    </w:p>
    <w:tbl>
      <w:tblPr>
        <w:tblStyle w:val="Table2"/>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06"/>
        <w:gridCol w:w="4606"/>
        <w:tblGridChange w:id="0">
          <w:tblGrid>
            <w:gridCol w:w="4606"/>
            <w:gridCol w:w="4606"/>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rFonts w:ascii="Times New Roman" w:cs="Times New Roman" w:eastAsia="Times New Roman" w:hAnsi="Times New Roman"/>
                <w:rtl w:val="0"/>
              </w:rPr>
              <w:t xml:space="preserve">Koordynator przedmiotu/osoba odpowiedzialna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after="0" w:line="240" w:lineRule="auto"/>
              <w:rPr/>
            </w:pPr>
            <w:r w:rsidDel="00000000" w:rsidR="00000000" w:rsidRPr="00000000">
              <w:rPr>
                <w:rFonts w:ascii="Times New Roman" w:cs="Times New Roman" w:eastAsia="Times New Roman" w:hAnsi="Times New Roman"/>
                <w:rtl w:val="0"/>
              </w:rPr>
              <w:t xml:space="preserve">Dr hab. Joanna Klara Teske, prof. KUL</w:t>
            </w:r>
            <w:r w:rsidDel="00000000" w:rsidR="00000000" w:rsidRPr="00000000">
              <w:rPr>
                <w:rtl w:val="0"/>
              </w:rPr>
            </w:r>
          </w:p>
        </w:tc>
      </w:tr>
    </w:tbl>
    <w:p w:rsidR="00000000" w:rsidDel="00000000" w:rsidP="00000000" w:rsidRDefault="00000000" w:rsidRPr="00000000" w14:paraId="00000015">
      <w:pPr>
        <w:widowControl w:val="0"/>
        <w:spacing w:after="0" w:line="240" w:lineRule="auto"/>
        <w:ind w:left="324" w:hanging="324"/>
        <w:rPr>
          <w:rFonts w:ascii="Times New Roman" w:cs="Times New Roman" w:eastAsia="Times New Roman" w:hAnsi="Times New Roman"/>
        </w:rPr>
      </w:pPr>
      <w:r w:rsidDel="00000000" w:rsidR="00000000" w:rsidRPr="00000000">
        <w:rPr>
          <w:rtl w:val="0"/>
        </w:rPr>
      </w:r>
    </w:p>
    <w:tbl>
      <w:tblPr>
        <w:tblStyle w:val="Table3"/>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03"/>
        <w:gridCol w:w="2303"/>
        <w:gridCol w:w="2303"/>
        <w:gridCol w:w="2303"/>
        <w:tblGridChange w:id="0">
          <w:tblGrid>
            <w:gridCol w:w="2303"/>
            <w:gridCol w:w="2303"/>
            <w:gridCol w:w="2303"/>
            <w:gridCol w:w="2303"/>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jc w:val="center"/>
              <w:rPr/>
            </w:pPr>
            <w:r w:rsidDel="00000000" w:rsidR="00000000" w:rsidRPr="00000000">
              <w:rPr>
                <w:rFonts w:ascii="Times New Roman" w:cs="Times New Roman" w:eastAsia="Times New Roman" w:hAnsi="Times New Roman"/>
                <w:rtl w:val="0"/>
              </w:rPr>
              <w:t xml:space="preserve">Forma zajęć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after="0" w:line="240" w:lineRule="auto"/>
              <w:jc w:val="center"/>
              <w:rPr/>
            </w:pPr>
            <w:r w:rsidDel="00000000" w:rsidR="00000000" w:rsidRPr="00000000">
              <w:rPr>
                <w:rFonts w:ascii="Times New Roman" w:cs="Times New Roman" w:eastAsia="Times New Roman" w:hAnsi="Times New Roman"/>
                <w:rtl w:val="0"/>
              </w:rPr>
              <w:t xml:space="preserve">Liczba godzin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pPr>
            <w:r w:rsidDel="00000000" w:rsidR="00000000" w:rsidRPr="00000000">
              <w:rPr>
                <w:rFonts w:ascii="Times New Roman" w:cs="Times New Roman" w:eastAsia="Times New Roman" w:hAnsi="Times New Roman"/>
                <w:rtl w:val="0"/>
              </w:rPr>
              <w:t xml:space="preserve">semestr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pPr>
            <w:r w:rsidDel="00000000" w:rsidR="00000000" w:rsidRPr="00000000">
              <w:rPr>
                <w:rFonts w:ascii="Times New Roman" w:cs="Times New Roman" w:eastAsia="Times New Roman" w:hAnsi="Times New Roman"/>
                <w:rtl w:val="0"/>
              </w:rPr>
              <w:t xml:space="preserve">Punkty ECTS</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rPr/>
            </w:pPr>
            <w:r w:rsidDel="00000000" w:rsidR="00000000" w:rsidRPr="00000000">
              <w:rPr>
                <w:rFonts w:ascii="Times New Roman" w:cs="Times New Roman" w:eastAsia="Times New Roman" w:hAnsi="Times New Roman"/>
                <w:rtl w:val="0"/>
              </w:rPr>
              <w:t xml:space="preserve">wykład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spacing w:after="0" w:line="240" w:lineRule="auto"/>
              <w:rPr/>
            </w:pPr>
            <w:r w:rsidDel="00000000" w:rsidR="00000000" w:rsidRPr="00000000">
              <w:rPr>
                <w:rFonts w:ascii="Times New Roman" w:cs="Times New Roman" w:eastAsia="Times New Roman" w:hAnsi="Times New Roman"/>
                <w:rtl w:val="0"/>
              </w:rPr>
              <w:t xml:space="preserve">konwersatorium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spacing w:after="0" w:line="240" w:lineRule="auto"/>
              <w:rPr/>
            </w:pPr>
            <w:r w:rsidDel="00000000" w:rsidR="00000000" w:rsidRPr="00000000">
              <w:rPr>
                <w:rFonts w:ascii="Times New Roman" w:cs="Times New Roman" w:eastAsia="Times New Roman" w:hAnsi="Times New Roman"/>
                <w:rtl w:val="0"/>
              </w:rPr>
              <w:t xml:space="preserve">ćwiczenia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Fonts w:ascii="Times New Roman" w:cs="Times New Roman" w:eastAsia="Times New Roman" w:hAnsi="Times New Roman"/>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Fonts w:ascii="Times New Roman" w:cs="Times New Roman" w:eastAsia="Times New Roman" w:hAnsi="Times New Roman"/>
                <w:rtl w:val="0"/>
              </w:rPr>
              <w:t xml:space="preserve">I</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spacing w:after="0" w:line="240" w:lineRule="auto"/>
              <w:rPr/>
            </w:pPr>
            <w:r w:rsidDel="00000000" w:rsidR="00000000" w:rsidRPr="00000000">
              <w:rPr>
                <w:rFonts w:ascii="Times New Roman" w:cs="Times New Roman" w:eastAsia="Times New Roman" w:hAnsi="Times New Roman"/>
                <w:rtl w:val="0"/>
              </w:rPr>
              <w:t xml:space="preserve">laboratorium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spacing w:after="0" w:line="240" w:lineRule="auto"/>
              <w:rPr/>
            </w:pPr>
            <w:r w:rsidDel="00000000" w:rsidR="00000000" w:rsidRPr="00000000">
              <w:rPr>
                <w:rFonts w:ascii="Times New Roman" w:cs="Times New Roman" w:eastAsia="Times New Roman" w:hAnsi="Times New Roman"/>
                <w:rtl w:val="0"/>
              </w:rPr>
              <w:t xml:space="preserve">warsztaty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spacing w:after="0" w:line="240" w:lineRule="auto"/>
              <w:rPr/>
            </w:pPr>
            <w:r w:rsidDel="00000000" w:rsidR="00000000" w:rsidRPr="00000000">
              <w:rPr>
                <w:rFonts w:ascii="Times New Roman" w:cs="Times New Roman" w:eastAsia="Times New Roman" w:hAnsi="Times New Roman"/>
                <w:rtl w:val="0"/>
              </w:rPr>
              <w:t xml:space="preserve">seminarium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spacing w:after="0" w:line="240" w:lineRule="auto"/>
              <w:rPr/>
            </w:pPr>
            <w:r w:rsidDel="00000000" w:rsidR="00000000" w:rsidRPr="00000000">
              <w:rPr>
                <w:rFonts w:ascii="Times New Roman" w:cs="Times New Roman" w:eastAsia="Times New Roman" w:hAnsi="Times New Roman"/>
                <w:rtl w:val="0"/>
              </w:rPr>
              <w:t xml:space="preserve">proseminarium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spacing w:after="0" w:line="240" w:lineRule="auto"/>
              <w:rPr/>
            </w:pPr>
            <w:r w:rsidDel="00000000" w:rsidR="00000000" w:rsidRPr="00000000">
              <w:rPr>
                <w:rFonts w:ascii="Times New Roman" w:cs="Times New Roman" w:eastAsia="Times New Roman" w:hAnsi="Times New Roman"/>
                <w:rtl w:val="0"/>
              </w:rPr>
              <w:t xml:space="preserve">lektorat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spacing w:after="0" w:line="240" w:lineRule="auto"/>
              <w:rPr/>
            </w:pPr>
            <w:r w:rsidDel="00000000" w:rsidR="00000000" w:rsidRPr="00000000">
              <w:rPr>
                <w:rFonts w:ascii="Times New Roman" w:cs="Times New Roman" w:eastAsia="Times New Roman" w:hAnsi="Times New Roman"/>
                <w:rtl w:val="0"/>
              </w:rPr>
              <w:t xml:space="preserve">praktyki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spacing w:after="0" w:line="240" w:lineRule="auto"/>
              <w:rPr/>
            </w:pPr>
            <w:r w:rsidDel="00000000" w:rsidR="00000000" w:rsidRPr="00000000">
              <w:rPr>
                <w:rFonts w:ascii="Times New Roman" w:cs="Times New Roman" w:eastAsia="Times New Roman" w:hAnsi="Times New Roman"/>
                <w:rtl w:val="0"/>
              </w:rPr>
              <w:t xml:space="preserve">zajęcia terenowe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spacing w:after="0" w:line="240" w:lineRule="auto"/>
              <w:rPr/>
            </w:pPr>
            <w:r w:rsidDel="00000000" w:rsidR="00000000" w:rsidRPr="00000000">
              <w:rPr>
                <w:rFonts w:ascii="Times New Roman" w:cs="Times New Roman" w:eastAsia="Times New Roman" w:hAnsi="Times New Roman"/>
                <w:rtl w:val="0"/>
              </w:rPr>
              <w:t xml:space="preserve">pracownia dyplomowa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spacing w:after="0" w:line="240" w:lineRule="auto"/>
              <w:rPr/>
            </w:pPr>
            <w:r w:rsidDel="00000000" w:rsidR="00000000" w:rsidRPr="00000000">
              <w:rPr>
                <w:rFonts w:ascii="Times New Roman" w:cs="Times New Roman" w:eastAsia="Times New Roman" w:hAnsi="Times New Roman"/>
                <w:rtl w:val="0"/>
              </w:rPr>
              <w:t xml:space="preserve">translatorium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spacing w:after="0" w:line="240" w:lineRule="auto"/>
              <w:rPr/>
            </w:pPr>
            <w:r w:rsidDel="00000000" w:rsidR="00000000" w:rsidRPr="00000000">
              <w:rPr>
                <w:rFonts w:ascii="Times New Roman" w:cs="Times New Roman" w:eastAsia="Times New Roman" w:hAnsi="Times New Roman"/>
                <w:rtl w:val="0"/>
              </w:rPr>
              <w:t xml:space="preserve">wizyta studyjna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E">
      <w:pPr>
        <w:widowControl w:val="0"/>
        <w:spacing w:after="0" w:line="240" w:lineRule="auto"/>
        <w:ind w:left="324" w:hanging="324"/>
        <w:rPr>
          <w:rFonts w:ascii="Times New Roman" w:cs="Times New Roman" w:eastAsia="Times New Roman" w:hAnsi="Times New Roman"/>
        </w:rPr>
      </w:pPr>
      <w:r w:rsidDel="00000000" w:rsidR="00000000" w:rsidRPr="00000000">
        <w:rPr>
          <w:rtl w:val="0"/>
        </w:rPr>
      </w:r>
    </w:p>
    <w:tbl>
      <w:tblPr>
        <w:tblStyle w:val="Table4"/>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35"/>
        <w:gridCol w:w="6977"/>
        <w:tblGridChange w:id="0">
          <w:tblGrid>
            <w:gridCol w:w="2235"/>
            <w:gridCol w:w="6977"/>
          </w:tblGrid>
        </w:tblGridChange>
      </w:tblGrid>
      <w:tr>
        <w:trPr>
          <w:cantSplit w:val="0"/>
          <w:trHeight w:val="10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pPr>
            <w:r w:rsidDel="00000000" w:rsidR="00000000" w:rsidRPr="00000000">
              <w:rPr>
                <w:rFonts w:ascii="Times New Roman" w:cs="Times New Roman" w:eastAsia="Times New Roman" w:hAnsi="Times New Roman"/>
                <w:rtl w:val="0"/>
              </w:rPr>
              <w:t xml:space="preserve">Wymagania wstępne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jc w:val="both"/>
              <w:rPr/>
            </w:pPr>
            <w:r w:rsidDel="00000000" w:rsidR="00000000" w:rsidRPr="00000000">
              <w:rPr>
                <w:rFonts w:ascii="Times New Roman" w:cs="Times New Roman" w:eastAsia="Times New Roman" w:hAnsi="Times New Roman"/>
                <w:rtl w:val="0"/>
              </w:rPr>
              <w:t xml:space="preserve">Zznajomość języka angielskiego</w:t>
            </w:r>
            <w:r w:rsidDel="00000000" w:rsidR="00000000" w:rsidRPr="00000000">
              <w:rPr>
                <w:rFonts w:ascii="Times New Roman" w:cs="Times New Roman" w:eastAsia="Times New Roman" w:hAnsi="Times New Roman"/>
                <w:highlight w:val="white"/>
                <w:rtl w:val="0"/>
              </w:rPr>
              <w:t xml:space="preserve"> B2+/C1</w:t>
            </w:r>
            <w:r w:rsidDel="00000000" w:rsidR="00000000" w:rsidRPr="00000000">
              <w:rPr>
                <w:rFonts w:ascii="Times New Roman" w:cs="Times New Roman" w:eastAsia="Times New Roman" w:hAnsi="Times New Roman"/>
                <w:rtl w:val="0"/>
              </w:rPr>
              <w:t xml:space="preserve">, podstawowa znajomość literatury narracyjnej, podstawowe umiejętności analizy i interpretacji tekstu narracyjnego (terminologia, zasady interpretacji, itp.).</w:t>
            </w:r>
            <w:r w:rsidDel="00000000" w:rsidR="00000000" w:rsidRPr="00000000">
              <w:rPr>
                <w:rtl w:val="0"/>
              </w:rPr>
            </w:r>
          </w:p>
        </w:tc>
      </w:tr>
    </w:tbl>
    <w:p w:rsidR="00000000" w:rsidDel="00000000" w:rsidP="00000000" w:rsidRDefault="00000000" w:rsidRPr="00000000" w14:paraId="00000051">
      <w:pPr>
        <w:widowControl w:val="0"/>
        <w:spacing w:after="0" w:line="240" w:lineRule="auto"/>
        <w:ind w:left="324" w:hanging="32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212"/>
        <w:tblGridChange w:id="0">
          <w:tblGrid>
            <w:gridCol w:w="9212"/>
          </w:tblGrid>
        </w:tblGridChange>
      </w:tblGrid>
      <w:tr>
        <w:trPr>
          <w:cantSplit w:val="0"/>
          <w:trHeight w:val="952.77587890625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pPr>
            <w:r w:rsidDel="00000000" w:rsidR="00000000" w:rsidRPr="00000000">
              <w:rPr>
                <w:rFonts w:ascii="Times New Roman" w:cs="Times New Roman" w:eastAsia="Times New Roman" w:hAnsi="Times New Roman"/>
                <w:rtl w:val="0"/>
              </w:rPr>
              <w:t xml:space="preserve">C1 Większa świadomość znaczenie formy dla przekazu, jaki niesie dzieło sztuki. Lepsze umiejętności analizy i interpretacji powieści. Pogłębiona umiejętność krytycznego czytania tekstów krytycznoliterackich.</w:t>
            </w:r>
            <w:r w:rsidDel="00000000" w:rsidR="00000000" w:rsidRPr="00000000">
              <w:rPr>
                <w:rtl w:val="0"/>
              </w:rPr>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after="0" w:line="240" w:lineRule="auto"/>
              <w:rPr/>
            </w:pPr>
            <w:r w:rsidDel="00000000" w:rsidR="00000000" w:rsidRPr="00000000">
              <w:rPr>
                <w:rFonts w:ascii="Times New Roman" w:cs="Times New Roman" w:eastAsia="Times New Roman" w:hAnsi="Times New Roman"/>
                <w:rtl w:val="0"/>
              </w:rPr>
              <w:t xml:space="preserve">C2 Głębsza znajomość współczesnej powieści brytyjskiej: w tym czterech konwencji: realistycznej, modernistycznej, postmodernistycznej i metamodernistycznej, w oparciu o wybrane teksty teoretyczne i przykładowe powieści (albo opowiadania).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240" w:lineRule="auto"/>
              <w:rPr/>
            </w:pPr>
            <w:r w:rsidDel="00000000" w:rsidR="00000000" w:rsidRPr="00000000">
              <w:rPr>
                <w:rFonts w:ascii="Times New Roman" w:cs="Times New Roman" w:eastAsia="Times New Roman" w:hAnsi="Times New Roman"/>
                <w:rtl w:val="0"/>
              </w:rPr>
              <w:t xml:space="preserve">C3</w:t>
            </w:r>
            <w:r w:rsidDel="00000000" w:rsidR="00000000" w:rsidRPr="00000000">
              <w:rPr>
                <w:rFonts w:ascii="Times New Roman" w:cs="Times New Roman" w:eastAsia="Times New Roman" w:hAnsi="Times New Roman"/>
                <w:shd w:fill="eeeeee" w:val="clear"/>
                <w:rtl w:val="0"/>
              </w:rPr>
              <w:t xml:space="preserve"> </w:t>
            </w:r>
            <w:r w:rsidDel="00000000" w:rsidR="00000000" w:rsidRPr="00000000">
              <w:rPr>
                <w:rFonts w:ascii="Times New Roman" w:cs="Times New Roman" w:eastAsia="Times New Roman" w:hAnsi="Times New Roman"/>
                <w:rtl w:val="0"/>
              </w:rPr>
              <w:t xml:space="preserve">Podstawowa wiedza o poznawczych funkcjach sztuki </w:t>
            </w:r>
            <w:r w:rsidDel="00000000" w:rsidR="00000000" w:rsidRPr="00000000">
              <w:rPr>
                <w:rtl w:val="0"/>
              </w:rPr>
            </w:r>
          </w:p>
        </w:tc>
      </w:tr>
    </w:tbl>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r w:rsidDel="00000000" w:rsidR="00000000" w:rsidRPr="00000000">
        <w:rPr>
          <w:rtl w:val="0"/>
        </w:rPr>
      </w:r>
    </w:p>
    <w:tbl>
      <w:tblPr>
        <w:tblStyle w:val="Table6"/>
        <w:tblW w:w="9066.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83"/>
        <w:gridCol w:w="5858"/>
        <w:gridCol w:w="2125"/>
        <w:tblGridChange w:id="0">
          <w:tblGrid>
            <w:gridCol w:w="1083"/>
            <w:gridCol w:w="5858"/>
            <w:gridCol w:w="2125"/>
          </w:tblGrid>
        </w:tblGridChange>
      </w:tblGrid>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jc w:val="center"/>
              <w:rPr/>
            </w:pPr>
            <w:r w:rsidDel="00000000" w:rsidR="00000000" w:rsidRPr="00000000">
              <w:rPr>
                <w:rFonts w:ascii="Times New Roman" w:cs="Times New Roman" w:eastAsia="Times New Roman" w:hAnsi="Times New Roman"/>
                <w:rtl w:val="0"/>
              </w:rPr>
              <w:t xml:space="preserve">Symbol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spacing w:after="0" w:line="240" w:lineRule="auto"/>
              <w:jc w:val="center"/>
              <w:rPr/>
            </w:pPr>
            <w:r w:rsidDel="00000000" w:rsidR="00000000" w:rsidRPr="00000000">
              <w:rPr>
                <w:rFonts w:ascii="Times New Roman" w:cs="Times New Roman" w:eastAsia="Times New Roman" w:hAnsi="Times New Roman"/>
                <w:rtl w:val="0"/>
              </w:rPr>
              <w:t xml:space="preserve">Opis efektu przedmiotowego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spacing w:after="0" w:line="240" w:lineRule="auto"/>
              <w:jc w:val="center"/>
              <w:rPr/>
            </w:pPr>
            <w:r w:rsidDel="00000000" w:rsidR="00000000" w:rsidRPr="00000000">
              <w:rPr>
                <w:rFonts w:ascii="Times New Roman" w:cs="Times New Roman" w:eastAsia="Times New Roman" w:hAnsi="Times New Roman"/>
                <w:rtl w:val="0"/>
              </w:rPr>
              <w:t xml:space="preserve">Odniesienie do efektu kierunkowego</w:t>
            </w: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spacing w:after="0" w:line="240" w:lineRule="auto"/>
              <w:jc w:val="center"/>
              <w:rPr/>
            </w:pPr>
            <w:r w:rsidDel="00000000" w:rsidR="00000000" w:rsidRPr="00000000">
              <w:rPr>
                <w:rFonts w:ascii="Times New Roman" w:cs="Times New Roman" w:eastAsia="Times New Roman" w:hAnsi="Times New Roman"/>
                <w:rtl w:val="0"/>
              </w:rPr>
              <w:t xml:space="preserve">WIEDZA </w:t>
            </w:r>
            <w:r w:rsidDel="00000000" w:rsidR="00000000" w:rsidRPr="00000000">
              <w:rPr>
                <w:rtl w:val="0"/>
              </w:rPr>
            </w:r>
          </w:p>
        </w:tc>
      </w:tr>
      <w:tr>
        <w:trPr>
          <w:cantSplit w:val="0"/>
          <w:trHeight w:val="10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spacing w:after="0" w:line="240" w:lineRule="auto"/>
              <w:rPr/>
            </w:pPr>
            <w:r w:rsidDel="00000000" w:rsidR="00000000" w:rsidRPr="00000000">
              <w:rPr>
                <w:rFonts w:ascii="Times New Roman" w:cs="Times New Roman" w:eastAsia="Times New Roman" w:hAnsi="Times New Roman"/>
                <w:rtl w:val="0"/>
              </w:rPr>
              <w:t xml:space="preserve">W_01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rPr/>
            </w:pPr>
            <w:r w:rsidDel="00000000" w:rsidR="00000000" w:rsidRPr="00000000">
              <w:rPr>
                <w:rFonts w:ascii="Times New Roman" w:cs="Times New Roman" w:eastAsia="Times New Roman" w:hAnsi="Times New Roman"/>
                <w:rtl w:val="0"/>
              </w:rPr>
              <w:t xml:space="preserve">Student definiuje anglojęzyczną terminologię potrzebną do opisu, analizy i interpretacji współczesnej powieści (tj. terminologię teorii utworu narracyjnego).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spacing w:after="0" w:line="240" w:lineRule="auto"/>
              <w:rPr/>
            </w:pPr>
            <w:r w:rsidDel="00000000" w:rsidR="00000000" w:rsidRPr="00000000">
              <w:rPr>
                <w:rFonts w:ascii="Times New Roman" w:cs="Times New Roman" w:eastAsia="Times New Roman" w:hAnsi="Times New Roman"/>
                <w:rtl w:val="0"/>
              </w:rPr>
              <w:t xml:space="preserve"> K_W01, </w:t>
            </w:r>
            <w:r w:rsidDel="00000000" w:rsidR="00000000" w:rsidRPr="00000000">
              <w:rPr>
                <w:rtl w:val="0"/>
              </w:rPr>
            </w:r>
          </w:p>
        </w:tc>
      </w:tr>
      <w:tr>
        <w:trPr>
          <w:cantSplit w:val="0"/>
          <w:trHeight w:val="10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0" w:line="240" w:lineRule="auto"/>
              <w:rPr/>
            </w:pPr>
            <w:r w:rsidDel="00000000" w:rsidR="00000000" w:rsidRPr="00000000">
              <w:rPr>
                <w:rFonts w:ascii="Times New Roman" w:cs="Times New Roman" w:eastAsia="Times New Roman" w:hAnsi="Times New Roman"/>
                <w:rtl w:val="0"/>
              </w:rPr>
              <w:t xml:space="preserve">W_02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rPr/>
            </w:pPr>
            <w:r w:rsidDel="00000000" w:rsidR="00000000" w:rsidRPr="00000000">
              <w:rPr>
                <w:rFonts w:ascii="Times New Roman" w:cs="Times New Roman" w:eastAsia="Times New Roman" w:hAnsi="Times New Roman"/>
                <w:rtl w:val="0"/>
              </w:rPr>
              <w:t xml:space="preserve">Student przedstawia oparte na dokonaniach narratologii metody analizy formalnej współczesnych tekstów narracyjnych i problemy związane z interpretowaniem tych tekstów.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0" w:line="240" w:lineRule="auto"/>
              <w:rPr/>
            </w:pPr>
            <w:r w:rsidDel="00000000" w:rsidR="00000000" w:rsidRPr="00000000">
              <w:rPr>
                <w:rFonts w:ascii="Times New Roman" w:cs="Times New Roman" w:eastAsia="Times New Roman" w:hAnsi="Times New Roman"/>
                <w:rtl w:val="0"/>
              </w:rPr>
              <w:t xml:space="preserve">K_W04</w:t>
            </w:r>
            <w:r w:rsidDel="00000000" w:rsidR="00000000" w:rsidRPr="00000000">
              <w:rPr>
                <w:rtl w:val="0"/>
              </w:rPr>
            </w:r>
          </w:p>
        </w:tc>
      </w:tr>
      <w:tr>
        <w:trPr>
          <w:cantSplit w:val="0"/>
          <w:trHeight w:val="11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after="0" w:line="240" w:lineRule="auto"/>
              <w:rPr/>
            </w:pPr>
            <w:r w:rsidDel="00000000" w:rsidR="00000000" w:rsidRPr="00000000">
              <w:rPr>
                <w:rFonts w:ascii="Times New Roman" w:cs="Times New Roman" w:eastAsia="Times New Roman" w:hAnsi="Times New Roman"/>
                <w:rtl w:val="0"/>
              </w:rPr>
              <w:t xml:space="preserve">W_03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Fonts w:ascii="Times New Roman" w:cs="Times New Roman" w:eastAsia="Times New Roman" w:hAnsi="Times New Roman"/>
                <w:rtl w:val="0"/>
              </w:rPr>
              <w:t xml:space="preserve">Student przedstawia historię powieści brytyjskiej w XX i XXI wieku, z uwzględnieniem jej światopoglądu, odwołując się do wybranych interpretacji najważniejszych konwencji literackich.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rPr/>
            </w:pPr>
            <w:r w:rsidDel="00000000" w:rsidR="00000000" w:rsidRPr="00000000">
              <w:rPr>
                <w:rFonts w:ascii="Times New Roman" w:cs="Times New Roman" w:eastAsia="Times New Roman" w:hAnsi="Times New Roman"/>
                <w:rtl w:val="0"/>
              </w:rPr>
              <w:t xml:space="preserve">K_W07, K_W08, </w:t>
            </w:r>
            <w:r w:rsidDel="00000000" w:rsidR="00000000" w:rsidRPr="00000000">
              <w:rPr>
                <w:rtl w:val="0"/>
              </w:rPr>
            </w:r>
          </w:p>
        </w:tc>
      </w:tr>
      <w:tr>
        <w:trPr>
          <w:cantSplit w:val="0"/>
          <w:trHeight w:val="5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after="0" w:line="240" w:lineRule="auto"/>
              <w:rPr/>
            </w:pPr>
            <w:r w:rsidDel="00000000" w:rsidR="00000000" w:rsidRPr="00000000">
              <w:rPr>
                <w:rFonts w:ascii="Times New Roman" w:cs="Times New Roman" w:eastAsia="Times New Roman" w:hAnsi="Times New Roman"/>
                <w:rtl w:val="0"/>
              </w:rPr>
              <w:t xml:space="preserve">W_04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pPr>
            <w:r w:rsidDel="00000000" w:rsidR="00000000" w:rsidRPr="00000000">
              <w:rPr>
                <w:rFonts w:ascii="Times New Roman" w:cs="Times New Roman" w:eastAsia="Times New Roman" w:hAnsi="Times New Roman"/>
                <w:rtl w:val="0"/>
              </w:rPr>
              <w:t xml:space="preserve">Student charakteryzuje powieść jako dzieło sztuki  pełniące funkcję poznawczą.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rFonts w:ascii="Times New Roman" w:cs="Times New Roman" w:eastAsia="Times New Roman" w:hAnsi="Times New Roman"/>
                <w:rtl w:val="0"/>
              </w:rPr>
              <w:t xml:space="preserve">K_W07</w:t>
            </w: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spacing w:after="0" w:line="240" w:lineRule="auto"/>
              <w:jc w:val="center"/>
              <w:rPr/>
            </w:pPr>
            <w:r w:rsidDel="00000000" w:rsidR="00000000" w:rsidRPr="00000000">
              <w:rPr>
                <w:rFonts w:ascii="Times New Roman" w:cs="Times New Roman" w:eastAsia="Times New Roman" w:hAnsi="Times New Roman"/>
                <w:rtl w:val="0"/>
              </w:rPr>
              <w:t xml:space="preserve">UMIEJĘTNOŚCI </w:t>
            </w:r>
            <w:r w:rsidDel="00000000" w:rsidR="00000000" w:rsidRPr="00000000">
              <w:rPr>
                <w:rtl w:val="0"/>
              </w:rPr>
            </w:r>
          </w:p>
        </w:tc>
      </w:tr>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0" w:line="240" w:lineRule="auto"/>
              <w:rPr/>
            </w:pPr>
            <w:r w:rsidDel="00000000" w:rsidR="00000000" w:rsidRPr="00000000">
              <w:rPr>
                <w:rFonts w:ascii="Times New Roman" w:cs="Times New Roman" w:eastAsia="Times New Roman" w:hAnsi="Times New Roman"/>
                <w:rtl w:val="0"/>
              </w:rPr>
              <w:t xml:space="preserve">U_01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rPr/>
            </w:pPr>
            <w:r w:rsidDel="00000000" w:rsidR="00000000" w:rsidRPr="00000000">
              <w:rPr>
                <w:rFonts w:ascii="Times New Roman" w:cs="Times New Roman" w:eastAsia="Times New Roman" w:hAnsi="Times New Roman"/>
                <w:rtl w:val="0"/>
              </w:rPr>
              <w:t xml:space="preserve">Student czyta krytycznie teksty krytycznoliterackie.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rPr/>
            </w:pPr>
            <w:r w:rsidDel="00000000" w:rsidR="00000000" w:rsidRPr="00000000">
              <w:rPr>
                <w:rFonts w:ascii="Times New Roman" w:cs="Times New Roman" w:eastAsia="Times New Roman" w:hAnsi="Times New Roman"/>
                <w:rtl w:val="0"/>
              </w:rPr>
              <w:t xml:space="preserve">K_U01 </w:t>
            </w:r>
            <w:r w:rsidDel="00000000" w:rsidR="00000000" w:rsidRPr="00000000">
              <w:rPr>
                <w:rtl w:val="0"/>
              </w:rPr>
            </w:r>
          </w:p>
        </w:tc>
      </w:tr>
      <w:tr>
        <w:trPr>
          <w:cantSplit w:val="0"/>
          <w:trHeight w:val="1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spacing w:after="0" w:line="240" w:lineRule="auto"/>
              <w:rPr/>
            </w:pPr>
            <w:r w:rsidDel="00000000" w:rsidR="00000000" w:rsidRPr="00000000">
              <w:rPr>
                <w:rFonts w:ascii="Times New Roman" w:cs="Times New Roman" w:eastAsia="Times New Roman" w:hAnsi="Times New Roman"/>
                <w:rtl w:val="0"/>
              </w:rPr>
              <w:t xml:space="preserve">U_02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rPr/>
            </w:pPr>
            <w:r w:rsidDel="00000000" w:rsidR="00000000" w:rsidRPr="00000000">
              <w:rPr>
                <w:rFonts w:ascii="Times New Roman" w:cs="Times New Roman" w:eastAsia="Times New Roman" w:hAnsi="Times New Roman"/>
                <w:rtl w:val="0"/>
              </w:rPr>
              <w:t xml:space="preserve">Student przeprowadza analizę i interpretację powieści (i innych utworów narracyjnych, pisanych prozą), korzystając z osiągnięć współczesnej narratologii, uwzględniając perspektywę poznawczej teorii sztuki.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rPr/>
            </w:pPr>
            <w:r w:rsidDel="00000000" w:rsidR="00000000" w:rsidRPr="00000000">
              <w:rPr>
                <w:rFonts w:ascii="Times New Roman" w:cs="Times New Roman" w:eastAsia="Times New Roman" w:hAnsi="Times New Roman"/>
                <w:rtl w:val="0"/>
              </w:rPr>
              <w:t xml:space="preserve">K_U02, K_U08</w:t>
            </w:r>
            <w:r w:rsidDel="00000000" w:rsidR="00000000" w:rsidRPr="00000000">
              <w:rPr>
                <w:rtl w:val="0"/>
              </w:rPr>
            </w:r>
          </w:p>
        </w:tc>
      </w:tr>
      <w:tr>
        <w:trPr>
          <w:cantSplit w:val="0"/>
          <w:trHeight w:val="16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after="0" w:line="240" w:lineRule="auto"/>
              <w:rPr/>
            </w:pPr>
            <w:r w:rsidDel="00000000" w:rsidR="00000000" w:rsidRPr="00000000">
              <w:rPr>
                <w:rFonts w:ascii="Times New Roman" w:cs="Times New Roman" w:eastAsia="Times New Roman" w:hAnsi="Times New Roman"/>
                <w:rtl w:val="0"/>
              </w:rPr>
              <w:t xml:space="preserve">U_03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rPr/>
            </w:pPr>
            <w:r w:rsidDel="00000000" w:rsidR="00000000" w:rsidRPr="00000000">
              <w:rPr>
                <w:rFonts w:ascii="Times New Roman" w:cs="Times New Roman" w:eastAsia="Times New Roman" w:hAnsi="Times New Roman"/>
                <w:rtl w:val="0"/>
              </w:rPr>
              <w:t xml:space="preserve">Student przedstawia argumenty na rzecz proponowanej przez siebie interpretacji utworu narracyjnego i tekstów krytycznoliterackich, oraz na rzecz swojej oceny tez przedstawionych  przez innych badaczy w tym zakresie.  Umie logicznie formułować swoje poglądy.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rPr/>
            </w:pPr>
            <w:r w:rsidDel="00000000" w:rsidR="00000000" w:rsidRPr="00000000">
              <w:rPr>
                <w:rFonts w:ascii="Times New Roman" w:cs="Times New Roman" w:eastAsia="Times New Roman" w:hAnsi="Times New Roman"/>
                <w:rtl w:val="0"/>
              </w:rPr>
              <w:t xml:space="preserve">K_U04, </w:t>
            </w:r>
            <w:r w:rsidDel="00000000" w:rsidR="00000000" w:rsidRPr="00000000">
              <w:rPr>
                <w:rtl w:val="0"/>
              </w:rPr>
            </w:r>
          </w:p>
        </w:tc>
      </w:tr>
      <w:tr>
        <w:trPr>
          <w:cantSplit w:val="0"/>
          <w:trHeight w:val="8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after="0" w:line="240" w:lineRule="auto"/>
              <w:rPr/>
            </w:pPr>
            <w:r w:rsidDel="00000000" w:rsidR="00000000" w:rsidRPr="00000000">
              <w:rPr>
                <w:rFonts w:ascii="Times New Roman" w:cs="Times New Roman" w:eastAsia="Times New Roman" w:hAnsi="Times New Roman"/>
                <w:rtl w:val="0"/>
              </w:rPr>
              <w:t xml:space="preserve">U_04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rPr/>
            </w:pPr>
            <w:r w:rsidDel="00000000" w:rsidR="00000000" w:rsidRPr="00000000">
              <w:rPr>
                <w:rFonts w:ascii="Times New Roman" w:cs="Times New Roman" w:eastAsia="Times New Roman" w:hAnsi="Times New Roman"/>
                <w:rtl w:val="0"/>
              </w:rPr>
              <w:t xml:space="preserve">Student zna narratologiczną terminologię w języku angielskim.  Umie precyzyjnie formułować swoje poglądy.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rPr/>
            </w:pPr>
            <w:r w:rsidDel="00000000" w:rsidR="00000000" w:rsidRPr="00000000">
              <w:rPr>
                <w:rFonts w:ascii="Times New Roman" w:cs="Times New Roman" w:eastAsia="Times New Roman" w:hAnsi="Times New Roman"/>
                <w:rtl w:val="0"/>
              </w:rPr>
              <w:t xml:space="preserve">K_U05</w:t>
            </w:r>
            <w:r w:rsidDel="00000000" w:rsidR="00000000" w:rsidRPr="00000000">
              <w:rPr>
                <w:rtl w:val="0"/>
              </w:rPr>
            </w:r>
          </w:p>
        </w:tc>
      </w:tr>
    </w:tbl>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212"/>
        <w:tblGridChange w:id="0">
          <w:tblGrid>
            <w:gridCol w:w="9212"/>
          </w:tblGrid>
        </w:tblGridChange>
      </w:tblGrid>
      <w:tr>
        <w:trPr>
          <w:cantSplit w:val="0"/>
          <w:trHeight w:val="38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Elementy poznawczej teorii sztuki, forma jako artystyczny środek wyrazu.</w:t>
            </w:r>
          </w:p>
          <w:p w:rsidR="00000000" w:rsidDel="00000000" w:rsidP="00000000" w:rsidRDefault="00000000" w:rsidRPr="00000000" w14:paraId="0000007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wyrażania idei w sztuce. Metody ich odczytywania.</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Konwencja realistyczna, modernistyczna, postmodernistyczna i metamodernistyczna: porównanie tych konwencji pod względem typowych środków formalnych i zawartej w nich interpretacji świata.</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Teoria realizmu (Watt, Lodge) oraz J. K. Rowling: The Casual Vacancy (albo inny przykład konwencji realistycznej).</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Teoria modernizmu (Woolf, Josipovici, Humphrey, McHale) oraz Eva Figes: Ghosts (albo inny przykład konwencji modernistycznej.</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Teoria postmodernizmu (McHale, Hutcheon, Waugh, Josipovici) oraz B. S. Johnson: Albert Angelo (albo inny przykład konwencji postmodernistycznej).</w:t>
            </w:r>
          </w:p>
          <w:p w:rsidR="00000000" w:rsidDel="00000000" w:rsidP="00000000" w:rsidRDefault="00000000" w:rsidRPr="00000000" w14:paraId="0000007D">
            <w:pPr>
              <w:spacing w:after="0" w:lineRule="auto"/>
              <w:rPr/>
            </w:pPr>
            <w:r w:rsidDel="00000000" w:rsidR="00000000" w:rsidRPr="00000000">
              <w:rPr>
                <w:rFonts w:ascii="Times New Roman" w:cs="Times New Roman" w:eastAsia="Times New Roman" w:hAnsi="Times New Roman"/>
                <w:rtl w:val="0"/>
              </w:rPr>
              <w:t xml:space="preserve">Teoria metamodernizmu (Vermeulen and van den Akker) oraz Ali Smith: How to be Both (albo inny przykład konwencji  metamodernistycznej).</w:t>
            </w:r>
            <w:r w:rsidDel="00000000" w:rsidR="00000000" w:rsidRPr="00000000">
              <w:rPr>
                <w:rtl w:val="0"/>
              </w:rPr>
            </w:r>
          </w:p>
        </w:tc>
      </w:tr>
    </w:tbl>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8"/>
        <w:tblW w:w="9066.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83"/>
        <w:gridCol w:w="2649"/>
        <w:gridCol w:w="2790"/>
        <w:gridCol w:w="2544"/>
        <w:tblGridChange w:id="0">
          <w:tblGrid>
            <w:gridCol w:w="1083"/>
            <w:gridCol w:w="2649"/>
            <w:gridCol w:w="2790"/>
            <w:gridCol w:w="2544"/>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0">
            <w:pPr>
              <w:jc w:val="center"/>
              <w:rPr/>
            </w:pPr>
            <w:r w:rsidDel="00000000" w:rsidR="00000000" w:rsidRPr="00000000">
              <w:rPr>
                <w:rFonts w:ascii="Times New Roman" w:cs="Times New Roman" w:eastAsia="Times New Roman" w:hAnsi="Times New Roman"/>
                <w:rtl w:val="0"/>
              </w:rPr>
              <w:t xml:space="preserve">Symbol efektu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p w:rsidR="00000000" w:rsidDel="00000000" w:rsidP="00000000" w:rsidRDefault="00000000" w:rsidRPr="00000000" w14:paraId="00000082">
            <w:pPr>
              <w:spacing w:after="0" w:line="240" w:lineRule="auto"/>
              <w:jc w:val="center"/>
              <w:rPr/>
            </w:pPr>
            <w:r w:rsidDel="00000000" w:rsidR="00000000" w:rsidRPr="00000000">
              <w:rPr>
                <w:rFonts w:ascii="Times New Roman" w:cs="Times New Roman" w:eastAsia="Times New Roman" w:hAnsi="Times New Roman"/>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p w:rsidR="00000000" w:rsidDel="00000000" w:rsidP="00000000" w:rsidRDefault="00000000" w:rsidRPr="00000000" w14:paraId="00000084">
            <w:pPr>
              <w:spacing w:after="0" w:line="240" w:lineRule="auto"/>
              <w:jc w:val="center"/>
              <w:rPr/>
            </w:pPr>
            <w:r w:rsidDel="00000000" w:rsidR="00000000" w:rsidRPr="00000000">
              <w:rPr>
                <w:rFonts w:ascii="Times New Roman" w:cs="Times New Roman" w:eastAsia="Times New Roman" w:hAnsi="Times New Roman"/>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p w:rsidR="00000000" w:rsidDel="00000000" w:rsidP="00000000" w:rsidRDefault="00000000" w:rsidRPr="00000000" w14:paraId="00000086">
            <w:pPr>
              <w:spacing w:after="0" w:line="240" w:lineRule="auto"/>
              <w:jc w:val="center"/>
              <w:rPr/>
            </w:pPr>
            <w:r w:rsidDel="00000000" w:rsidR="00000000" w:rsidRPr="00000000">
              <w:rPr>
                <w:rFonts w:ascii="Times New Roman" w:cs="Times New Roman" w:eastAsia="Times New Roman" w:hAnsi="Times New Roman"/>
                <w:rtl w:val="0"/>
              </w:rPr>
              <w:t xml:space="preserve">(lista wyboru)</w:t>
            </w:r>
            <w:r w:rsidDel="00000000" w:rsidR="00000000" w:rsidRPr="00000000">
              <w:rPr>
                <w:rtl w:val="0"/>
              </w:rPr>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7">
            <w:pPr>
              <w:spacing w:after="0" w:line="240" w:lineRule="auto"/>
              <w:jc w:val="center"/>
              <w:rPr/>
            </w:pPr>
            <w:r w:rsidDel="00000000" w:rsidR="00000000" w:rsidRPr="00000000">
              <w:rPr>
                <w:rFonts w:ascii="Times New Roman" w:cs="Times New Roman" w:eastAsia="Times New Roman" w:hAnsi="Times New Roman"/>
                <w:rtl w:val="0"/>
              </w:rPr>
              <w:t xml:space="preserve">WIEDZA</w:t>
            </w:r>
            <w:r w:rsidDel="00000000" w:rsidR="00000000" w:rsidRPr="00000000">
              <w:rPr>
                <w:rtl w:val="0"/>
              </w:rPr>
            </w:r>
          </w:p>
        </w:tc>
      </w:tr>
      <w:tr>
        <w:trPr>
          <w:cantSplit w:val="0"/>
          <w:trHeight w:val="129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spacing w:after="0" w:line="240" w:lineRule="auto"/>
              <w:rPr/>
            </w:pPr>
            <w:r w:rsidDel="00000000" w:rsidR="00000000" w:rsidRPr="00000000">
              <w:rPr>
                <w:rFonts w:ascii="Times New Roman" w:cs="Times New Roman" w:eastAsia="Times New Roman" w:hAnsi="Times New Roman"/>
                <w:rtl w:val="0"/>
              </w:rPr>
              <w:t xml:space="preserve">W_01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Miniwykłady wprowadzające</w:t>
            </w:r>
          </w:p>
          <w:p w:rsidR="00000000" w:rsidDel="00000000" w:rsidP="00000000" w:rsidRDefault="00000000" w:rsidRPr="00000000" w14:paraId="0000008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Fonts w:ascii="Times New Roman" w:cs="Times New Roman" w:eastAsia="Times New Roman" w:hAnsi="Times New Roman"/>
                <w:rtl w:val="0"/>
              </w:rPr>
              <w:t xml:space="preserve">Analiza tekstu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pracy studenta podczas zajęć</w:t>
            </w:r>
          </w:p>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Fonts w:ascii="Times New Roman" w:cs="Times New Roman" w:eastAsia="Times New Roman" w:hAnsi="Times New Roman"/>
                <w:rtl w:val="0"/>
              </w:rPr>
              <w:t xml:space="preserve">Opatrzony oceną (i jeśli to potrzebne także komentarzem) test</w:t>
            </w:r>
            <w:r w:rsidDel="00000000" w:rsidR="00000000" w:rsidRPr="00000000">
              <w:rPr>
                <w:rtl w:val="0"/>
              </w:rPr>
            </w:r>
          </w:p>
        </w:tc>
      </w:tr>
      <w:tr>
        <w:trPr>
          <w:cantSplit w:val="0"/>
          <w:trHeight w:val="152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spacing w:after="0" w:line="240" w:lineRule="auto"/>
              <w:rPr/>
            </w:pPr>
            <w:r w:rsidDel="00000000" w:rsidR="00000000" w:rsidRPr="00000000">
              <w:rPr>
                <w:rFonts w:ascii="Times New Roman" w:cs="Times New Roman" w:eastAsia="Times New Roman" w:hAnsi="Times New Roman"/>
                <w:rtl w:val="0"/>
              </w:rPr>
              <w:t xml:space="preserve">W_02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Miniwykłady wprowadzające</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 tekstem</w:t>
            </w:r>
          </w:p>
          <w:p w:rsidR="00000000" w:rsidDel="00000000" w:rsidP="00000000" w:rsidRDefault="00000000" w:rsidRPr="00000000" w14:paraId="00000098">
            <w:pPr>
              <w:rPr/>
            </w:pPr>
            <w:r w:rsidDel="00000000" w:rsidR="00000000" w:rsidRPr="00000000">
              <w:rPr>
                <w:rFonts w:ascii="Times New Roman" w:cs="Times New Roman" w:eastAsia="Times New Roman" w:hAnsi="Times New Roman"/>
                <w:rtl w:val="0"/>
              </w:rPr>
              <w:t xml:space="preserve">Analiza tekstu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pracy studenta podczas zajęć</w:t>
            </w:r>
          </w:p>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pPr>
            <w:r w:rsidDel="00000000" w:rsidR="00000000" w:rsidRPr="00000000">
              <w:rPr>
                <w:rFonts w:ascii="Times New Roman" w:cs="Times New Roman" w:eastAsia="Times New Roman" w:hAnsi="Times New Roman"/>
                <w:rtl w:val="0"/>
              </w:rPr>
              <w:t xml:space="preserve">Opatrzony oceną (i jeśli to potrzebne także komentarzem) test kontrolny</w:t>
            </w:r>
            <w:r w:rsidDel="00000000" w:rsidR="00000000" w:rsidRPr="00000000">
              <w:rPr>
                <w:rtl w:val="0"/>
              </w:rPr>
            </w:r>
          </w:p>
        </w:tc>
      </w:tr>
      <w:tr>
        <w:trPr>
          <w:cantSplit w:val="0"/>
          <w:trHeight w:val="203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spacing w:after="0" w:line="240" w:lineRule="auto"/>
              <w:rPr/>
            </w:pPr>
            <w:r w:rsidDel="00000000" w:rsidR="00000000" w:rsidRPr="00000000">
              <w:rPr>
                <w:rFonts w:ascii="Times New Roman" w:cs="Times New Roman" w:eastAsia="Times New Roman" w:hAnsi="Times New Roman"/>
                <w:rtl w:val="0"/>
              </w:rPr>
              <w:t xml:space="preserve">W_03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tekstu</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Miniwykłady wprowadzające</w:t>
            </w:r>
          </w:p>
          <w:p w:rsidR="00000000" w:rsidDel="00000000" w:rsidP="00000000" w:rsidRDefault="00000000" w:rsidRPr="00000000" w14:paraId="000000A2">
            <w:pPr>
              <w:rPr/>
            </w:pPr>
            <w:r w:rsidDel="00000000" w:rsidR="00000000" w:rsidRPr="00000000">
              <w:rPr>
                <w:rFonts w:ascii="Times New Roman" w:cs="Times New Roman" w:eastAsia="Times New Roman" w:hAnsi="Times New Roman"/>
                <w:rtl w:val="0"/>
              </w:rPr>
              <w:t xml:space="preserve">Ćwiczenie creative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pracy studenta podczas zajęć</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Pisemny test kontrolny</w:t>
            </w:r>
          </w:p>
          <w:p w:rsidR="00000000" w:rsidDel="00000000" w:rsidP="00000000" w:rsidRDefault="00000000" w:rsidRPr="00000000" w14:paraId="000000A5">
            <w:pPr>
              <w:rPr/>
            </w:pPr>
            <w:r w:rsidDel="00000000" w:rsidR="00000000" w:rsidRPr="00000000">
              <w:rPr>
                <w:rFonts w:ascii="Times New Roman" w:cs="Times New Roman" w:eastAsia="Times New Roman" w:hAnsi="Times New Roman"/>
                <w:rtl w:val="0"/>
              </w:rPr>
              <w:t xml:space="preserve">Praca pisemna i komentarz prowadzącego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Opatrzony oceną (i jeśli to potrzebne także komentarzem) test</w:t>
            </w:r>
          </w:p>
          <w:p w:rsidR="00000000" w:rsidDel="00000000" w:rsidP="00000000" w:rsidRDefault="00000000" w:rsidRPr="00000000" w14:paraId="000000A9">
            <w:pPr>
              <w:rPr/>
            </w:pPr>
            <w:r w:rsidDel="00000000" w:rsidR="00000000" w:rsidRPr="00000000">
              <w:rPr>
                <w:rFonts w:ascii="Times New Roman" w:cs="Times New Roman" w:eastAsia="Times New Roman" w:hAnsi="Times New Roman"/>
                <w:rtl w:val="0"/>
              </w:rPr>
              <w:t xml:space="preserve">Praca pisemna i komentarz prowadzącego</w:t>
            </w:r>
            <w:r w:rsidDel="00000000" w:rsidR="00000000" w:rsidRPr="00000000">
              <w:rPr>
                <w:rtl w:val="0"/>
              </w:rPr>
            </w:r>
          </w:p>
        </w:tc>
      </w:tr>
      <w:tr>
        <w:trPr>
          <w:cantSplit w:val="0"/>
          <w:trHeight w:val="14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spacing w:after="0" w:line="240" w:lineRule="auto"/>
              <w:rPr/>
            </w:pPr>
            <w:r w:rsidDel="00000000" w:rsidR="00000000" w:rsidRPr="00000000">
              <w:rPr>
                <w:rFonts w:ascii="Times New Roman" w:cs="Times New Roman" w:eastAsia="Times New Roman" w:hAnsi="Times New Roman"/>
                <w:rtl w:val="0"/>
              </w:rPr>
              <w:t xml:space="preserve">W_04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Miniwykłady wprowadzające</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tekstu</w:t>
            </w:r>
          </w:p>
          <w:p w:rsidR="00000000" w:rsidDel="00000000" w:rsidP="00000000" w:rsidRDefault="00000000" w:rsidRPr="00000000" w14:paraId="000000AD">
            <w:pPr>
              <w:rPr/>
            </w:pPr>
            <w:r w:rsidDel="00000000" w:rsidR="00000000" w:rsidRPr="00000000">
              <w:rPr>
                <w:rFonts w:ascii="Times New Roman" w:cs="Times New Roman" w:eastAsia="Times New Roman" w:hAnsi="Times New Roman"/>
                <w:rtl w:val="0"/>
              </w:rPr>
              <w:t xml:space="preserve">Praca z tekstem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pracy studenta podczas zajęć</w:t>
            </w:r>
          </w:p>
          <w:p w:rsidR="00000000" w:rsidDel="00000000" w:rsidP="00000000" w:rsidRDefault="00000000" w:rsidRPr="00000000" w14:paraId="000000AF">
            <w:pPr>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Fonts w:ascii="Times New Roman" w:cs="Times New Roman" w:eastAsia="Times New Roman" w:hAnsi="Times New Roman"/>
                <w:rtl w:val="0"/>
              </w:rPr>
              <w:t xml:space="preserve">Opatrzony oceną (i jeśli to potrzebne także komentarzem) test</w:t>
            </w:r>
            <w:r w:rsidDel="00000000" w:rsidR="00000000" w:rsidRPr="00000000">
              <w:rPr>
                <w:rtl w:val="0"/>
              </w:rPr>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3">
            <w:pPr>
              <w:spacing w:after="0" w:line="240" w:lineRule="auto"/>
              <w:jc w:val="center"/>
              <w:rPr/>
            </w:pPr>
            <w:r w:rsidDel="00000000" w:rsidR="00000000" w:rsidRPr="00000000">
              <w:rPr>
                <w:rFonts w:ascii="Times New Roman" w:cs="Times New Roman" w:eastAsia="Times New Roman" w:hAnsi="Times New Roman"/>
                <w:rtl w:val="0"/>
              </w:rPr>
              <w:t xml:space="preserve">UMIEJĘTNOŚCI</w:t>
            </w:r>
            <w:r w:rsidDel="00000000" w:rsidR="00000000" w:rsidRPr="00000000">
              <w:rPr>
                <w:rtl w:val="0"/>
              </w:rPr>
            </w:r>
          </w:p>
        </w:tc>
      </w:tr>
      <w:tr>
        <w:trPr>
          <w:cantSplit w:val="0"/>
          <w:trHeight w:val="15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spacing w:after="0" w:line="240" w:lineRule="auto"/>
              <w:rPr/>
            </w:pPr>
            <w:r w:rsidDel="00000000" w:rsidR="00000000" w:rsidRPr="00000000">
              <w:rPr>
                <w:rFonts w:ascii="Times New Roman" w:cs="Times New Roman" w:eastAsia="Times New Roman" w:hAnsi="Times New Roman"/>
                <w:rtl w:val="0"/>
              </w:rPr>
              <w:t xml:space="preserve">U_01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rPr/>
            </w:pPr>
            <w:r w:rsidDel="00000000" w:rsidR="00000000" w:rsidRPr="00000000">
              <w:rPr>
                <w:rFonts w:ascii="Times New Roman" w:cs="Times New Roman" w:eastAsia="Times New Roman" w:hAnsi="Times New Roman"/>
                <w:rtl w:val="0"/>
              </w:rPr>
              <w:t xml:space="preserve">Dyskusja nad tekstami krytycznoliterackimi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udziału studenta podczas dyskusji.</w:t>
            </w:r>
          </w:p>
          <w:p w:rsidR="00000000" w:rsidDel="00000000" w:rsidP="00000000" w:rsidRDefault="00000000" w:rsidRPr="00000000" w14:paraId="000000BA">
            <w:pPr>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BC">
            <w:pPr>
              <w:rPr/>
            </w:pPr>
            <w:r w:rsidDel="00000000" w:rsidR="00000000" w:rsidRPr="00000000">
              <w:rPr>
                <w:rFonts w:ascii="Times New Roman" w:cs="Times New Roman" w:eastAsia="Times New Roman" w:hAnsi="Times New Roman"/>
                <w:rtl w:val="0"/>
              </w:rPr>
              <w:t xml:space="preserve">Opatrzony oceną (i jeśli to potrzebne także komentarzem) test</w:t>
            </w:r>
            <w:r w:rsidDel="00000000" w:rsidR="00000000" w:rsidRPr="00000000">
              <w:rPr>
                <w:rtl w:val="0"/>
              </w:rPr>
            </w:r>
          </w:p>
        </w:tc>
      </w:tr>
      <w:tr>
        <w:trPr>
          <w:cantSplit w:val="0"/>
          <w:trHeight w:val="15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spacing w:after="0" w:line="240" w:lineRule="auto"/>
              <w:rPr/>
            </w:pPr>
            <w:r w:rsidDel="00000000" w:rsidR="00000000" w:rsidRPr="00000000">
              <w:rPr>
                <w:rFonts w:ascii="Times New Roman" w:cs="Times New Roman" w:eastAsia="Times New Roman" w:hAnsi="Times New Roman"/>
                <w:rtl w:val="0"/>
              </w:rPr>
              <w:t xml:space="preserve">U_02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i interpretacja utworów literackich.</w:t>
            </w:r>
          </w:p>
          <w:p w:rsidR="00000000" w:rsidDel="00000000" w:rsidP="00000000" w:rsidRDefault="00000000" w:rsidRPr="00000000" w14:paraId="000000BF">
            <w:pPr>
              <w:rPr/>
            </w:pPr>
            <w:r w:rsidDel="00000000" w:rsidR="00000000" w:rsidRPr="00000000">
              <w:rPr>
                <w:rFonts w:ascii="Times New Roman" w:cs="Times New Roman" w:eastAsia="Times New Roman" w:hAnsi="Times New Roman"/>
                <w:rtl w:val="0"/>
              </w:rPr>
              <w:t xml:space="preserve">Ćwiczenie typu creative writing (praca w zespole)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udziału studenta podczas dyskusji.</w:t>
            </w:r>
          </w:p>
          <w:p w:rsidR="00000000" w:rsidDel="00000000" w:rsidP="00000000" w:rsidRDefault="00000000" w:rsidRPr="00000000" w14:paraId="000000C1">
            <w:pPr>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C3">
            <w:pPr>
              <w:rPr/>
            </w:pPr>
            <w:r w:rsidDel="00000000" w:rsidR="00000000" w:rsidRPr="00000000">
              <w:rPr>
                <w:rFonts w:ascii="Times New Roman" w:cs="Times New Roman" w:eastAsia="Times New Roman" w:hAnsi="Times New Roman"/>
                <w:rtl w:val="0"/>
              </w:rPr>
              <w:t xml:space="preserve">Opatrzony oceną (i jeśli to potrzebne także komentarzem) test</w:t>
            </w:r>
            <w:r w:rsidDel="00000000" w:rsidR="00000000" w:rsidRPr="00000000">
              <w:rPr>
                <w:rtl w:val="0"/>
              </w:rPr>
            </w:r>
          </w:p>
        </w:tc>
      </w:tr>
      <w:tr>
        <w:trPr>
          <w:cantSplit w:val="0"/>
          <w:trHeight w:val="20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spacing w:after="0" w:line="240" w:lineRule="auto"/>
              <w:rPr/>
            </w:pPr>
            <w:r w:rsidDel="00000000" w:rsidR="00000000" w:rsidRPr="00000000">
              <w:rPr>
                <w:rFonts w:ascii="Times New Roman" w:cs="Times New Roman" w:eastAsia="Times New Roman" w:hAnsi="Times New Roman"/>
                <w:rtl w:val="0"/>
              </w:rPr>
              <w:t xml:space="preserve">U_03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rPr/>
            </w:pPr>
            <w:r w:rsidDel="00000000" w:rsidR="00000000" w:rsidRPr="00000000">
              <w:rPr>
                <w:rFonts w:ascii="Times New Roman" w:cs="Times New Roman" w:eastAsia="Times New Roman" w:hAnsi="Times New Roman"/>
                <w:rtl w:val="0"/>
              </w:rPr>
              <w:t xml:space="preserve">Dyskusja nad tekstami krytycznoliterackimi i tekstami literackimi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udziału studenta podczas dyskusji.</w:t>
            </w:r>
          </w:p>
          <w:p w:rsidR="00000000" w:rsidDel="00000000" w:rsidP="00000000" w:rsidRDefault="00000000" w:rsidRPr="00000000" w14:paraId="000000C7">
            <w:pPr>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 </w:t>
            </w:r>
          </w:p>
          <w:p w:rsidR="00000000" w:rsidDel="00000000" w:rsidP="00000000" w:rsidRDefault="00000000" w:rsidRPr="00000000" w14:paraId="000000C9">
            <w:pPr>
              <w:rPr/>
            </w:pPr>
            <w:r w:rsidDel="00000000" w:rsidR="00000000" w:rsidRPr="00000000">
              <w:rPr>
                <w:rFonts w:ascii="Times New Roman" w:cs="Times New Roman" w:eastAsia="Times New Roman" w:hAnsi="Times New Roman"/>
                <w:rtl w:val="0"/>
              </w:rPr>
              <w:t xml:space="preserve">Opatrzony oceną (i jeśli to potrzebne także komentarzem) test</w:t>
            </w:r>
            <w:r w:rsidDel="00000000" w:rsidR="00000000" w:rsidRPr="00000000">
              <w:rPr>
                <w:rtl w:val="0"/>
              </w:rPr>
            </w:r>
          </w:p>
        </w:tc>
      </w:tr>
      <w:tr>
        <w:trPr>
          <w:cantSplit w:val="0"/>
          <w:trHeight w:val="15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spacing w:after="0" w:line="240" w:lineRule="auto"/>
              <w:rPr/>
            </w:pPr>
            <w:r w:rsidDel="00000000" w:rsidR="00000000" w:rsidRPr="00000000">
              <w:rPr>
                <w:rFonts w:ascii="Times New Roman" w:cs="Times New Roman" w:eastAsia="Times New Roman" w:hAnsi="Times New Roman"/>
                <w:rtl w:val="0"/>
              </w:rPr>
              <w:t xml:space="preserve">U_04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tekstu</w:t>
            </w:r>
          </w:p>
          <w:p w:rsidR="00000000" w:rsidDel="00000000" w:rsidP="00000000" w:rsidRDefault="00000000" w:rsidRPr="00000000" w14:paraId="000000CC">
            <w:pPr>
              <w:rPr/>
            </w:pPr>
            <w:r w:rsidDel="00000000" w:rsidR="00000000" w:rsidRPr="00000000">
              <w:rPr>
                <w:rFonts w:ascii="Times New Roman" w:cs="Times New Roman" w:eastAsia="Times New Roman" w:hAnsi="Times New Roman"/>
                <w:rtl w:val="0"/>
              </w:rPr>
              <w:t xml:space="preserve">Dyskusja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Obserwacja udziału studenta podczas dyskusji.</w:t>
            </w:r>
          </w:p>
          <w:p w:rsidR="00000000" w:rsidDel="00000000" w:rsidP="00000000" w:rsidRDefault="00000000" w:rsidRPr="00000000" w14:paraId="000000CE">
            <w:pPr>
              <w:rPr/>
            </w:pPr>
            <w:r w:rsidDel="00000000" w:rsidR="00000000" w:rsidRPr="00000000">
              <w:rPr>
                <w:rFonts w:ascii="Times New Roman" w:cs="Times New Roman" w:eastAsia="Times New Roman" w:hAnsi="Times New Roman"/>
                <w:rtl w:val="0"/>
              </w:rPr>
              <w:t xml:space="preserve">Pisemny test kontrolny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p w:rsidR="00000000" w:rsidDel="00000000" w:rsidP="00000000" w:rsidRDefault="00000000" w:rsidRPr="00000000" w14:paraId="000000D0">
            <w:pPr>
              <w:rPr/>
            </w:pPr>
            <w:r w:rsidDel="00000000" w:rsidR="00000000" w:rsidRPr="00000000">
              <w:rPr>
                <w:rFonts w:ascii="Times New Roman" w:cs="Times New Roman" w:eastAsia="Times New Roman" w:hAnsi="Times New Roman"/>
                <w:rtl w:val="0"/>
              </w:rPr>
              <w:t xml:space="preserve">Opatrzony oceną (i jeśli to potrzebne także komentarzem) test</w:t>
            </w:r>
            <w:r w:rsidDel="00000000" w:rsidR="00000000" w:rsidRPr="00000000">
              <w:rPr>
                <w:rtl w:val="0"/>
              </w:rPr>
            </w:r>
          </w:p>
        </w:tc>
      </w:tr>
    </w:tbl>
    <w:p w:rsidR="00000000" w:rsidDel="00000000" w:rsidP="00000000" w:rsidRDefault="00000000" w:rsidRPr="00000000" w14:paraId="000000D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D3">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sprawdzający znajomość materiału: teorii a także umiejętności analizy i interpretacji tekstów narracyjnych, oraz ocena pracy studenta przez prowadzącego – wagi 50% i 50%.</w:t>
      </w:r>
    </w:p>
    <w:p w:rsidR="00000000" w:rsidDel="00000000" w:rsidP="00000000" w:rsidRDefault="00000000" w:rsidRPr="00000000" w14:paraId="000000D4">
      <w:pPr>
        <w:spacing w:after="0"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Dozwolone są dwie nieobecności nieusprawiedliwione.</w:t>
      </w: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212.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06"/>
        <w:gridCol w:w="4606"/>
        <w:tblGridChange w:id="0">
          <w:tblGrid>
            <w:gridCol w:w="4606"/>
            <w:gridCol w:w="4606"/>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rPr/>
            </w:pPr>
            <w:r w:rsidDel="00000000" w:rsidR="00000000" w:rsidRPr="00000000">
              <w:rPr>
                <w:rFonts w:ascii="Times New Roman" w:cs="Times New Roman" w:eastAsia="Times New Roman" w:hAnsi="Times New Roman"/>
                <w:rtl w:val="0"/>
              </w:rPr>
              <w:t xml:space="preserve">Forma aktywności studenta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spacing w:after="0" w:line="240" w:lineRule="auto"/>
              <w:rPr/>
            </w:pPr>
            <w:r w:rsidDel="00000000" w:rsidR="00000000" w:rsidRPr="00000000">
              <w:rPr>
                <w:rFonts w:ascii="Times New Roman" w:cs="Times New Roman" w:eastAsia="Times New Roman" w:hAnsi="Times New Roman"/>
                <w:rtl w:val="0"/>
              </w:rPr>
              <w:t xml:space="preserve">Liczba godzin</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spacing w:after="0" w:line="240" w:lineRule="auto"/>
              <w:rPr/>
            </w:pPr>
            <w:r w:rsidDel="00000000" w:rsidR="00000000" w:rsidRPr="00000000">
              <w:rPr>
                <w:rFonts w:ascii="Times New Roman" w:cs="Times New Roman" w:eastAsia="Times New Roman" w:hAnsi="Times New Roman"/>
                <w:rtl w:val="0"/>
              </w:rPr>
              <w:t xml:space="preserve">Liczba godzin kontaktowych z nauczycielem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spacing w:after="0" w:line="240" w:lineRule="auto"/>
              <w:rPr/>
            </w:pPr>
            <w:r w:rsidDel="00000000" w:rsidR="00000000" w:rsidRPr="00000000">
              <w:rPr>
                <w:rFonts w:ascii="Times New Roman" w:cs="Times New Roman" w:eastAsia="Times New Roman" w:hAnsi="Times New Roman"/>
                <w:rtl w:val="0"/>
              </w:rPr>
              <w:t xml:space="preserve">30</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spacing w:after="0" w:line="240" w:lineRule="auto"/>
              <w:rPr/>
            </w:pPr>
            <w:r w:rsidDel="00000000" w:rsidR="00000000" w:rsidRPr="00000000">
              <w:rPr>
                <w:rFonts w:ascii="Times New Roman" w:cs="Times New Roman" w:eastAsia="Times New Roman" w:hAnsi="Times New Roman"/>
                <w:rtl w:val="0"/>
              </w:rPr>
              <w:t xml:space="preserve">Liczba godzin indywidualnej pracy studenta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spacing w:after="0" w:line="240" w:lineRule="auto"/>
              <w:rPr/>
            </w:pPr>
            <w:r w:rsidDel="00000000" w:rsidR="00000000" w:rsidRPr="00000000">
              <w:rPr>
                <w:rFonts w:ascii="Times New Roman" w:cs="Times New Roman" w:eastAsia="Times New Roman" w:hAnsi="Times New Roman"/>
                <w:rtl w:val="0"/>
              </w:rPr>
              <w:t xml:space="preserve">30</w:t>
            </w:r>
            <w:r w:rsidDel="00000000" w:rsidR="00000000" w:rsidRPr="00000000">
              <w:rPr>
                <w:rtl w:val="0"/>
              </w:rPr>
            </w:r>
          </w:p>
        </w:tc>
      </w:tr>
    </w:tbl>
    <w:p w:rsidR="00000000" w:rsidDel="00000000" w:rsidP="00000000" w:rsidRDefault="00000000" w:rsidRPr="00000000" w14:paraId="000000DE">
      <w:pPr>
        <w:widowControl w:val="0"/>
        <w:spacing w:line="240" w:lineRule="auto"/>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781.0" w:type="dxa"/>
        <w:jc w:val="left"/>
        <w:tblInd w:w="-6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781"/>
        <w:tblGridChange w:id="0">
          <w:tblGrid>
            <w:gridCol w:w="9781"/>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rPr/>
            </w:pPr>
            <w:r w:rsidDel="00000000" w:rsidR="00000000" w:rsidRPr="00000000">
              <w:rPr>
                <w:rFonts w:ascii="Times New Roman" w:cs="Times New Roman" w:eastAsia="Times New Roman" w:hAnsi="Times New Roman"/>
                <w:rtl w:val="0"/>
              </w:rPr>
              <w:t xml:space="preserve">Literatura podstawowa</w:t>
            </w:r>
            <w:r w:rsidDel="00000000" w:rsidR="00000000" w:rsidRPr="00000000">
              <w:rPr>
                <w:rtl w:val="0"/>
              </w:rPr>
            </w:r>
          </w:p>
        </w:tc>
      </w:tr>
      <w:tr>
        <w:trPr>
          <w:cantSplit w:val="0"/>
          <w:trHeight w:val="124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Teksty krytyczno-literackie</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Borowiecka, Ewa. “Wartość poznawcza w dziele sztuki,” “Trzy rodzaje wartości poznawczych w sztuce.” Poznawcza wartość sztuki. Lublin: Wydawnictwo Lubelskie, 1986. 172-190.</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Hawthorn Jeremy. Studying the Novel. 1985. London: Hodder Education, 2005.</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Hutcheon, Linda. “Theorizing the Postmodern: Towards a Poetics.” A Poetics of Postmodernism: History, Theory, Fiction. London: Routledge, 2003. 3-21.</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Josipovici, Gabriel. “The Lessons of Modernism.” The Lessons of Modernism and other Essays. Basingstoke: Macmillan, 1977. 109-123.</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Lodge, David.“The Novelist at the Crossroads.” The Novel Today: Contemporary Writers on Modern Fiction. Rev. ed. Ed. M. Bradbury. London: Fontana P, 1990. 87-114.</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Markiewicz, Henryk. “Ideologia a dzieło literackie.” Przekroje i zbliżenia dawne i nowe. Warszawa, PWN, 1976. 254-267. Print.</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McHale, Brian. Postmodernist Fiction. New York: Methuen, 1987. (esp. pp. 3-11).</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Teske, Joanna Klara. Cognitive Strategies of Realist, Modernist and Postmodern Fiction." Golden Epochs and Dark Ages: Perspectives on the Past. Lublin: KUL Publishing House, 2016. 195-216.</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 Contradictions in Art: The Case of Postmodern Fiction. Lublin, 2016.</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 “The Three Stages in the History of the Novel - Realism, Modernism and Postmodernism: A Reflection of the Evolution of Reality in Karl Popper's Model of the Three Worlds.” PASE Papers 2007. Vol.2 Studies in Culture and Literature. Ed. Wojciech Kalaga, Marzena Kublisz and Jacek Mydla. Katowice: Para, 2007. 388-97.</w:t>
            </w:r>
          </w:p>
          <w:p w:rsidR="00000000" w:rsidDel="00000000" w:rsidP="00000000" w:rsidRDefault="00000000" w:rsidRPr="00000000" w14:paraId="000000E2">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Timotheus Vermeulen &amp; Robin van den Akker “Notes on Metamodernism”, Journal of Aesthetics &amp; Culture, 2:1 (2010) 5677, DOI: 10.3402/jac.v2i0.5677.</w:t>
            </w:r>
          </w:p>
          <w:p w:rsidR="00000000" w:rsidDel="00000000" w:rsidP="00000000" w:rsidRDefault="00000000" w:rsidRPr="00000000" w14:paraId="000000E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Watt, Ian. “Realism and the Novel.” English Literature and British Philosophy: A Collection of Critical Essays. Ed. S. P. Rosenbaum. Chicago: U of Chicago P, 1971. 65-85.</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Waugh, Patricia. Metafiction: The Theory and Practice of Self-Conscious Fiction. London: Methuen, 1985.</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Woolf, Virginia. “Modern Fiction.” Collected Essays by Virginia Woolf. Vol. 2. London: Hogarth, 1966. 103-10. </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Literatura piękna (podane poniżej teksty mają charakter przykładowy i mogą być zastąpione przez inne anglojęzycznej powieści albo opowiadania reprezentujące dane konwencje)</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B. S. Johnson: Albert Angelo (1964)</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Angela Carter: The Bloody Chamber (1979)</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Graham Swift: Waterland (1983)</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Julian Barnes: Flaubert’s Parrot (1984)</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Eva Figes Ghosts (1988)</w:t>
            </w:r>
          </w:p>
          <w:p w:rsidR="00000000" w:rsidDel="00000000" w:rsidP="00000000" w:rsidRDefault="00000000" w:rsidRPr="00000000" w14:paraId="000000E4">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Kazuo Ishiguro: The Remains of the Day (1989)</w:t>
            </w:r>
          </w:p>
          <w:p w:rsidR="00000000" w:rsidDel="00000000" w:rsidP="00000000" w:rsidRDefault="00000000" w:rsidRPr="00000000" w14:paraId="000000E5">
            <w:pPr>
              <w:spacing w:after="0" w:line="360" w:lineRule="auto"/>
              <w:rPr>
                <w:rFonts w:ascii="Arimo" w:cs="Arimo" w:eastAsia="Arimo" w:hAnsi="Arimo"/>
              </w:rPr>
            </w:pPr>
            <w:r w:rsidDel="00000000" w:rsidR="00000000" w:rsidRPr="00000000">
              <w:rPr>
                <w:rFonts w:ascii="Times New Roman" w:cs="Times New Roman" w:eastAsia="Times New Roman" w:hAnsi="Times New Roman"/>
                <w:rtl w:val="0"/>
              </w:rPr>
              <w:t xml:space="preserve">Ali Smith: How to be Both (2014)</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J. K. Rowling: The Casual Vacancy (2012)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6">
            <w:pPr>
              <w:rPr/>
            </w:pPr>
            <w:r w:rsidDel="00000000" w:rsidR="00000000" w:rsidRPr="00000000">
              <w:rPr>
                <w:rFonts w:ascii="Times New Roman" w:cs="Times New Roman" w:eastAsia="Times New Roman" w:hAnsi="Times New Roman"/>
                <w:rtl w:val="0"/>
              </w:rPr>
              <w:t xml:space="preserve">Literatura uzupełniająca</w:t>
            </w:r>
            <w:r w:rsidDel="00000000" w:rsidR="00000000" w:rsidRPr="00000000">
              <w:rPr>
                <w:rtl w:val="0"/>
              </w:rPr>
            </w:r>
          </w:p>
        </w:tc>
      </w:tr>
      <w:tr>
        <w:trPr>
          <w:cantSplit w:val="0"/>
          <w:trHeight w:val="68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7">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Bardbury, Malcolm. Introduction to the 1990 Edition. The Novel Today: Contemporary Writers on Modern Fiction. Rev. ed. Ed. M. Bradbury. London: Fontana P, 1990. 1-12.</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Conrad, Joseph. Preface to “The Nigger of the ‘Narcissus.’” Three Great Tales. New York: Random House, [1958]. vii-xi.</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Head, Dominic. “Beyond 2000.” The Cambridge Introduction to Modern British Fiction, 1950-2000. Cambridge: Cambrigde UP, 2003. 224-259.</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Humphrey, Robert. Stream of Consciousness in the Modern Novel. Berkeley: U of California P, 1958.</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Levenson, Michael. “Consciousness,” “Authority.” A Genealogy of Modernism: A Study of English Literary Doctrine 1908-1922. Cambridge: Cambridge UP, 1984. 1-36.</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Lodge, David. Modernism, Antimodernism, and Postmodernism. Birmingham: U of Birmingham, 1977.</w:t>
            </w:r>
          </w:p>
          <w:p w:rsidR="00000000" w:rsidDel="00000000" w:rsidP="00000000" w:rsidRDefault="00000000" w:rsidRPr="00000000" w14:paraId="000000E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Novel Today: Still at the Crossroads?” The Practice of Writing. London: Penguin, 1997. 3-19.</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Schorer, Mark. “Technique as Discovery.” 20th Century Literary Criticism: A Reader. Ed. David Lodge. London: Longman, 1983. 387-400.</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Teske, Joanna Klara. Contradictions in Art: The Case of Postmodern Fiction. Lublin: KUL Publishing House, 2016. (chapters 2 and 7).</w:t>
            </w:r>
            <w:r w:rsidDel="00000000" w:rsidR="00000000" w:rsidRPr="00000000">
              <w:rPr>
                <w:rFonts w:ascii="Arimo" w:cs="Arimo" w:eastAsia="Arimo" w:hAnsi="Arimo"/>
                <w:rtl w:val="0"/>
              </w:rPr>
              <w:br w:type="textWrapping"/>
            </w:r>
            <w:r w:rsidDel="00000000" w:rsidR="00000000" w:rsidRPr="00000000">
              <w:rPr>
                <w:rFonts w:ascii="Times New Roman" w:cs="Times New Roman" w:eastAsia="Times New Roman" w:hAnsi="Times New Roman"/>
                <w:rtl w:val="0"/>
              </w:rPr>
              <w:t xml:space="preserve">---. “Treść formy..." Aspekty Filozoficzno-Prozatorskie 9-16. (2004-5): 30-39. </w:t>
            </w:r>
          </w:p>
          <w:p w:rsidR="00000000" w:rsidDel="00000000" w:rsidP="00000000" w:rsidRDefault="00000000" w:rsidRPr="00000000" w14:paraId="000000E9">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den Akker, Robbin, Alison Gibbons and Timotheus Vermeulen (eds.).Metamodernism</w:t>
            </w:r>
          </w:p>
          <w:p w:rsidR="00000000" w:rsidDel="00000000" w:rsidP="00000000" w:rsidRDefault="00000000" w:rsidRPr="00000000" w14:paraId="000000EA">
            <w:pPr>
              <w:spacing w:line="360" w:lineRule="auto"/>
              <w:rPr/>
            </w:pPr>
            <w:r w:rsidDel="00000000" w:rsidR="00000000" w:rsidRPr="00000000">
              <w:rPr>
                <w:rFonts w:ascii="Times New Roman" w:cs="Times New Roman" w:eastAsia="Times New Roman" w:hAnsi="Times New Roman"/>
                <w:rtl w:val="0"/>
              </w:rPr>
              <w:t xml:space="preserve">Historicity, Affect, and Depth After Postmodernism. Rowman &amp; Littlefield, 2017.</w:t>
            </w:r>
            <w:r w:rsidDel="00000000" w:rsidR="00000000" w:rsidRPr="00000000">
              <w:rPr>
                <w:rtl w:val="0"/>
              </w:rPr>
            </w:r>
          </w:p>
        </w:tc>
      </w:tr>
    </w:tbl>
    <w:p w:rsidR="00000000" w:rsidDel="00000000" w:rsidP="00000000" w:rsidRDefault="00000000" w:rsidRPr="00000000" w14:paraId="000000EB">
      <w:pPr>
        <w:widowControl w:val="0"/>
        <w:pBdr>
          <w:top w:space="0" w:sz="0" w:val="nil"/>
        </w:pBdr>
        <w:spacing w:line="240" w:lineRule="auto"/>
        <w:rPr/>
      </w:pPr>
      <w:bookmarkStart w:colFirst="0" w:colLast="0" w:name="_heading=h.gjdgxs" w:id="0"/>
      <w:bookmarkEnd w:id="0"/>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pPr>
      <w:spacing w:after="200" w:line="276" w:lineRule="auto"/>
    </w:pPr>
    <w:rPr>
      <w:rFonts w:ascii="Calibri" w:cs="Calibri" w:eastAsia="Calibri" w:hAnsi="Calibri"/>
      <w:color w:val="000000"/>
      <w:sz w:val="22"/>
      <w:szCs w:val="22"/>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spacing w:after="200" w:line="276" w:lineRule="auto"/>
    </w:pPr>
    <w:rPr>
      <w:rFonts w:ascii="Calibri" w:cs="Calibri" w:eastAsia="Calibri" w:hAnsi="Calibri"/>
      <w:color w:val="000000"/>
      <w:sz w:val="22"/>
      <w:szCs w:val="22"/>
      <w:u w:color="000000"/>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spacing w:after="200" w:line="276" w:lineRule="auto"/>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paragraph" w:styleId="Stopka">
    <w:name w:val="footer"/>
    <w:basedOn w:val="Normalny"/>
    <w:link w:val="StopkaZnak"/>
    <w:uiPriority w:val="99"/>
    <w:unhideWhenUsed w:val="1"/>
    <w:rsid w:val="007B7A7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B7A72"/>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UcWGpR5nS8F2+HSir1xFQsLg==">AMUW2mWvanhTZvKGO1EWMXiObnqNoXf0E3w+l+0HlYLJ9bNB6quR6Mtnx3OebFW5ZA/+1oOn+vVzWLcOqw7ccVhQaYAJvEaqTuDP6QEDA2S/G+IBWylxejYaTetHS3jLS3pe6KmTwws3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2021-09-22T07:11:00Z</dcterms:created>
</cp:coreProperties>
</file>