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b w:val="1"/>
          <w:sz w:val="22"/>
          <w:szCs w:val="22"/>
        </w:rPr>
      </w:pPr>
      <w:r w:rsidDel="00000000" w:rsidR="00000000" w:rsidRPr="00000000">
        <w:rPr>
          <w:b w:val="1"/>
          <w:sz w:val="22"/>
          <w:szCs w:val="22"/>
          <w:rtl w:val="0"/>
        </w:rPr>
        <w:t xml:space="preserve">KARTA PRZEDMIOTU </w:t>
      </w:r>
    </w:p>
    <w:p w:rsidR="00000000" w:rsidDel="00000000" w:rsidP="00000000" w:rsidRDefault="00000000" w:rsidRPr="00000000" w14:paraId="00000002">
      <w:pPr>
        <w:spacing w:after="200" w:line="276" w:lineRule="auto"/>
        <w:rPr>
          <w:i w:val="1"/>
          <w:sz w:val="20"/>
          <w:szCs w:val="20"/>
          <w:highlight w:val="white"/>
        </w:rPr>
      </w:pPr>
      <w:r w:rsidDel="00000000" w:rsidR="00000000" w:rsidRPr="00000000">
        <w:rPr>
          <w:i w:val="1"/>
          <w:sz w:val="20"/>
          <w:szCs w:val="20"/>
          <w:highlight w:val="white"/>
          <w:rtl w:val="0"/>
        </w:rPr>
        <w:t xml:space="preserve">Cykl kształcenia od roku akademickiego: 2021/22</w:t>
      </w:r>
    </w:p>
    <w:p w:rsidR="00000000" w:rsidDel="00000000" w:rsidP="00000000" w:rsidRDefault="00000000" w:rsidRPr="00000000" w14:paraId="00000003">
      <w:pPr>
        <w:spacing w:after="200" w:line="276" w:lineRule="auto"/>
        <w:rPr>
          <w:i w:val="1"/>
          <w:sz w:val="20"/>
          <w:szCs w:val="20"/>
          <w:highlight w:val="whit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9014.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08"/>
        <w:gridCol w:w="4506"/>
        <w:tblGridChange w:id="0">
          <w:tblGrid>
            <w:gridCol w:w="4508"/>
            <w:gridCol w:w="4506"/>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Teksty kultury angielskiego obszaru językowego</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 w języku angielskim</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Culture-based texts in English</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Kierunek studiów </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Filologia angielska</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Poziom studiów (I, II, jednolite magisterskie)</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studiów (stacjonarne, niestacjonarne)</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stacjonarne</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Dyscyplina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literaturoznawstwo</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wykładowy</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angielski</w:t>
            </w:r>
          </w:p>
        </w:tc>
      </w:tr>
    </w:tbl>
    <w:p w:rsidR="00000000" w:rsidDel="00000000" w:rsidP="00000000" w:rsidRDefault="00000000" w:rsidRPr="00000000" w14:paraId="00000013">
      <w:pPr>
        <w:keepNext w:val="1"/>
        <w:keepLines w:val="0"/>
        <w:pageBreakBefore w:val="0"/>
        <w:widowControl w:val="0"/>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4.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08"/>
        <w:gridCol w:w="4506"/>
        <w:tblGridChange w:id="0">
          <w:tblGrid>
            <w:gridCol w:w="4508"/>
            <w:gridCol w:w="4506"/>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Koordynator przedmiotu/osoba odpowiedzialna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Dominika Bugno-Narecka</w:t>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sz w:val="22"/>
                <w:szCs w:val="22"/>
                <w:rtl w:val="0"/>
              </w:rPr>
              <w:t xml:space="preserve">prof. Miriam Vieira</w:t>
            </w:r>
          </w:p>
        </w:tc>
      </w:tr>
    </w:tbl>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64.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67"/>
        <w:gridCol w:w="2267"/>
        <w:gridCol w:w="2268"/>
        <w:gridCol w:w="2262"/>
        <w:tblGridChange w:id="0">
          <w:tblGrid>
            <w:gridCol w:w="2267"/>
            <w:gridCol w:w="2267"/>
            <w:gridCol w:w="2268"/>
            <w:gridCol w:w="2262"/>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zajęć</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semestr</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Punkty ECTS</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wykład</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rPr>
                <w:sz w:val="22"/>
                <w:szCs w:val="22"/>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konwersatorium</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IV</w:t>
            </w: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laboratorium</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warsztaty</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seminarium</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proseminarium</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lektorat</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praktyki</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terenowe</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pracownia dyplomowa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translatorium</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wizyta studyjna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rPr>
                <w:sz w:val="22"/>
                <w:szCs w:val="22"/>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210.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34"/>
        <w:gridCol w:w="6976"/>
        <w:tblGridChange w:id="0">
          <w:tblGrid>
            <w:gridCol w:w="2234"/>
            <w:gridCol w:w="6976"/>
          </w:tblGrid>
        </w:tblGridChange>
      </w:tblGrid>
      <w:tr>
        <w:trPr>
          <w:cantSplit w:val="0"/>
          <w:trHeight w:val="964"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Wymagania wstępne</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Dobra znajomość języka angielskiego (B2+/C1). </w:t>
              <w:br w:type="textWrapping"/>
              <w:t xml:space="preserve">2. Ogólna znajomość kultury i literatury angielskiego obszaru językowego. </w:t>
              <w:br w:type="textWrapping"/>
              <w:t xml:space="preserve">3. Ogólna znajomość historii krajów angielskiego obszaru językowego. </w:t>
            </w:r>
          </w:p>
        </w:tc>
      </w:tr>
    </w:tbl>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1086" w:right="0" w:hanging="726"/>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212.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212"/>
        <w:tblGridChange w:id="0">
          <w:tblGrid>
            <w:gridCol w:w="9212"/>
          </w:tblGrid>
        </w:tblGridChange>
      </w:tblGrid>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C1 Umiejętność analizy i interpretacji tekstów kultury angielskiego obszaru językowego. </w:t>
            </w:r>
          </w:p>
        </w:tc>
      </w:tr>
      <w:tr>
        <w:trPr>
          <w:cantSplit w:val="0"/>
          <w:trHeight w:val="624"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C2 Przygotowanie metodologiczne i językowe do analizy tekstów kultury (literatury, sztuki, filmu, blogów, reklam, mediów społecznościowych). </w:t>
            </w:r>
          </w:p>
        </w:tc>
      </w:tr>
      <w:tr>
        <w:trPr>
          <w:cantSplit w:val="0"/>
          <w:trHeight w:val="39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C3 Poznanie wybranych tekstów kultury angielskiego obszaru językowego.</w:t>
            </w:r>
          </w:p>
        </w:tc>
      </w:tr>
    </w:tbl>
    <w:p w:rsidR="00000000" w:rsidDel="00000000" w:rsidP="00000000" w:rsidRDefault="00000000" w:rsidRPr="00000000" w14:paraId="00000058">
      <w:pPr>
        <w:widowControl w:val="0"/>
        <w:shd w:fill="ffffff" w:val="clear"/>
        <w:rPr>
          <w:b w:val="1"/>
        </w:rPr>
      </w:pPr>
      <w:r w:rsidDel="00000000" w:rsidR="00000000" w:rsidRPr="00000000">
        <w:rPr>
          <w:rtl w:val="0"/>
        </w:rPr>
      </w:r>
    </w:p>
    <w:p w:rsidR="00000000" w:rsidDel="00000000" w:rsidP="00000000" w:rsidRDefault="00000000" w:rsidRPr="00000000" w14:paraId="0000005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00" w:before="0" w:line="276" w:lineRule="auto"/>
        <w:ind w:left="1086" w:right="0" w:hanging="726"/>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8840.0" w:type="dxa"/>
        <w:jc w:val="left"/>
        <w:tblInd w:w="32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55"/>
        <w:gridCol w:w="5709"/>
        <w:gridCol w:w="2076"/>
        <w:tblGridChange w:id="0">
          <w:tblGrid>
            <w:gridCol w:w="1055"/>
            <w:gridCol w:w="5709"/>
            <w:gridCol w:w="2076"/>
          </w:tblGrid>
        </w:tblGridChange>
      </w:tblGrid>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Odniesienie do efektu kierunkowego</w:t>
            </w:r>
          </w:p>
        </w:tc>
      </w:tr>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7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charakteryzuje szczegółowe zagadnienia z wybranych teorii kulturowych i literaturoznawczych omawianych podczas kursu.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K_W01, K_W04,  K_W07,  K_W08, K_W09</w:t>
            </w:r>
          </w:p>
        </w:tc>
      </w:tr>
      <w:tr>
        <w:trPr>
          <w:cantSplit w:val="0"/>
          <w:trHeight w:val="9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rozróżnia zaawansowane metody analizy i interpretacji tekstów kultury właściwe dla wybranych tradycji, teorii i szkół badawczych we współczesnym literaturoznawstwie.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K_W01, K_W04, K_W07, K_W08, K_W09</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wyjaśnia społeczno-historyczne i kulturowe procesy, które wpływają na rozumienie i kształtowanie tekstów kultury.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K_W07,  K_W08,</w:t>
            </w:r>
          </w:p>
        </w:tc>
      </w:tr>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83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dokonuje krytycznej analizy tekstów kultury w oparciu o wybrane zagadnienia teoretyczne.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K_U01, K_U02,  K_U04, K_U07, K_U09,</w:t>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przedstawia własne poglądy o wytworze kultury w ramach wypowiedzi ustnej, argumentując na rzecz proponowanej przez siebie interpretacji.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K_U01, K_U02,  K_U04, K_U07, K_U09,</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posiada pogłębione umiejętności badawcze, obejmujące syntezę różnych idei i poglądów.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K_U02, K_U07,</w:t>
            </w:r>
          </w:p>
        </w:tc>
      </w:tr>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formułuje krytyczne opinie o tekstach kultury.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K_K01</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wykazuje się otwartością wobec nowych zjawisk w kulturze współczesnej.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K_K04</w:t>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before="0" w:line="240" w:lineRule="auto"/>
        <w:ind w:left="216" w:right="0" w:hanging="2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p w:rsidR="00000000" w:rsidDel="00000000" w:rsidP="00000000" w:rsidRDefault="00000000" w:rsidRPr="00000000" w14:paraId="00000080">
      <w:pPr>
        <w:widowControl w:val="0"/>
        <w:rPr>
          <w:sz w:val="22"/>
          <w:szCs w:val="22"/>
        </w:rPr>
      </w:pPr>
      <w:r w:rsidDel="00000000" w:rsidR="00000000" w:rsidRPr="00000000">
        <w:rPr>
          <w:sz w:val="22"/>
          <w:szCs w:val="22"/>
          <w:rtl w:val="0"/>
        </w:rPr>
        <w:t xml:space="preserve">The course aims at introducing seminal notions of intermediality and proposing concepts and methodologies for using ekphrasis as an intermedial theoretical operator. The relationships between Literature, arts and media will be studied and ways of combining media will be addressed. There will be group discussions, practical activities and assessment tasks.</w:t>
      </w:r>
    </w:p>
    <w:p w:rsidR="00000000" w:rsidDel="00000000" w:rsidP="00000000" w:rsidRDefault="00000000" w:rsidRPr="00000000" w14:paraId="00000081">
      <w:pPr>
        <w:widowControl w:val="0"/>
        <w:rPr>
          <w:b w:val="1"/>
          <w:sz w:val="22"/>
          <w:szCs w:val="22"/>
        </w:rPr>
      </w:pPr>
      <w:r w:rsidDel="00000000" w:rsidR="00000000" w:rsidRPr="00000000">
        <w:rPr>
          <w:rtl w:val="0"/>
        </w:rPr>
      </w:r>
    </w:p>
    <w:p w:rsidR="00000000" w:rsidDel="00000000" w:rsidP="00000000" w:rsidRDefault="00000000" w:rsidRPr="00000000" w14:paraId="00000082">
      <w:pPr>
        <w:widowControl w:val="0"/>
        <w:rPr>
          <w:b w:val="1"/>
          <w:sz w:val="22"/>
          <w:szCs w:val="22"/>
        </w:rPr>
      </w:pPr>
      <w:r w:rsidDel="00000000" w:rsidR="00000000" w:rsidRPr="00000000">
        <w:rPr>
          <w:b w:val="1"/>
          <w:sz w:val="22"/>
          <w:szCs w:val="22"/>
          <w:rtl w:val="0"/>
        </w:rPr>
        <w:t xml:space="preserve">Objectives:</w:t>
      </w:r>
    </w:p>
    <w:p w:rsidR="00000000" w:rsidDel="00000000" w:rsidP="00000000" w:rsidRDefault="00000000" w:rsidRPr="00000000" w14:paraId="00000083">
      <w:pPr>
        <w:widowControl w:val="0"/>
        <w:numPr>
          <w:ilvl w:val="0"/>
          <w:numId w:val="8"/>
        </w:numPr>
        <w:ind w:left="360"/>
        <w:rPr>
          <w:sz w:val="22"/>
          <w:szCs w:val="22"/>
        </w:rPr>
      </w:pPr>
      <w:r w:rsidDel="00000000" w:rsidR="00000000" w:rsidRPr="00000000">
        <w:rPr>
          <w:sz w:val="22"/>
          <w:szCs w:val="22"/>
          <w:rtl w:val="0"/>
        </w:rPr>
        <w:t xml:space="preserve">To introduce students to the foundations of Intermedial Studies;</w:t>
      </w:r>
    </w:p>
    <w:p w:rsidR="00000000" w:rsidDel="00000000" w:rsidP="00000000" w:rsidRDefault="00000000" w:rsidRPr="00000000" w14:paraId="00000084">
      <w:pPr>
        <w:widowControl w:val="0"/>
        <w:numPr>
          <w:ilvl w:val="0"/>
          <w:numId w:val="8"/>
        </w:numPr>
        <w:ind w:left="360"/>
        <w:rPr>
          <w:sz w:val="22"/>
          <w:szCs w:val="22"/>
        </w:rPr>
      </w:pPr>
      <w:r w:rsidDel="00000000" w:rsidR="00000000" w:rsidRPr="00000000">
        <w:rPr>
          <w:sz w:val="22"/>
          <w:szCs w:val="22"/>
          <w:rtl w:val="0"/>
        </w:rPr>
        <w:t xml:space="preserve">To point out possibilities of the presence of literature in English-speaking cultural products;</w:t>
      </w:r>
    </w:p>
    <w:p w:rsidR="00000000" w:rsidDel="00000000" w:rsidP="00000000" w:rsidRDefault="00000000" w:rsidRPr="00000000" w14:paraId="00000085">
      <w:pPr>
        <w:widowControl w:val="0"/>
        <w:numPr>
          <w:ilvl w:val="0"/>
          <w:numId w:val="8"/>
        </w:numPr>
        <w:ind w:left="360"/>
        <w:rPr>
          <w:sz w:val="22"/>
          <w:szCs w:val="22"/>
        </w:rPr>
      </w:pPr>
      <w:r w:rsidDel="00000000" w:rsidR="00000000" w:rsidRPr="00000000">
        <w:rPr>
          <w:sz w:val="22"/>
          <w:szCs w:val="22"/>
          <w:rtl w:val="0"/>
        </w:rPr>
        <w:t xml:space="preserve">To understand how the medial reference and media transformation processes take place;</w:t>
      </w:r>
    </w:p>
    <w:p w:rsidR="00000000" w:rsidDel="00000000" w:rsidP="00000000" w:rsidRDefault="00000000" w:rsidRPr="00000000" w14:paraId="00000086">
      <w:pPr>
        <w:widowControl w:val="0"/>
        <w:numPr>
          <w:ilvl w:val="0"/>
          <w:numId w:val="8"/>
        </w:numPr>
        <w:ind w:left="360"/>
        <w:rPr>
          <w:sz w:val="22"/>
          <w:szCs w:val="22"/>
        </w:rPr>
      </w:pPr>
      <w:r w:rsidDel="00000000" w:rsidR="00000000" w:rsidRPr="00000000">
        <w:rPr>
          <w:sz w:val="22"/>
          <w:szCs w:val="22"/>
          <w:rtl w:val="0"/>
        </w:rPr>
        <w:t xml:space="preserve">To investigate the presence of arts and media in pre-selected literary texts by means of ekphrasis;</w:t>
      </w:r>
    </w:p>
    <w:p w:rsidR="00000000" w:rsidDel="00000000" w:rsidP="00000000" w:rsidRDefault="00000000" w:rsidRPr="00000000" w14:paraId="00000087">
      <w:pPr>
        <w:widowControl w:val="0"/>
        <w:numPr>
          <w:ilvl w:val="0"/>
          <w:numId w:val="8"/>
        </w:numPr>
        <w:ind w:left="360"/>
        <w:rPr>
          <w:sz w:val="22"/>
          <w:szCs w:val="22"/>
        </w:rPr>
      </w:pPr>
      <w:r w:rsidDel="00000000" w:rsidR="00000000" w:rsidRPr="00000000">
        <w:rPr>
          <w:sz w:val="22"/>
          <w:szCs w:val="22"/>
          <w:rtl w:val="0"/>
        </w:rPr>
        <w:t xml:space="preserve">To give students tools to understand transformation processes between different media present in literature.</w:t>
      </w:r>
    </w:p>
    <w:p w:rsidR="00000000" w:rsidDel="00000000" w:rsidP="00000000" w:rsidRDefault="00000000" w:rsidRPr="00000000" w14:paraId="0000008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sz w:val="22"/>
          <w:szCs w:val="22"/>
          <w:rtl w:val="0"/>
        </w:rPr>
        <w:t xml:space="preserve">Tentative schedule</w:t>
      </w:r>
    </w:p>
    <w:p w:rsidR="00000000" w:rsidDel="00000000" w:rsidP="00000000" w:rsidRDefault="00000000" w:rsidRPr="00000000" w14:paraId="0000008A">
      <w:pPr>
        <w:pStyle w:val="Heading3"/>
        <w:keepLines w:val="0"/>
        <w:numPr>
          <w:ilvl w:val="0"/>
          <w:numId w:val="1"/>
        </w:numPr>
        <w:spacing w:after="0" w:before="0" w:lineRule="auto"/>
        <w:ind w:left="720" w:hanging="360"/>
        <w:jc w:val="both"/>
        <w:rPr>
          <w:b w:val="0"/>
          <w:sz w:val="22"/>
          <w:szCs w:val="22"/>
        </w:rPr>
      </w:pPr>
      <w:bookmarkStart w:colFirst="0" w:colLast="0" w:name="_heading=h.kuxsbvt4m4qk" w:id="0"/>
      <w:bookmarkEnd w:id="0"/>
      <w:r w:rsidDel="00000000" w:rsidR="00000000" w:rsidRPr="00000000">
        <w:rPr>
          <w:b w:val="0"/>
          <w:sz w:val="22"/>
          <w:szCs w:val="22"/>
          <w:rtl w:val="0"/>
        </w:rPr>
        <w:t xml:space="preserve">Course presentation. General Introduction to Intermedial Studies</w:t>
      </w:r>
    </w:p>
    <w:p w:rsidR="00000000" w:rsidDel="00000000" w:rsidP="00000000" w:rsidRDefault="00000000" w:rsidRPr="00000000" w14:paraId="0000008B">
      <w:pPr>
        <w:widowControl w:val="0"/>
        <w:numPr>
          <w:ilvl w:val="0"/>
          <w:numId w:val="1"/>
        </w:numPr>
        <w:ind w:left="720" w:hanging="360"/>
        <w:rPr>
          <w:sz w:val="22"/>
          <w:szCs w:val="22"/>
        </w:rPr>
      </w:pPr>
      <w:r w:rsidDel="00000000" w:rsidR="00000000" w:rsidRPr="00000000">
        <w:rPr>
          <w:sz w:val="22"/>
          <w:szCs w:val="22"/>
          <w:rtl w:val="0"/>
        </w:rPr>
        <w:t xml:space="preserve">Fundaments, terminology and concepts / Media combination (overview) </w:t>
      </w:r>
    </w:p>
    <w:p w:rsidR="00000000" w:rsidDel="00000000" w:rsidP="00000000" w:rsidRDefault="00000000" w:rsidRPr="00000000" w14:paraId="0000008C">
      <w:pPr>
        <w:widowControl w:val="0"/>
        <w:numPr>
          <w:ilvl w:val="0"/>
          <w:numId w:val="1"/>
        </w:numPr>
        <w:ind w:left="720" w:hanging="360"/>
        <w:jc w:val="both"/>
        <w:rPr>
          <w:sz w:val="22"/>
          <w:szCs w:val="22"/>
        </w:rPr>
      </w:pPr>
      <w:r w:rsidDel="00000000" w:rsidR="00000000" w:rsidRPr="00000000">
        <w:rPr>
          <w:sz w:val="22"/>
          <w:szCs w:val="22"/>
          <w:rtl w:val="0"/>
        </w:rPr>
        <w:t xml:space="preserve">Introduction to Ekphrasis</w:t>
      </w:r>
    </w:p>
    <w:p w:rsidR="00000000" w:rsidDel="00000000" w:rsidP="00000000" w:rsidRDefault="00000000" w:rsidRPr="00000000" w14:paraId="0000008D">
      <w:pPr>
        <w:widowControl w:val="0"/>
        <w:numPr>
          <w:ilvl w:val="0"/>
          <w:numId w:val="1"/>
        </w:numPr>
        <w:ind w:left="720" w:hanging="360"/>
        <w:jc w:val="both"/>
        <w:rPr>
          <w:sz w:val="22"/>
          <w:szCs w:val="22"/>
        </w:rPr>
      </w:pPr>
      <w:r w:rsidDel="00000000" w:rsidR="00000000" w:rsidRPr="00000000">
        <w:rPr>
          <w:sz w:val="22"/>
          <w:szCs w:val="22"/>
          <w:rtl w:val="0"/>
        </w:rPr>
        <w:t xml:space="preserve">Ekphrasis: medial reference or media transformation?</w:t>
      </w:r>
    </w:p>
    <w:p w:rsidR="00000000" w:rsidDel="00000000" w:rsidP="00000000" w:rsidRDefault="00000000" w:rsidRPr="00000000" w14:paraId="0000008E">
      <w:pPr>
        <w:widowControl w:val="0"/>
        <w:numPr>
          <w:ilvl w:val="0"/>
          <w:numId w:val="1"/>
        </w:numPr>
        <w:ind w:left="720" w:hanging="360"/>
        <w:rPr>
          <w:sz w:val="22"/>
          <w:szCs w:val="22"/>
        </w:rPr>
      </w:pPr>
      <w:r w:rsidDel="00000000" w:rsidR="00000000" w:rsidRPr="00000000">
        <w:rPr>
          <w:sz w:val="22"/>
          <w:szCs w:val="22"/>
          <w:rtl w:val="0"/>
        </w:rPr>
        <w:t xml:space="preserve">Transmediation and modality modes</w:t>
      </w:r>
    </w:p>
    <w:p w:rsidR="00000000" w:rsidDel="00000000" w:rsidP="00000000" w:rsidRDefault="00000000" w:rsidRPr="00000000" w14:paraId="0000008F">
      <w:pPr>
        <w:widowControl w:val="0"/>
        <w:numPr>
          <w:ilvl w:val="0"/>
          <w:numId w:val="1"/>
        </w:numPr>
        <w:ind w:left="720" w:hanging="360"/>
        <w:rPr>
          <w:sz w:val="22"/>
          <w:szCs w:val="22"/>
        </w:rPr>
      </w:pPr>
      <w:r w:rsidDel="00000000" w:rsidR="00000000" w:rsidRPr="00000000">
        <w:rPr>
          <w:sz w:val="22"/>
          <w:szCs w:val="22"/>
          <w:rtl w:val="0"/>
        </w:rPr>
        <w:t xml:space="preserve">Delving into ekphrasis as an intermedial phenomena</w:t>
      </w:r>
    </w:p>
    <w:p w:rsidR="00000000" w:rsidDel="00000000" w:rsidP="00000000" w:rsidRDefault="00000000" w:rsidRPr="00000000" w14:paraId="00000090">
      <w:pPr>
        <w:pStyle w:val="Heading3"/>
        <w:keepLines w:val="0"/>
        <w:numPr>
          <w:ilvl w:val="0"/>
          <w:numId w:val="1"/>
        </w:numPr>
        <w:spacing w:after="0" w:before="0" w:lineRule="auto"/>
        <w:ind w:left="720" w:hanging="360"/>
        <w:jc w:val="both"/>
        <w:rPr>
          <w:b w:val="0"/>
          <w:sz w:val="22"/>
          <w:szCs w:val="22"/>
        </w:rPr>
      </w:pPr>
      <w:bookmarkStart w:colFirst="0" w:colLast="0" w:name="_heading=h.gwbtps2h9adb" w:id="1"/>
      <w:bookmarkEnd w:id="1"/>
      <w:r w:rsidDel="00000000" w:rsidR="00000000" w:rsidRPr="00000000">
        <w:rPr>
          <w:b w:val="0"/>
          <w:sz w:val="22"/>
          <w:szCs w:val="22"/>
          <w:rtl w:val="0"/>
        </w:rPr>
        <w:t xml:space="preserve">Video presentations discussion</w:t>
      </w:r>
    </w:p>
    <w:p w:rsidR="00000000" w:rsidDel="00000000" w:rsidP="00000000" w:rsidRDefault="00000000" w:rsidRPr="00000000" w14:paraId="00000091">
      <w:pPr>
        <w:widowControl w:val="0"/>
        <w:numPr>
          <w:ilvl w:val="0"/>
          <w:numId w:val="1"/>
        </w:numPr>
        <w:ind w:left="720" w:hanging="360"/>
        <w:rPr>
          <w:sz w:val="22"/>
          <w:szCs w:val="22"/>
        </w:rPr>
      </w:pPr>
      <w:r w:rsidDel="00000000" w:rsidR="00000000" w:rsidRPr="00000000">
        <w:rPr>
          <w:sz w:val="22"/>
          <w:szCs w:val="22"/>
          <w:rtl w:val="0"/>
        </w:rPr>
        <w:t xml:space="preserve">Self-assessment / final considerations / etc</w:t>
      </w:r>
      <w:r w:rsidDel="00000000" w:rsidR="00000000" w:rsidRPr="00000000">
        <w:rPr>
          <w:rtl w:val="0"/>
        </w:rPr>
      </w:r>
    </w:p>
    <w:p w:rsidR="00000000" w:rsidDel="00000000" w:rsidP="00000000" w:rsidRDefault="00000000" w:rsidRPr="00000000" w14:paraId="00000092">
      <w:pPr>
        <w:keepNext w:val="1"/>
        <w:keepLines w:val="0"/>
        <w:pageBreakBefore w:val="0"/>
        <w:widowControl w:val="0"/>
        <w:pBdr>
          <w:top w:space="0" w:sz="0" w:val="nil"/>
          <w:left w:space="0" w:sz="0" w:val="nil"/>
          <w:bottom w:space="0" w:sz="0" w:val="nil"/>
          <w:right w:space="0" w:sz="0" w:val="nil"/>
          <w:between w:space="0" w:sz="0" w:val="nil"/>
        </w:pBdr>
        <w:shd w:fill="ffffff" w:val="clear"/>
        <w:spacing w:after="20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p>
    <w:tbl>
      <w:tblPr>
        <w:tblStyle w:val="Table7"/>
        <w:tblW w:w="905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82"/>
        <w:gridCol w:w="2645"/>
        <w:gridCol w:w="2788"/>
        <w:gridCol w:w="2539"/>
        <w:tblGridChange w:id="0">
          <w:tblGrid>
            <w:gridCol w:w="1082"/>
            <w:gridCol w:w="2645"/>
            <w:gridCol w:w="2788"/>
            <w:gridCol w:w="2539"/>
          </w:tblGrid>
        </w:tblGridChange>
      </w:tblGrid>
      <w:tr>
        <w:trPr>
          <w:cantSplit w:val="0"/>
          <w:trHeight w:val="68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4">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 efektu</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dydaktyczne</w:t>
            </w:r>
          </w:p>
          <w:p w:rsidR="00000000" w:rsidDel="00000000" w:rsidP="00000000" w:rsidRDefault="00000000" w:rsidRPr="00000000" w14:paraId="00000096">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weryfikacji</w:t>
            </w:r>
          </w:p>
          <w:p w:rsidR="00000000" w:rsidDel="00000000" w:rsidP="00000000" w:rsidRDefault="00000000" w:rsidRPr="00000000" w14:paraId="0000009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Sposoby dokumentacji</w:t>
            </w:r>
          </w:p>
          <w:p w:rsidR="00000000" w:rsidDel="00000000" w:rsidP="00000000" w:rsidRDefault="00000000" w:rsidRPr="00000000" w14:paraId="0000009A">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r>
      <w:tr>
        <w:trPr>
          <w:cantSplit w:val="0"/>
          <w:trHeight w:val="340" w:hRule="atLeast"/>
          <w:tblHeader w:val="0"/>
        </w:trPr>
        <w:tc>
          <w:tcPr>
            <w:gridSpan w:val="4"/>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p>
        </w:tc>
      </w:tr>
      <w:tr>
        <w:trPr>
          <w:cantSplit w:val="0"/>
          <w:trHeight w:val="1094"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z tekstami kultury, mini-wykład konwersatoryjny, dyskusja, metoda metaplanu</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r w:rsidDel="00000000" w:rsidR="00000000" w:rsidRPr="00000000">
              <w:rPr>
                <w:rFonts w:ascii="Times New Roman" w:cs="Times New Roman" w:eastAsia="Times New Roman" w:hAnsi="Times New Roman"/>
                <w:b w:val="0"/>
                <w:i w:val="0"/>
                <w:smallCaps w:val="0"/>
                <w:strike w:val="0"/>
                <w:color w:val="c0504d"/>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 odpowiedź ustna, esej </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 plik z prezentacją, oceniony plik z esejem</w:t>
            </w:r>
          </w:p>
        </w:tc>
      </w:tr>
      <w:tr>
        <w:trPr>
          <w:cantSplit w:val="0"/>
          <w:trHeight w:val="90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W_02</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Mini-wykład konwersatoryjny, praca z tekstem kultury, dyskusja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 prezentacja, odpowiedź ustna, esej</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Plik z prezentacją, zapis w arkuszu ocen, oceniony plik z esejem</w:t>
            </w:r>
          </w:p>
        </w:tc>
      </w:tr>
      <w:tr>
        <w:trPr>
          <w:cantSplit w:val="0"/>
          <w:trHeight w:val="90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W_03</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z tekstem kultury, dyskusja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r w:rsidDel="00000000" w:rsidR="00000000" w:rsidRPr="00000000">
              <w:rPr>
                <w:rFonts w:ascii="Times New Roman" w:cs="Times New Roman" w:eastAsia="Times New Roman" w:hAnsi="Times New Roman"/>
                <w:b w:val="0"/>
                <w:i w:val="0"/>
                <w:smallCaps w:val="0"/>
                <w:strike w:val="0"/>
                <w:color w:val="c0504d"/>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 odpowiedź ustna, esej </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 plik z prezentacją, oceniony plik z esejem</w:t>
            </w:r>
          </w:p>
        </w:tc>
      </w:tr>
      <w:tr>
        <w:trPr>
          <w:cantSplit w:val="0"/>
          <w:trHeight w:val="340" w:hRule="atLeast"/>
          <w:tblHeader w:val="0"/>
        </w:trPr>
        <w:tc>
          <w:tcPr>
            <w:gridSpan w:val="4"/>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p>
        </w:tc>
      </w:tr>
      <w:tr>
        <w:trPr>
          <w:cantSplit w:val="0"/>
          <w:trHeight w:val="68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A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 kultury, dyskusja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 esej</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Plik z esejem, plik z prezentacją</w:t>
            </w:r>
          </w:p>
        </w:tc>
      </w:tr>
      <w:tr>
        <w:trPr>
          <w:cantSplit w:val="0"/>
          <w:trHeight w:val="68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 kultury, dyskusja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obserwacja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w:t>
            </w:r>
          </w:p>
        </w:tc>
      </w:tr>
      <w:tr>
        <w:trPr>
          <w:cantSplit w:val="0"/>
          <w:trHeight w:val="90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 tekstu kultury, dyskusja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obserwacja, prezentacja, esej</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 plik z prezentacją, oceniony plik z esejem</w:t>
            </w:r>
          </w:p>
        </w:tc>
      </w:tr>
      <w:tr>
        <w:trPr>
          <w:cantSplit w:val="0"/>
          <w:trHeight w:val="340" w:hRule="atLeast"/>
          <w:tblHeader w:val="0"/>
        </w:trPr>
        <w:tc>
          <w:tcPr>
            <w:gridSpan w:val="4"/>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p>
        </w:tc>
      </w:tr>
      <w:tr>
        <w:trPr>
          <w:cantSplit w:val="0"/>
          <w:trHeight w:val="90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B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rozmowa sokratyczna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obserwacja, prezentacja, esej</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C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 plik z prezentacją, oceniony plik z esejem</w:t>
            </w:r>
          </w:p>
        </w:tc>
      </w:tr>
      <w:tr>
        <w:trPr>
          <w:cantSplit w:val="0"/>
          <w:trHeight w:val="1021"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w grupach</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ustna, obserwacja, prezentacja, esej</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Zapis w arkuszu ocen, Plik z prezentacją, oceniony plik z esejem</w:t>
            </w:r>
          </w:p>
        </w:tc>
      </w:tr>
    </w:tbl>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C9">
      <w:pPr>
        <w:widowControl w:val="0"/>
        <w:rPr>
          <w:sz w:val="22"/>
          <w:szCs w:val="22"/>
        </w:rPr>
      </w:pPr>
      <w:r w:rsidDel="00000000" w:rsidR="00000000" w:rsidRPr="00000000">
        <w:rPr>
          <w:sz w:val="22"/>
          <w:szCs w:val="22"/>
          <w:rtl w:val="0"/>
        </w:rPr>
        <w:t xml:space="preserve">There are 100 marks/points to be collected throughout the semester. Grades will be distributed as follows:</w:t>
      </w:r>
    </w:p>
    <w:p w:rsidR="00000000" w:rsidDel="00000000" w:rsidP="00000000" w:rsidRDefault="00000000" w:rsidRPr="00000000" w14:paraId="000000CA">
      <w:pPr>
        <w:widowControl w:val="0"/>
        <w:ind w:left="1080" w:firstLine="0"/>
        <w:rPr>
          <w:sz w:val="22"/>
          <w:szCs w:val="22"/>
        </w:rPr>
      </w:pPr>
      <w:r w:rsidDel="00000000" w:rsidR="00000000" w:rsidRPr="00000000">
        <w:rPr>
          <w:sz w:val="22"/>
          <w:szCs w:val="22"/>
          <w:rtl w:val="0"/>
        </w:rPr>
        <w:t xml:space="preserve">Video presentation </w:t>
        <w:tab/>
        <w:tab/>
        <w:tab/>
        <w:tab/>
        <w:tab/>
        <w:tab/>
        <w:t xml:space="preserve">30 marks</w:t>
      </w:r>
    </w:p>
    <w:p w:rsidR="00000000" w:rsidDel="00000000" w:rsidP="00000000" w:rsidRDefault="00000000" w:rsidRPr="00000000" w14:paraId="000000CB">
      <w:pPr>
        <w:widowControl w:val="0"/>
        <w:ind w:left="1080" w:firstLine="0"/>
        <w:rPr>
          <w:sz w:val="22"/>
          <w:szCs w:val="22"/>
        </w:rPr>
      </w:pPr>
      <w:r w:rsidDel="00000000" w:rsidR="00000000" w:rsidRPr="00000000">
        <w:rPr>
          <w:sz w:val="22"/>
          <w:szCs w:val="22"/>
          <w:rtl w:val="0"/>
        </w:rPr>
        <w:t xml:space="preserve">Video presentation process (proposal, abstract, script) </w:t>
        <w:tab/>
        <w:t xml:space="preserve">30 marks</w:t>
      </w:r>
    </w:p>
    <w:p w:rsidR="00000000" w:rsidDel="00000000" w:rsidP="00000000" w:rsidRDefault="00000000" w:rsidRPr="00000000" w14:paraId="000000CC">
      <w:pPr>
        <w:widowControl w:val="0"/>
        <w:ind w:left="1080" w:firstLine="0"/>
        <w:rPr>
          <w:sz w:val="22"/>
          <w:szCs w:val="22"/>
        </w:rPr>
      </w:pPr>
      <w:r w:rsidDel="00000000" w:rsidR="00000000" w:rsidRPr="00000000">
        <w:rPr>
          <w:sz w:val="22"/>
          <w:szCs w:val="22"/>
          <w:rtl w:val="0"/>
        </w:rPr>
        <w:t xml:space="preserve">Group work (modality modes)</w:t>
        <w:tab/>
        <w:tab/>
        <w:tab/>
        <w:tab/>
        <w:t xml:space="preserve">20 marks</w:t>
      </w:r>
    </w:p>
    <w:p w:rsidR="00000000" w:rsidDel="00000000" w:rsidP="00000000" w:rsidRDefault="00000000" w:rsidRPr="00000000" w14:paraId="000000CD">
      <w:pPr>
        <w:widowControl w:val="0"/>
        <w:ind w:left="1080" w:firstLine="0"/>
        <w:rPr>
          <w:sz w:val="22"/>
          <w:szCs w:val="22"/>
        </w:rPr>
      </w:pPr>
      <w:r w:rsidDel="00000000" w:rsidR="00000000" w:rsidRPr="00000000">
        <w:rPr>
          <w:sz w:val="22"/>
          <w:szCs w:val="22"/>
          <w:rtl w:val="0"/>
        </w:rPr>
        <w:t xml:space="preserve">Self-assessment</w:t>
        <w:tab/>
        <w:tab/>
        <w:tab/>
        <w:tab/>
        <w:tab/>
        <w:tab/>
        <w:t xml:space="preserve">10 marks</w:t>
      </w:r>
    </w:p>
    <w:p w:rsidR="00000000" w:rsidDel="00000000" w:rsidP="00000000" w:rsidRDefault="00000000" w:rsidRPr="00000000" w14:paraId="000000CE">
      <w:pPr>
        <w:widowControl w:val="0"/>
        <w:ind w:left="1080" w:firstLine="0"/>
        <w:rPr>
          <w:sz w:val="22"/>
          <w:szCs w:val="22"/>
        </w:rPr>
      </w:pPr>
      <w:r w:rsidDel="00000000" w:rsidR="00000000" w:rsidRPr="00000000">
        <w:rPr>
          <w:sz w:val="22"/>
          <w:szCs w:val="22"/>
          <w:rtl w:val="0"/>
        </w:rPr>
        <w:t xml:space="preserve">Class participation </w:t>
        <w:tab/>
        <w:tab/>
        <w:tab/>
        <w:tab/>
        <w:tab/>
        <w:tab/>
        <w:t xml:space="preserve">10 marks</w:t>
      </w:r>
    </w:p>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2"/>
          <w:szCs w:val="22"/>
        </w:rPr>
      </w:pPr>
      <w:r w:rsidDel="00000000" w:rsidR="00000000" w:rsidRPr="00000000">
        <w:rPr>
          <w:sz w:val="22"/>
          <w:szCs w:val="22"/>
          <w:rtl w:val="0"/>
        </w:rPr>
        <w:t xml:space="preserve">Final grades will be given according to the following scale: </w:t>
      </w:r>
    </w:p>
    <w:p w:rsidR="00000000" w:rsidDel="00000000" w:rsidP="00000000" w:rsidRDefault="00000000" w:rsidRPr="00000000" w14:paraId="000000D0">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2"/>
          <w:szCs w:val="22"/>
        </w:rPr>
      </w:pPr>
      <w:r w:rsidDel="00000000" w:rsidR="00000000" w:rsidRPr="00000000">
        <w:rPr>
          <w:sz w:val="22"/>
          <w:szCs w:val="22"/>
          <w:rtl w:val="0"/>
        </w:rPr>
        <w:t xml:space="preserve">5    100-92</w:t>
      </w:r>
    </w:p>
    <w:p w:rsidR="00000000" w:rsidDel="00000000" w:rsidP="00000000" w:rsidRDefault="00000000" w:rsidRPr="00000000" w14:paraId="000000D1">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2"/>
          <w:szCs w:val="22"/>
        </w:rPr>
      </w:pPr>
      <w:r w:rsidDel="00000000" w:rsidR="00000000" w:rsidRPr="00000000">
        <w:rPr>
          <w:sz w:val="22"/>
          <w:szCs w:val="22"/>
          <w:rtl w:val="0"/>
        </w:rPr>
        <w:t xml:space="preserve">4.5    91,5-84</w:t>
      </w:r>
    </w:p>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2"/>
          <w:szCs w:val="22"/>
        </w:rPr>
      </w:pPr>
      <w:r w:rsidDel="00000000" w:rsidR="00000000" w:rsidRPr="00000000">
        <w:rPr>
          <w:sz w:val="22"/>
          <w:szCs w:val="22"/>
          <w:rtl w:val="0"/>
        </w:rPr>
        <w:t xml:space="preserve">4    83,5-76</w:t>
      </w:r>
    </w:p>
    <w:p w:rsidR="00000000" w:rsidDel="00000000" w:rsidP="00000000" w:rsidRDefault="00000000" w:rsidRPr="00000000" w14:paraId="000000D3">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2"/>
          <w:szCs w:val="22"/>
        </w:rPr>
      </w:pPr>
      <w:r w:rsidDel="00000000" w:rsidR="00000000" w:rsidRPr="00000000">
        <w:rPr>
          <w:sz w:val="22"/>
          <w:szCs w:val="22"/>
          <w:rtl w:val="0"/>
        </w:rPr>
        <w:t xml:space="preserve">3.5    75,5-68</w:t>
      </w:r>
    </w:p>
    <w:p w:rsidR="00000000" w:rsidDel="00000000" w:rsidP="00000000" w:rsidRDefault="00000000" w:rsidRPr="00000000" w14:paraId="000000D4">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2"/>
          <w:szCs w:val="22"/>
        </w:rPr>
      </w:pPr>
      <w:r w:rsidDel="00000000" w:rsidR="00000000" w:rsidRPr="00000000">
        <w:rPr>
          <w:sz w:val="22"/>
          <w:szCs w:val="22"/>
          <w:rtl w:val="0"/>
        </w:rPr>
        <w:t xml:space="preserve">3    67,5-60</w:t>
      </w:r>
    </w:p>
    <w:p w:rsidR="00000000" w:rsidDel="00000000" w:rsidP="00000000" w:rsidRDefault="00000000" w:rsidRPr="00000000" w14:paraId="000000D5">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sz w:val="22"/>
          <w:szCs w:val="22"/>
        </w:rPr>
      </w:pPr>
      <w:r w:rsidDel="00000000" w:rsidR="00000000" w:rsidRPr="00000000">
        <w:rPr>
          <w:sz w:val="22"/>
          <w:szCs w:val="22"/>
          <w:rtl w:val="0"/>
        </w:rPr>
        <w:t xml:space="preserve">2    59,5-0</w:t>
      </w:r>
      <w:r w:rsidDel="00000000" w:rsidR="00000000" w:rsidRPr="00000000">
        <w:rPr>
          <w:rtl w:val="0"/>
        </w:rPr>
      </w:r>
    </w:p>
    <w:p w:rsidR="00000000" w:rsidDel="00000000" w:rsidP="00000000" w:rsidRDefault="00000000" w:rsidRPr="00000000" w14:paraId="000000D6">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8"/>
        <w:tblW w:w="9210.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05"/>
        <w:gridCol w:w="4605"/>
        <w:tblGridChange w:id="0">
          <w:tblGrid>
            <w:gridCol w:w="4605"/>
            <w:gridCol w:w="4605"/>
          </w:tblGrid>
        </w:tblGridChange>
      </w:tblGrid>
      <w:tr>
        <w:trPr>
          <w:cantSplit w:val="0"/>
          <w:trHeight w:val="34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aktywności studenta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p>
        </w:tc>
      </w:tr>
      <w:tr>
        <w:trPr>
          <w:cantSplit w:val="0"/>
          <w:trHeight w:val="34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kontaktowych z nauczycielem </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r>
      <w:tr>
        <w:trPr>
          <w:cantSplit w:val="0"/>
          <w:trHeight w:val="34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indywidualnej pracy studenta</w:t>
            </w:r>
          </w:p>
        </w:tc>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r>
    </w:tbl>
    <w:p w:rsidR="00000000" w:rsidDel="00000000" w:rsidP="00000000" w:rsidRDefault="00000000" w:rsidRPr="00000000" w14:paraId="000000DD">
      <w:pPr>
        <w:keepNext w:val="1"/>
        <w:keepLines w:val="0"/>
        <w:pageBreakBefore w:val="0"/>
        <w:widowControl w:val="0"/>
        <w:pBdr>
          <w:top w:space="0" w:sz="0" w:val="nil"/>
          <w:left w:space="0" w:sz="0" w:val="nil"/>
          <w:bottom w:space="0" w:sz="0" w:val="nil"/>
          <w:right w:space="0" w:sz="0" w:val="nil"/>
          <w:between w:space="0" w:sz="0" w:val="nil"/>
        </w:pBdr>
        <w:shd w:fill="ffffff" w:val="clear"/>
        <w:spacing w:after="200" w:before="0" w:line="240" w:lineRule="auto"/>
        <w:ind w:left="257" w:right="0" w:hanging="2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9"/>
        <w:tblW w:w="9212.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212"/>
        <w:tblGridChange w:id="0">
          <w:tblGrid>
            <w:gridCol w:w="9212"/>
          </w:tblGrid>
        </w:tblGridChange>
      </w:tblGrid>
      <w:tr>
        <w:trPr>
          <w:cantSplit w:val="0"/>
          <w:trHeight w:val="34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podstawowa</w:t>
            </w:r>
          </w:p>
        </w:tc>
      </w:tr>
      <w:tr>
        <w:trPr>
          <w:cantSplit w:val="0"/>
          <w:trHeight w:val="4996"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Campbell, Joseph.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Hero with a Thousand Faces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Princeton, 1949. </w:t>
            </w:r>
          </w:p>
          <w:p w:rsidR="00000000" w:rsidDel="00000000" w:rsidP="00000000" w:rsidRDefault="00000000" w:rsidRPr="00000000" w14:paraId="000000E1">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Elleström, Lars.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Media Borders, Multimodality and Intermediality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Palgrave Macmillan, 2010.</w:t>
            </w:r>
          </w:p>
          <w:p w:rsidR="00000000" w:rsidDel="00000000" w:rsidP="00000000" w:rsidRDefault="00000000" w:rsidRPr="00000000" w14:paraId="000000E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Bredekamp, Horst.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Lure of Antiquity and the Cult of the Machine: The Kunnstkammer and the Evolution of Nature, Art and Technology.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 Allison Brown. Princeton: Markus Wiener Publishers, 1995.</w:t>
            </w:r>
          </w:p>
          <w:p w:rsidR="00000000" w:rsidDel="00000000" w:rsidP="00000000" w:rsidRDefault="00000000" w:rsidRPr="00000000" w14:paraId="000000E3">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Burda, Hubert.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Digital Wunderkammer: 10 Chapters on the Iconic Turn.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Munich: Petrarca Verlag, 2011.</w:t>
            </w:r>
          </w:p>
          <w:p w:rsidR="00000000" w:rsidDel="00000000" w:rsidP="00000000" w:rsidRDefault="00000000" w:rsidRPr="00000000" w14:paraId="000000E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11"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Jenkins, Henry.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Convergence Culture: Where Old and New Media Collide.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York &amp; London: New York UP, 2006. Print.</w:t>
            </w:r>
          </w:p>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Kirschenbaum, Matthew 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Mechanisms: New Media and the Forensic Imagination.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Cambridge, MA &amp; London: The MIT Press, 2008.</w:t>
            </w:r>
          </w:p>
          <w:p w:rsidR="00000000" w:rsidDel="00000000" w:rsidP="00000000" w:rsidRDefault="00000000" w:rsidRPr="00000000" w14:paraId="000000E6">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557" w:right="0" w:hanging="5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Mitchell, W. J. 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Picture Theory.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Chicago &amp; London: The University of Chicago Press, 1994. </w:t>
            </w:r>
          </w:p>
          <w:p w:rsidR="00000000" w:rsidDel="00000000" w:rsidP="00000000" w:rsidRDefault="00000000" w:rsidRPr="00000000" w14:paraId="000000E7">
            <w:pPr>
              <w:keepNext w:val="1"/>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557" w:right="0" w:hanging="5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inne zaproponowane przez nauczyciela źródła, zwłaszcza utwory literatury angielskiej i amerykańskiej, podawane z wyprzedzeniem na zajęciach.</w:t>
            </w:r>
          </w:p>
        </w:tc>
      </w:tr>
    </w:tbl>
    <w:p w:rsidR="00000000" w:rsidDel="00000000" w:rsidP="00000000" w:rsidRDefault="00000000" w:rsidRPr="00000000" w14:paraId="000000E8">
      <w:pPr>
        <w:rPr/>
      </w:pPr>
      <w:bookmarkStart w:colFirst="0" w:colLast="0" w:name="_heading=h.gjdgxs" w:id="2"/>
      <w:bookmarkEnd w:id="2"/>
      <w:r w:rsidDel="00000000" w:rsidR="00000000" w:rsidRPr="00000000">
        <w:rPr>
          <w:rtl w:val="0"/>
        </w:rPr>
      </w:r>
    </w:p>
    <w:tbl>
      <w:tblPr>
        <w:tblStyle w:val="Table10"/>
        <w:tblW w:w="9212.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212"/>
        <w:tblGridChange w:id="0">
          <w:tblGrid>
            <w:gridCol w:w="9212"/>
          </w:tblGrid>
        </w:tblGridChange>
      </w:tblGrid>
      <w:tr>
        <w:trPr>
          <w:cantSplit w:val="0"/>
          <w:trHeight w:val="340"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E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uzupełniająca</w:t>
            </w:r>
          </w:p>
        </w:tc>
      </w:tr>
      <w:tr>
        <w:trPr>
          <w:cantSplit w:val="0"/>
          <w:trHeight w:val="2457" w:hRule="atLeast"/>
          <w:tblHeader w:val="0"/>
        </w:trPr>
        <w:tc>
          <w:tcPr>
            <w:tcBorders>
              <w:top w:color="000001" w:space="0" w:sz="4" w:val="single"/>
              <w:left w:color="000001" w:space="0" w:sz="4" w:val="single"/>
              <w:bottom w:color="000001" w:space="0" w:sz="4" w:val="single"/>
              <w:right w:color="000001" w:space="0" w:sz="4" w:val="single"/>
            </w:tcBorders>
            <w:shd w:fill="auto" w:val="clear"/>
            <w:tcMar>
              <w:top w:w="80.0" w:type="dxa"/>
              <w:left w:w="80.0" w:type="dxa"/>
              <w:bottom w:w="80.0" w:type="dxa"/>
              <w:right w:w="80.0" w:type="dxa"/>
            </w:tcMar>
          </w:tcPr>
          <w:p w:rsidR="00000000" w:rsidDel="00000000" w:rsidP="00000000" w:rsidRDefault="00000000" w:rsidRPr="00000000" w14:paraId="000000EA">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Aercke, Kristiaan 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Gods of Play: Baroque Festive Performances as Rhetorical Discourse.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Albany: State University of New York Press, 1994.</w:t>
            </w:r>
          </w:p>
          <w:p w:rsidR="00000000" w:rsidDel="00000000" w:rsidP="00000000" w:rsidRDefault="00000000" w:rsidRPr="00000000" w14:paraId="000000EB">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0"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Bryson, Norman.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Vision and Painting: The Logic of the Gaze.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Haven &amp; London: Yale UP, 1983.</w:t>
            </w:r>
          </w:p>
          <w:p w:rsidR="00000000" w:rsidDel="00000000" w:rsidP="00000000" w:rsidRDefault="00000000" w:rsidRPr="00000000" w14:paraId="000000EC">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57" w:right="0" w:hanging="5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Mitchell, W. J. 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Iconology. Image, Text, Ideology.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Chicago &amp; London: The University of Chicago Press, 1987. Print. </w:t>
            </w:r>
          </w:p>
          <w:p w:rsidR="00000000" w:rsidDel="00000000" w:rsidP="00000000" w:rsidRDefault="00000000" w:rsidRPr="00000000" w14:paraId="000000E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11" w:right="0" w:hanging="90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Wagner, Peter (ed.).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Icons, Texts, Iconotexts: Essays on Ekphrasis and Intermediality.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Berlin, New York: Walter de Gruyter, 1996. Print.</w:t>
            </w:r>
          </w:p>
        </w:tc>
      </w:tr>
    </w:tbl>
    <w:p w:rsidR="00000000" w:rsidDel="00000000" w:rsidP="00000000" w:rsidRDefault="00000000" w:rsidRPr="00000000" w14:paraId="000000EE">
      <w:pPr>
        <w:widowControl w:val="0"/>
        <w:pBdr>
          <w:top w:space="0" w:sz="0" w:val="nil"/>
        </w:pBdr>
        <w:shd w:fill="ffffff" w:val="clear"/>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i w:val="1"/>
        <w:sz w:val="22"/>
        <w:szCs w:val="22"/>
      </w:rPr>
    </w:pPr>
    <w:r w:rsidDel="00000000" w:rsidR="00000000" w:rsidRPr="00000000">
      <w:rPr>
        <w:i w:val="1"/>
        <w:sz w:val="22"/>
        <w:szCs w:val="22"/>
        <w:rtl w:val="0"/>
      </w:rPr>
      <w:t xml:space="preserve">Załącznik nr.5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Roman"/>
      <w:lvlText w:val="%1."/>
      <w:lvlJc w:val="left"/>
      <w:pPr>
        <w:ind w:left="1086" w:hanging="726"/>
      </w:pPr>
      <w:rPr>
        <w:smallCaps w:val="0"/>
        <w:strike w:val="0"/>
        <w:shd w:fill="auto" w:val="clear"/>
        <w:vertAlign w:val="baseline"/>
      </w:rPr>
    </w:lvl>
    <w:lvl w:ilvl="1">
      <w:start w:val="1"/>
      <w:numFmt w:val="lowerLetter"/>
      <w:lvlText w:val="%2."/>
      <w:lvlJc w:val="left"/>
      <w:pPr>
        <w:ind w:left="1443" w:hanging="362.9999999999998"/>
      </w:pPr>
      <w:rPr>
        <w:smallCaps w:val="0"/>
        <w:strike w:val="0"/>
        <w:shd w:fill="auto" w:val="clear"/>
        <w:vertAlign w:val="baseline"/>
      </w:rPr>
    </w:lvl>
    <w:lvl w:ilvl="2">
      <w:start w:val="1"/>
      <w:numFmt w:val="lowerRoman"/>
      <w:lvlText w:val="%3."/>
      <w:lvlJc w:val="left"/>
      <w:pPr>
        <w:ind w:left="2163" w:hanging="311.9999999999998"/>
      </w:pPr>
      <w:rPr>
        <w:smallCaps w:val="0"/>
        <w:strike w:val="0"/>
        <w:shd w:fill="auto" w:val="clear"/>
        <w:vertAlign w:val="baseline"/>
      </w:rPr>
    </w:lvl>
    <w:lvl w:ilvl="3">
      <w:start w:val="1"/>
      <w:numFmt w:val="decimal"/>
      <w:lvlText w:val="%4."/>
      <w:lvlJc w:val="left"/>
      <w:pPr>
        <w:ind w:left="2883" w:hanging="363"/>
      </w:pPr>
      <w:rPr>
        <w:smallCaps w:val="0"/>
        <w:strike w:val="0"/>
        <w:shd w:fill="auto" w:val="clear"/>
        <w:vertAlign w:val="baseline"/>
      </w:rPr>
    </w:lvl>
    <w:lvl w:ilvl="4">
      <w:start w:val="1"/>
      <w:numFmt w:val="lowerLetter"/>
      <w:lvlText w:val="%5."/>
      <w:lvlJc w:val="left"/>
      <w:pPr>
        <w:ind w:left="3603" w:hanging="363"/>
      </w:pPr>
      <w:rPr>
        <w:smallCaps w:val="0"/>
        <w:strike w:val="0"/>
        <w:shd w:fill="auto" w:val="clear"/>
        <w:vertAlign w:val="baseline"/>
      </w:rPr>
    </w:lvl>
    <w:lvl w:ilvl="5">
      <w:start w:val="1"/>
      <w:numFmt w:val="lowerRoman"/>
      <w:lvlText w:val="%6."/>
      <w:lvlJc w:val="left"/>
      <w:pPr>
        <w:ind w:left="4323" w:hanging="312"/>
      </w:pPr>
      <w:rPr>
        <w:smallCaps w:val="0"/>
        <w:strike w:val="0"/>
        <w:shd w:fill="auto" w:val="clear"/>
        <w:vertAlign w:val="baseline"/>
      </w:rPr>
    </w:lvl>
    <w:lvl w:ilvl="6">
      <w:start w:val="1"/>
      <w:numFmt w:val="decimal"/>
      <w:lvlText w:val="%7."/>
      <w:lvlJc w:val="left"/>
      <w:pPr>
        <w:ind w:left="5043" w:hanging="363"/>
      </w:pPr>
      <w:rPr>
        <w:smallCaps w:val="0"/>
        <w:strike w:val="0"/>
        <w:shd w:fill="auto" w:val="clear"/>
        <w:vertAlign w:val="baseline"/>
      </w:rPr>
    </w:lvl>
    <w:lvl w:ilvl="7">
      <w:start w:val="1"/>
      <w:numFmt w:val="lowerLetter"/>
      <w:lvlText w:val="%8."/>
      <w:lvlJc w:val="left"/>
      <w:pPr>
        <w:ind w:left="5763" w:hanging="363"/>
      </w:pPr>
      <w:rPr>
        <w:smallCaps w:val="0"/>
        <w:strike w:val="0"/>
        <w:shd w:fill="auto" w:val="clear"/>
        <w:vertAlign w:val="baseline"/>
      </w:rPr>
    </w:lvl>
    <w:lvl w:ilvl="8">
      <w:start w:val="1"/>
      <w:numFmt w:val="lowerRoman"/>
      <w:lvlText w:val="%9."/>
      <w:lvlJc w:val="left"/>
      <w:pPr>
        <w:ind w:left="6483" w:hanging="312.0000000000009"/>
      </w:pPr>
      <w:rPr>
        <w:smallCaps w:val="0"/>
        <w:strike w:val="0"/>
        <w:shd w:fill="auto" w:val="clear"/>
        <w:vertAlign w:val="baseline"/>
      </w:rPr>
    </w:lvl>
  </w:abstractNum>
  <w:abstractNum w:abstractNumId="3">
    <w:lvl w:ilvl="0">
      <w:start w:val="3"/>
      <w:numFmt w:val="upperRoman"/>
      <w:lvlText w:val="%1."/>
      <w:lvlJc w:val="left"/>
      <w:pPr>
        <w:ind w:left="1086" w:hanging="726"/>
      </w:pPr>
      <w:rPr>
        <w:smallCaps w:val="0"/>
        <w:strike w:val="0"/>
        <w:shd w:fill="auto" w:val="clear"/>
        <w:vertAlign w:val="baseline"/>
      </w:rPr>
    </w:lvl>
    <w:lvl w:ilvl="1">
      <w:start w:val="1"/>
      <w:numFmt w:val="lowerLetter"/>
      <w:lvlText w:val="%2."/>
      <w:lvlJc w:val="left"/>
      <w:pPr>
        <w:ind w:left="1443" w:hanging="362.9999999999998"/>
      </w:pPr>
      <w:rPr>
        <w:smallCaps w:val="0"/>
        <w:strike w:val="0"/>
        <w:shd w:fill="auto" w:val="clear"/>
        <w:vertAlign w:val="baseline"/>
      </w:rPr>
    </w:lvl>
    <w:lvl w:ilvl="2">
      <w:start w:val="1"/>
      <w:numFmt w:val="lowerRoman"/>
      <w:lvlText w:val="%3."/>
      <w:lvlJc w:val="left"/>
      <w:pPr>
        <w:ind w:left="2163" w:hanging="311.9999999999998"/>
      </w:pPr>
      <w:rPr>
        <w:smallCaps w:val="0"/>
        <w:strike w:val="0"/>
        <w:shd w:fill="auto" w:val="clear"/>
        <w:vertAlign w:val="baseline"/>
      </w:rPr>
    </w:lvl>
    <w:lvl w:ilvl="3">
      <w:start w:val="1"/>
      <w:numFmt w:val="decimal"/>
      <w:lvlText w:val="%4."/>
      <w:lvlJc w:val="left"/>
      <w:pPr>
        <w:ind w:left="2883" w:hanging="363"/>
      </w:pPr>
      <w:rPr>
        <w:smallCaps w:val="0"/>
        <w:strike w:val="0"/>
        <w:shd w:fill="auto" w:val="clear"/>
        <w:vertAlign w:val="baseline"/>
      </w:rPr>
    </w:lvl>
    <w:lvl w:ilvl="4">
      <w:start w:val="1"/>
      <w:numFmt w:val="lowerLetter"/>
      <w:lvlText w:val="%5."/>
      <w:lvlJc w:val="left"/>
      <w:pPr>
        <w:ind w:left="3603" w:hanging="363"/>
      </w:pPr>
      <w:rPr>
        <w:smallCaps w:val="0"/>
        <w:strike w:val="0"/>
        <w:shd w:fill="auto" w:val="clear"/>
        <w:vertAlign w:val="baseline"/>
      </w:rPr>
    </w:lvl>
    <w:lvl w:ilvl="5">
      <w:start w:val="1"/>
      <w:numFmt w:val="lowerRoman"/>
      <w:lvlText w:val="%6."/>
      <w:lvlJc w:val="left"/>
      <w:pPr>
        <w:ind w:left="4323" w:hanging="312"/>
      </w:pPr>
      <w:rPr>
        <w:smallCaps w:val="0"/>
        <w:strike w:val="0"/>
        <w:shd w:fill="auto" w:val="clear"/>
        <w:vertAlign w:val="baseline"/>
      </w:rPr>
    </w:lvl>
    <w:lvl w:ilvl="6">
      <w:start w:val="1"/>
      <w:numFmt w:val="decimal"/>
      <w:lvlText w:val="%7."/>
      <w:lvlJc w:val="left"/>
      <w:pPr>
        <w:ind w:left="5043" w:hanging="363"/>
      </w:pPr>
      <w:rPr>
        <w:smallCaps w:val="0"/>
        <w:strike w:val="0"/>
        <w:shd w:fill="auto" w:val="clear"/>
        <w:vertAlign w:val="baseline"/>
      </w:rPr>
    </w:lvl>
    <w:lvl w:ilvl="7">
      <w:start w:val="1"/>
      <w:numFmt w:val="lowerLetter"/>
      <w:lvlText w:val="%8."/>
      <w:lvlJc w:val="left"/>
      <w:pPr>
        <w:ind w:left="5763" w:hanging="363"/>
      </w:pPr>
      <w:rPr>
        <w:smallCaps w:val="0"/>
        <w:strike w:val="0"/>
        <w:shd w:fill="auto" w:val="clear"/>
        <w:vertAlign w:val="baseline"/>
      </w:rPr>
    </w:lvl>
    <w:lvl w:ilvl="8">
      <w:start w:val="1"/>
      <w:numFmt w:val="lowerRoman"/>
      <w:lvlText w:val="%9."/>
      <w:lvlJc w:val="left"/>
      <w:pPr>
        <w:ind w:left="6483" w:hanging="312.0000000000009"/>
      </w:pPr>
      <w:rPr>
        <w:smallCaps w:val="0"/>
        <w:strike w:val="0"/>
        <w:shd w:fill="auto" w:val="clear"/>
        <w:vertAlign w:val="baseline"/>
      </w:rPr>
    </w:lvl>
  </w:abstractNum>
  <w:abstractNum w:abstractNumId="4">
    <w:lvl w:ilvl="0">
      <w:start w:val="8"/>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9"/>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9"/>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9"/>
      </w:pPr>
      <w:rPr>
        <w:smallCaps w:val="0"/>
        <w:strike w:val="0"/>
        <w:shd w:fill="auto" w:val="clear"/>
        <w:vertAlign w:val="baseline"/>
      </w:rPr>
    </w:lvl>
  </w:abstractNum>
  <w:abstractNum w:abstractNumId="5">
    <w:lvl w:ilvl="0">
      <w:start w:val="4"/>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9"/>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9"/>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9"/>
      </w:pPr>
      <w:rPr>
        <w:smallCaps w:val="0"/>
        <w:strike w:val="0"/>
        <w:shd w:fill="auto" w:val="clear"/>
        <w:vertAlign w:val="baseline"/>
      </w:rPr>
    </w:lvl>
  </w:abstractNum>
  <w:abstractNum w:abstractNumId="6">
    <w:lvl w:ilvl="0">
      <w:start w:val="6"/>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9"/>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9"/>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9"/>
      </w:pPr>
      <w:rPr>
        <w:smallCaps w:val="0"/>
        <w:strike w:val="0"/>
        <w:shd w:fill="auto" w:val="clear"/>
        <w:vertAlign w:val="baseline"/>
      </w:rPr>
    </w:lvl>
  </w:abstractNum>
  <w:abstractNum w:abstractNumId="7">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9"/>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9"/>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9"/>
      </w:pPr>
      <w:rPr>
        <w:smallCaps w:val="0"/>
        <w:strike w:val="0"/>
        <w:shd w:fill="auto" w:val="clear"/>
        <w:vertAlign w:val="baseline"/>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Pr>
      <w:sz w:val="24"/>
      <w:szCs w:val="24"/>
      <w:lang w:eastAsia="en-US"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keepNext w:val="1"/>
      <w:tabs>
        <w:tab w:val="center" w:pos="4536"/>
        <w:tab w:val="right" w:pos="9072"/>
      </w:tabs>
    </w:pPr>
    <w:rPr>
      <w:rFonts w:ascii="Calibri" w:cs="Calibri" w:eastAsia="Calibri" w:hAnsi="Calibri"/>
      <w:color w:val="000000"/>
      <w:sz w:val="22"/>
      <w:szCs w:val="22"/>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BodyA" w:customStyle="1">
    <w:name w:val="Body A"/>
    <w:pPr>
      <w:keepNext w:val="1"/>
      <w:spacing w:after="200" w:line="276" w:lineRule="auto"/>
    </w:pPr>
    <w:rPr>
      <w:rFonts w:ascii="Calibri" w:cs="Calibri" w:eastAsia="Calibri" w:hAnsi="Calibri"/>
      <w:color w:val="000000"/>
      <w:sz w:val="22"/>
      <w:szCs w:val="22"/>
      <w:u w:color="000000"/>
      <w:lang w:val="en-US"/>
    </w:rPr>
  </w:style>
  <w:style w:type="paragraph" w:styleId="Akapitzlist">
    <w:name w:val="List Paragraph"/>
    <w:pPr>
      <w:keepNext w:val="1"/>
      <w:spacing w:after="200" w:line="276" w:lineRule="auto"/>
      <w:ind w:left="720"/>
    </w:pPr>
    <w:rPr>
      <w:rFonts w:ascii="Calibri" w:cs="Calibri" w:eastAsia="Calibri" w:hAnsi="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4"/>
      </w:numPr>
    </w:pPr>
  </w:style>
  <w:style w:type="numbering" w:styleId="ImportedStyle3" w:customStyle="1">
    <w:name w:val="Imported Style 3"/>
    <w:pPr>
      <w:numPr>
        <w:numId w:val="8"/>
      </w:numPr>
    </w:pPr>
  </w:style>
  <w:style w:type="paragraph" w:styleId="Default" w:customStyle="1">
    <w:name w:val="Default"/>
    <w:rPr>
      <w:rFonts w:ascii="Helvetica Neue" w:cs="Helvetica Neue" w:eastAsia="Helvetica Neue" w:hAnsi="Helvetica Neue"/>
      <w:color w:val="000000"/>
      <w:sz w:val="22"/>
      <w:szCs w:val="22"/>
      <w:u w:color="ffffff"/>
      <w:lang w:val="es-ES_tradnl"/>
    </w:rPr>
  </w:style>
  <w:style w:type="paragraph" w:styleId="BodyB" w:customStyle="1">
    <w:name w:val="Body B"/>
    <w:rPr>
      <w:rFonts w:cs="Arial Unicode MS"/>
      <w:color w:val="000000"/>
      <w:sz w:val="24"/>
      <w:szCs w:val="24"/>
      <w:u w:color="000000"/>
      <w:lang w:val="en-US"/>
    </w:rPr>
  </w:style>
  <w:style w:type="paragraph" w:styleId="Body" w:customStyle="1">
    <w:name w:val="Body"/>
    <w:rPr>
      <w:rFonts w:cs="Arial Unicode MS"/>
      <w:color w:val="000000"/>
      <w:sz w:val="24"/>
      <w:szCs w:val="24"/>
      <w:u w:color="ffffff"/>
      <w:lang w:val="en-US"/>
    </w:rPr>
  </w:style>
  <w:style w:type="numbering" w:styleId="ImportedStyle4" w:customStyle="1">
    <w:name w:val="Imported Style 4"/>
    <w:pPr>
      <w:numPr>
        <w:numId w:val="11"/>
      </w:numPr>
    </w:pPr>
  </w:style>
  <w:style w:type="numbering" w:styleId="ImportedStyle5" w:customStyle="1">
    <w:name w:val="Imported Style 5"/>
    <w:pPr>
      <w:numPr>
        <w:numId w:val="14"/>
      </w:numPr>
    </w:pPr>
  </w:style>
  <w:style w:type="numbering" w:styleId="ImportedStyle6" w:customStyle="1">
    <w:name w:val="Imported Style 6"/>
    <w:pPr>
      <w:numPr>
        <w:numId w:val="17"/>
      </w:numPr>
    </w:pPr>
  </w:style>
  <w:style w:type="numbering" w:styleId="ImportedStyle7" w:customStyle="1">
    <w:name w:val="Imported Style 7"/>
    <w:pPr>
      <w:numPr>
        <w:numId w:val="20"/>
      </w:numPr>
    </w:pPr>
  </w:style>
  <w:style w:type="paragraph" w:styleId="Tekstprzypisudolnego">
    <w:name w:val="footnote text"/>
    <w:pPr>
      <w:keepNext w:val="1"/>
      <w:shd w:color="auto" w:fill="ffffff" w:val="clear"/>
      <w:spacing w:line="276" w:lineRule="auto"/>
      <w:ind w:left="339" w:hanging="339"/>
    </w:pPr>
    <w:rPr>
      <w:rFonts w:ascii="Calibri" w:cs="Calibri" w:eastAsia="Calibri" w:hAnsi="Calibri"/>
      <w:color w:val="000000"/>
      <w:u w:color="000000"/>
      <w:lang w:val="en-US"/>
    </w:rPr>
  </w:style>
  <w:style w:type="paragraph" w:styleId="Stopka">
    <w:name w:val="footer"/>
    <w:basedOn w:val="Normalny"/>
    <w:link w:val="StopkaZnak"/>
    <w:uiPriority w:val="99"/>
    <w:unhideWhenUsed w:val="1"/>
    <w:rsid w:val="00841830"/>
    <w:pPr>
      <w:tabs>
        <w:tab w:val="center" w:pos="4536"/>
        <w:tab w:val="right" w:pos="9072"/>
      </w:tabs>
    </w:pPr>
  </w:style>
  <w:style w:type="character" w:styleId="StopkaZnak" w:customStyle="1">
    <w:name w:val="Stopka Znak"/>
    <w:basedOn w:val="Domylnaczcionkaakapitu"/>
    <w:link w:val="Stopka"/>
    <w:uiPriority w:val="99"/>
    <w:rsid w:val="00841830"/>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4Icnw6HliLEXtgxJnO79oOi1w==">AMUW2mWj88es1DPqQk7pHR9d3UzViH+7ymOBbA7AqJad3N+nivVLFmP+aQZrf1CILy0D7istWtrRplRIH1IM9RoFgWae8mg+c2UmagrQIRlR7vicObnphcQjLgH4PgwLGZ4n/EDrrCQ8aBGnXT+NjQ0IAnYtX15/LVsoimpQ2nDo4+7JEvrGOHs=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2021-09-22T12:16:00Z</dcterms:created>
</cp:coreProperties>
</file>