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Tłumaczenie ustne w zakresie wybranych dziedzin komunikacji specjalistycznej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Interpreting in selected specialized domains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 (magisterskie)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Joanna Mirek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znajomość języka angielskiego (C1/C2)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Zaawansowana znajomość języka polskiego (C1)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Umiejętność tłumaczenia konsekutywnego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Zaawansowane umiejętności wyszukiwania informacji 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 niezbędne w procesie tłumaczenia pisemnego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Nabycie umiejętności tłumaczenia symultanicznego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Nabycie umiejętności analizy oraz streszczenia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Umiejętność pracy w różnych zakresach tematycznych w języku ojczystym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C4 Wstępne przygotowanie do pracy tłumacza ustnego w zakresie wybranych dziedzin komunikacji specjalistycznej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C5 Wyposażenie uczestników w narzędzia samoregulacji i dalszego samokształcenia do pracy tłumacza ustnego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20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8"/>
        <w:gridCol w:w="2261"/>
        <w:tblGridChange w:id="0">
          <w:tblGrid>
            <w:gridCol w:w="1083"/>
            <w:gridCol w:w="5858"/>
            <w:gridCol w:w="2261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techniki tłumaczeniowe w różnych rodzajach tekstów i zadaniach translacyjnych w odniesieniu do przekładu symultanicznego.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używa właściwych technik przekładu różnych tekstów o charakterze ogólnym i specjalistycznym.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wybiera właściwe strategie tłumaczeniowe na podstawie samodzielnie przeprowadzonej analizy tekstu.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komunikuje się przy wykorzystaniu terminologii specjalistycznej za pomocą różnych kanałów komunikacyjnych.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zachowuje krytycyzm wobec jakości własnego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tłumaczenia, swoich umiejętności i wiedzy merytorycznej.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angażuje się w pogłębianie wiedzy i rozwój kompetencji językowych w kontekście tłumaczenia ustnego.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pracuje w zespole tłumaczeniowym w różnych rolach (tłumacz, mówca, adresat tłumaczenia).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Proces tłumaczenia ustnego - co o nim wiemy? Czym jest tłumaczenie symultaniczne? Czym różni się od tłumaczenia konsekutywnego? </w:t>
            </w:r>
          </w:p>
          <w:p w:rsidR="00000000" w:rsidDel="00000000" w:rsidP="00000000" w:rsidRDefault="00000000" w:rsidRPr="00000000" w14:paraId="0000008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Zasoby poznawcze angażowane w proces tłumaczenia ustnego. </w:t>
            </w:r>
          </w:p>
          <w:p w:rsidR="00000000" w:rsidDel="00000000" w:rsidP="00000000" w:rsidRDefault="00000000" w:rsidRPr="00000000" w14:paraId="0000008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Wprawki - ćwiczenia wdrażające: shadowing, code-switching, cloze tasks, dual tasks itp. </w:t>
            </w:r>
          </w:p>
          <w:p w:rsidR="00000000" w:rsidDel="00000000" w:rsidP="00000000" w:rsidRDefault="00000000" w:rsidRPr="00000000" w14:paraId="0000008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Ćwiczenia praktyczne - etap I: materiały audio, zmiany kierunku tłumaczenia, obserwacja procesów, auto-ewaluacja uczestników (portfolio). </w:t>
            </w:r>
          </w:p>
          <w:p w:rsidR="00000000" w:rsidDel="00000000" w:rsidP="00000000" w:rsidRDefault="00000000" w:rsidRPr="00000000" w14:paraId="0000008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Ćwiczenia praktyczne - etap II: materiały AV, zmiany kierunku tłumaczenia, zaawansowana obserwacja procesów (nagrywanie), auto-ewaluacja i praca własna (nagrywanie) uczestników </w:t>
            </w:r>
          </w:p>
          <w:p w:rsidR="00000000" w:rsidDel="00000000" w:rsidP="00000000" w:rsidRDefault="00000000" w:rsidRPr="00000000" w14:paraId="0000008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Ćwiczenia praktyczne - etap III: materiały AV oraz symulowane wystąpienia konferencyjne, praktyki obserwacyjne, praca w parach, ewaluacja grupowa </w:t>
            </w:r>
          </w:p>
          <w:p w:rsidR="00000000" w:rsidDel="00000000" w:rsidP="00000000" w:rsidRDefault="00000000" w:rsidRPr="00000000" w14:paraId="0000008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Imitowanie realnej sytuacji zawodowej: przygotowanie do określonego zagadnienia (praca z glosariuszem), przekazywanie sobie tłumaczenia w parze </w:t>
            </w:r>
          </w:p>
          <w:p w:rsidR="00000000" w:rsidDel="00000000" w:rsidP="00000000" w:rsidRDefault="00000000" w:rsidRPr="00000000" w14:paraId="0000008B">
            <w:pPr>
              <w:spacing w:after="200"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Nagrywanie się i odsłuchiwanie własnych tłumaczeń - indywidualnie, w parach oraz przez prowadzącego plus feedback na podstawie arkusza dostarczonego przez prowadzącego (ze wskazówkami dalszego rozwoju umiejętności)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213.0" w:type="dxa"/>
        <w:jc w:val="left"/>
        <w:tblInd w:w="52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9"/>
        <w:gridCol w:w="2646"/>
        <w:gridCol w:w="2778"/>
        <w:gridCol w:w="2900"/>
        <w:tblGridChange w:id="0">
          <w:tblGrid>
            <w:gridCol w:w="889"/>
            <w:gridCol w:w="2646"/>
            <w:gridCol w:w="2778"/>
            <w:gridCol w:w="2900"/>
          </w:tblGrid>
        </w:tblGridChange>
      </w:tblGrid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zajęć,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13.0" w:type="dxa"/>
        <w:jc w:val="left"/>
        <w:tblInd w:w="529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9"/>
        <w:gridCol w:w="2646"/>
        <w:gridCol w:w="2778"/>
        <w:gridCol w:w="2900"/>
        <w:tblGridChange w:id="0">
          <w:tblGrid>
            <w:gridCol w:w="889"/>
            <w:gridCol w:w="2646"/>
            <w:gridCol w:w="2778"/>
            <w:gridCol w:w="290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tabs>
          <w:tab w:val="left" w:pos="70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-57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podlega ewaluacji na bieżąco. Oceniana jest aktywność na zajęciach i przygotowanie do zajęć (przygotowanie ustne i tłumaczenie ustne newsów, przemówień na wybrane tematy, nagranych wcześniej przemówień, przygotowanie glosariuszy), stopień zaawansowania i poprawności językowej i postęp w tłumaczeniu ustnym. 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-57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jest kompletne wypełnienie i przesłanie portfolio tłumaczeniowego (mającego na celu auto-ewaluację postępów studenta) według instrukcji prowadzącego, a także przesłanie nagrań tłumaczeń oraz glosariuszy.  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Dozwolona liczba nieobecności: 2. Warunki nadrobienia zaległości wynikających z przekroczenia ww. liczby nieobecności są każdorazowo indywidualnie uzgadniane z prowadzącym.  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 godzin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Giles, D. 2009. Basic Concepts and Models for Interpreter and Translator Training.</w:t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Gilles, Andrew. 2001. Conference Interpreting: A Student's Companion. Tertium: Kraków. </w:t>
            </w:r>
          </w:p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Jones, Roderick. 2002. Conference Interpreting Explained. Manchester: St. Jerome.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Tryuk, M. 2007. Przekład ustny konferencyjny.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Gambier, Yves, Gile, Daniel i Christopher Tylor. 1997. Conference Interpreting. Amsterdam: John Benjamins </w:t>
            </w:r>
          </w:p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Jones, Roderick. 2002. Conference Interpreting Explained. Manchester: St. Jerome. </w:t>
            </w:r>
          </w:p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Korzeniowska, A. 2005. Successful Polish-English translation. Warszawa: Wydaw. Naukowe PWN. </w:t>
            </w:r>
          </w:p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Seleskovitch, Danica. 1989. Teaching Conference Interpreting. w: Krawutschke, Peter W. (red.) Translator and Intepreter Training and Foreign Language Pedagogy. Amsterdam / Binghamton: John Benjamins / ATA. </w:t>
            </w:r>
          </w:p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Setton, Robin i Adrew Dawrant. 2016. Conference Interpreting: A Complete Course. Amsterdam / Philadelphia: John Benjamins.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Tryuk, M. 2006. Przekład ustny środowiskowy. Warszawa : Wydawnictwo Naukowe PWN.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Załącznik nr. 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v1msonormal" w:customStyle="1">
    <w:name w:val="v1msonormal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56019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60195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GKvfMgA95RD24Bbvd1SrqVElg==">AMUW2mVUOSDI9mZMumjkCZ5rj3/1G8U1l00+5NF15zvDcwblbJ0cqh8ww+E5LXNpzbvkuobRc+mDASQlV0oew++BXoMBO4pLQwfSjD7stGtvibRWyD4/KRmnkj6T3dRUJLzL6i0teBPd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2021-09-22T13:02:00Z</dcterms:created>
</cp:coreProperties>
</file>