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8948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88"/>
        <w:gridCol w:w="4460"/>
        <w:tblGridChange w:id="0">
          <w:tblGrid>
            <w:gridCol w:w="4488"/>
            <w:gridCol w:w="446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 ogólne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General linguistics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dr hab. E. Cyran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Poziom znajomości języka angielskiego C1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Poziom języka docelowo (jeśli dotyczy): Rok 1MA - docelowo C1+, Rok 2 MA - docelowo C2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Przekazanie zasad pisania pracy magisterskiej. Zapoznanie się z metodologią badań językoznawczych.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Pogłębienie wiedzy i sprawności studentów z zakresu językoznawstwa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Napisanie i przedstawienie samodzielnie napisanej pracy magisterskiej na podstawie własnych badań, eksperymentów, ankiet, analiz oraz przeprowadzonych projektów badawczych, a także w oparciu o istniejącą literaturę z wybranej dziedziny</w:t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właściwie cytuje źródła naukowe.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różnicuje pomiędzy tekstem swoim i tekstem innych autorów.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K_W09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konstruuje i weryfikuje swoje hipotezy w zakresie językoznawstwa teoretycznego przy użyciu danych językowych oraz wszelkiego rodzaju eksperymentów, ankiet, analiz, przeprowadzonych projektów badawczych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tworzy zrozumiałe, logiczne i spójne wypowiedzi o charakterze naukowym dotyczące własnego stanowiska jak i opinii innych w zakresie językoznawstwa teoretycznego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K_U04, K_U05, K_U07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rozwija umiejętności pisania akademickiego oraz poprawnego wyrażania się w języku angielskim na poziomie C1/C2.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uczestniczy w dyskusjach językoznawczych, w których krytycznie podchodzi do prezentowanych zagadnień przy jednoczesnym zachowaniu otwartości na odmienne stanowiska.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odnosi się do wiedzy eksperckiej w dziedzinie językoznawstwa teoretycznego.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K_K02, K_K06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językoznawczym. Techniki pisania pracy dyplomowej. Pozostałe treści zostaną dopasowane do wybranych przez seminarzystów tematów prac magisterskich.</w:t>
            </w:r>
          </w:p>
        </w:tc>
      </w:tr>
    </w:tbl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Prezentacja,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tekst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pracy pisemnej, praca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magisterska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tekst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pracy pisemnej, praca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magisterska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tekstu, burza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mózgów, dyskusja, metoda SWOT, paca badawcza pod kierunkiem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pisemna, referat,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tekst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pracy pisemnej, praca magisterska</w:t>
            </w:r>
          </w:p>
        </w:tc>
      </w:tr>
      <w:tr>
        <w:trPr>
          <w:cantSplit w:val="0"/>
          <w:trHeight w:val="1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tekstu, burza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mózgów, dyskusja, metoda SWOT, paca badawcza pod kierunkiem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pisemna, referat,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tekst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pracy pisemnej, praca magisterska</w:t>
            </w:r>
          </w:p>
        </w:tc>
      </w:tr>
      <w:tr>
        <w:trPr>
          <w:cantSplit w:val="0"/>
          <w:trHeight w:val="9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pisemna, referat,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tekst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pracy pisemnej, praca magisterska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3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w grupach,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tekst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pracy pisemnej, praca magisterska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analiza tekstu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tekst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pracy pisemnej, praca magisterska</w:t>
            </w:r>
          </w:p>
        </w:tc>
      </w:tr>
    </w:tbl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D">
      <w:pPr>
        <w:widowControl w:val="0"/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Głównym kryterium jest napisanie samodzielne pracy magisterskiej. Kryteriami pobocznymi są: aktywny udział w zajęciach, prezentacje, systematyczne przedstawianie rozdziałów pracy i wysiłek zorientowany na głównym celu – napisaniu samodzielnie pracy magisterskiej. Warunkiem uzyskania zaliczenia jest aktywny udział w zajęciach (10%), zaliczenie prezentacji oraz referatów (10%), a także przedłożenie kolejnych części pracy magisterskiej (80%).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570</w:t>
            </w:r>
          </w:p>
        </w:tc>
      </w:tr>
    </w:tbl>
    <w:p w:rsidR="00000000" w:rsidDel="00000000" w:rsidP="00000000" w:rsidRDefault="00000000" w:rsidRPr="00000000" w14:paraId="000000C6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21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Cruttenden, A. (2014)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Gimson’s Pronunciation of English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8th edition. London: Routledge.</w:t>
            </w:r>
          </w:p>
          <w:p w:rsidR="00000000" w:rsidDel="00000000" w:rsidP="00000000" w:rsidRDefault="00000000" w:rsidRPr="00000000" w14:paraId="000000C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Gussmann, E. (2002)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Phonology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Analysis and Theory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Cambridge: Cambridge University Press.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Kiss, T and A. Alexiadou. (2015)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Syntax – theory and analysis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Vol 2. Berlin/Munich/Boston: De Gruyter Mouton. </w:t>
            </w:r>
          </w:p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Mańczak-Wohlfeld, E. (2006)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Angielsko-polskie kontakty językowe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Kraków: Wydawnictwo Uniwersytetu Jagiellońskiego.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Szymanek, B. (1989)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Introduction to Morphological Analysis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Warszawa: PWN.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uzależniona od poszczególnych wyborów tematów badawczych</w:t>
            </w:r>
          </w:p>
        </w:tc>
      </w:tr>
    </w:tbl>
    <w:p w:rsidR="00000000" w:rsidDel="00000000" w:rsidP="00000000" w:rsidRDefault="00000000" w:rsidRPr="00000000" w14:paraId="000000D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tabs>
        <w:tab w:val="center" w:pos="4536"/>
        <w:tab w:val="right" w:pos="9072"/>
        <w:tab w:val="right" w:pos="9046"/>
      </w:tabs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6410F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410FC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1Te9GkF3tCctG3SCyl/AjlmO5Q==">AMUW2mXtuvD7XOiCkiJRaxqGuUF5X0JMh6GAlXAjkgcyghy7bPFUqG9NqP8FS+b6uNk6BhhchAPSfsoBXYpxI7C4Xqv/tLxCqczGpUnm5EIJI58F/ZPuYv9Y18GjYyrrZ9eDffuz9OSo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2021-09-22T05:49:00Z</dcterms:created>
</cp:coreProperties>
</file>