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88"/>
        <w:gridCol w:w="4460"/>
        <w:tblGridChange w:id="0">
          <w:tblGrid>
            <w:gridCol w:w="4488"/>
            <w:gridCol w:w="44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Kulturoznawstwo angielskiego obszaru językowego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T. Niedokos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biegłości języka angielskiego C1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Napisanie pracy magisterskiej na temat dotyczący reprezentacji historii w tekstach kultury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Poznanie teorii dotyczących reprezentacji czy narracji w historiografii krajów angielskiego obszaru językowego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Poznanie tekstów kultury angielskiego obszaru językowego będących reprezentacją historii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przestrzega zasad etycznych i prawnych dotyczących własności intelektualnej.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hipotezę badawczą i dowodzi jej na podstawie dostępnych źródeł.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obszerna wypowiedź w języku angielskim na poziomie 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K_U04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złożoną wypowiedź pisemna o charakterze naukowym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K_U04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wnioskuje w sposób logiczny na podstawie dostępnych źródeł.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K_U05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syntetyczne wnioski na podstawie analizy dostępnych źródeł.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K_U07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udoskonala swoje kompetencje poprzez poznanie tekstów kultury obszaru języka angielskiego.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K_U09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krytycznie ocenia własną wiedzę i poznawane teksty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wartość wiedzy eksperckiej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K_K02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dbałość o etyczne i twórcze działanie w trakcie przygotowywania praca dyplomowej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1-4 Formalne aspekty pisania pracy magisterskiej. Kwestie własności intelektualnej, plagiatowania itp.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 pojęcie reprezentacji, reprezentacja historii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historia jako narracja, różne koncepcje historiograficzne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13-14 pojęcie „wspólnot wyobrażonych”, kwestia identyfikacji narodowej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15-30 wybór tematu pracy magisterskiej, praca nad konkretnymi tekstami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Sprawdzona prezentacja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Zaliczenie na podstawie sformułowania tematu badawczego, planu pracy i  postępu pracy magisterskiej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570</w:t>
            </w:r>
          </w:p>
        </w:tc>
      </w:tr>
    </w:tbl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20.92529296875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76" w:lineRule="auto"/>
              <w:ind w:firstLine="88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Benedict Anderson “Imagined Communities”</w:t>
            </w:r>
          </w:p>
          <w:p w:rsidR="00000000" w:rsidDel="00000000" w:rsidP="00000000" w:rsidRDefault="00000000" w:rsidRPr="00000000" w14:paraId="000000D5">
            <w:pPr>
              <w:spacing w:after="0" w:line="276" w:lineRule="auto"/>
              <w:ind w:firstLine="88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Steven Carr “Narrative and the Real World. An Argument for Continuity”</w:t>
            </w:r>
          </w:p>
          <w:p w:rsidR="00000000" w:rsidDel="00000000" w:rsidP="00000000" w:rsidRDefault="00000000" w:rsidRPr="00000000" w14:paraId="000000D6">
            <w:pPr>
              <w:spacing w:after="0" w:line="276" w:lineRule="auto"/>
              <w:ind w:firstLine="88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Stuart Hall “Representation: Cultural Representations and Signifying Practices”.</w:t>
            </w:r>
          </w:p>
          <w:p w:rsidR="00000000" w:rsidDel="00000000" w:rsidP="00000000" w:rsidRDefault="00000000" w:rsidRPr="00000000" w14:paraId="000000D7">
            <w:pPr>
              <w:spacing w:after="0" w:line="276" w:lineRule="auto"/>
              <w:ind w:firstLine="88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Hayden White “Metahistory: The Historical Imagination in Nineteenth-Century”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Pozycje związane z konkretnym tematem pracy magisterskiej studenta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center" w:pos="4536"/>
        <w:tab w:val="right" w:pos="9072"/>
        <w:tab w:val="right" w:pos="9046"/>
      </w:tabs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" w:customStyle="1">
    <w:name w:val="Table Style 2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AF224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F224F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I2dRjPYi7vdymkkTJWL+lvNfg==">AMUW2mXMv24+TU7nhdhBBLVQG7iTsMu9KYMlkJcfFW9pOd8352n48dsANLgA95J/+1oe2O/HJbd6GMTTZ02m/8KT9zbKom49XrZeaOsB2/71ZIY2TeOc9dORHUY0jYZVaGfy7tbEtPZl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2021-09-22T07:42:00Z</dcterms:created>
</cp:coreProperties>
</file>