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7"/>
        <w:gridCol w:w="4519"/>
        <w:tblGridChange w:id="0">
          <w:tblGrid>
            <w:gridCol w:w="4547"/>
            <w:gridCol w:w="451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Metodyka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ELT Methodology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P. Steinbrich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Wymagany 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oziom biegłości języka angielskiego B2+/C1 (ESOKJ).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Wymagana znajomość podstawowych pojęć z zakresu dydaktyki nauczania języka angielskiego.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216" w:hanging="2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40"/>
        <w:tblGridChange w:id="0">
          <w:tblGrid>
            <w:gridCol w:w="884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C1 </w:t>
            </w:r>
            <w:r w:rsidDel="00000000" w:rsidR="00000000" w:rsidRPr="00000000">
              <w:rPr>
                <w:u w:val="none"/>
                <w:rtl w:val="0"/>
              </w:rPr>
              <w:t xml:space="preserve">Pogłębienie wiedzy z zakresu metodyki nauczania języka angielskiego jako obcego na podstawie literatury przedmiotu.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C2 Zapoznanie z metodologią badań przedmiotowych z perspektywy analogy ilościowej i jakościowej.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C3 Przygotowaniu badania związanego z tematem pracy magisterskiej.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C4 Interpretacja wyników przeprowadzonej analizy.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C5 Przekazanie wiedzy na temat struktury pracy magisterskiej, organizacji tekstu oraz środków językowych typowych dla stylu akademickiego.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demonstruje zaawansowaną wiedzę z zakresu metodyki nauczania języka angielskiego jako obcego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rozpoznaje cechy rejestru języka akademickiego na poziomie leksykalno-gramatycznym i tekstowym i zna fachową terminologię z zakresu metodyki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K_W05, K_W07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wskazuje główne nurty badań nad akwizycją języka obcego i potrafi zdefiniować teorie dotyczące nauczania i uczenia się języka obcego.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K_W08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definiuje cechy metodologii badań ilościowych i jakościowych.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K_W10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wyszukuje, selekcjonuje i analizuje informacje zebrane w toku badań and tezą pracy magisterskiej.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twórczo interpretuje i ocenia stanowiska dotyczące wiedzy metodycznej, wyraża myśli i poglądy w sposób poprawny, płynny i precyzyjny z uwzględnieniem cech rejestru akademickiego oraz krytycznie ocenia poglądy innych badaczy.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K_U07, K_U10, K_U12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poszerza zakres kompetencji z wiedzy teoretycznej i umiejętności syntetyczno-analitycznych z metodyki nauczania języków obcych.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K_U15</w:t>
            </w:r>
          </w:p>
        </w:tc>
      </w:tr>
      <w:tr>
        <w:trPr>
          <w:cantSplit w:val="0"/>
          <w:trHeight w:val="1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formułuje problemy badawcze tworząc pisemną pracę na wybrany temat wykorzystując dostępne źródła, formułuje stanowisko badawcze, dobiera odpowiednie narzędzia  wykorzystując adekwatną terminologię.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K_U02, K_U03, K_U04, K_U05, K_U06, K_U10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dostrzega zależność między jakością i poziomem pracy badawczej a postrzeganiem przez świat zewnętrzny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adaptuje możliwości zastosowania widely i umiejętności do rozwiązywania problemów w kontekście zawodowym.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K_K03, K_K06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planuje działania mające na celu realizację stawianych sobie zadań w kontekstach zawodowych i działaniem na rzecz interesu publicznego.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K_K07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 ma na celu poszerzenie wiedzy  i rozwijaniu umiejętności studentów w zakresie metodyki nauczania języka angielskiego jako obcego. Koncentruje się na rozwijaniu umiejętności konstruowania eksperymentu badawczego, interpretacji wyników badań oraz przeprowadzaniu analizy i syntezy w oparciu o współczesne metodologię badawczą. Obejmuje następujące zagadnienia: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lektura fachowych tekstów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przygotowanie i przeprowadzenie eksperymentu badawczego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gromadzenie i analiza danych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tworzenie części teoretycznej i badawczej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/>
            </w:pPr>
            <w:r w:rsidDel="00000000" w:rsidR="00000000" w:rsidRPr="00000000">
              <w:rPr>
                <w:rtl w:val="0"/>
              </w:rPr>
              <w:t xml:space="preserve">tworzenie bibliografii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Metody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WIEDZA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badawcza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price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Analiza tekstu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Burma mózgów /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badawcza /  praca z tekstem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Informacja zwrotna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Praca magisterska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Student oceniany jest na podstawie aktywności na zajęciach oraz terminowego dostarczania fragmentów pracy magisterskiej, odnoszenia się do komentarzy promotora oraz nanoszenia relewantnych poprawek w tekście.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 zależności od tematu pracy magisterskiej.</w:t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tabs>
        <w:tab w:val="center" w:pos="4536"/>
        <w:tab w:val="right" w:pos="9072"/>
        <w:tab w:val="right" w:pos="9046"/>
      </w:tabs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74" w:hanging="174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807D6A"/>
    <w:pPr>
      <w:spacing w:after="200" w:line="276" w:lineRule="auto"/>
    </w:pPr>
    <w:rPr>
      <w:rFonts w:ascii="Calibri" w:cs="Arial Unicode MS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807D6A"/>
    <w:rPr>
      <w:u w:val="single"/>
    </w:rPr>
  </w:style>
  <w:style w:type="table" w:styleId="TableNormal" w:customStyle="1">
    <w:name w:val="Table Normal"/>
    <w:rsid w:val="00807D6A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807D6A"/>
    <w:pPr>
      <w:tabs>
        <w:tab w:val="center" w:pos="4536"/>
        <w:tab w:val="right" w:pos="9072"/>
      </w:tabs>
    </w:pPr>
    <w:rPr>
      <w:rFonts w:ascii="Calibri" w:cs="Arial Unicode MS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rsid w:val="00807D6A"/>
    <w:pPr>
      <w:tabs>
        <w:tab w:val="right" w:pos="9020"/>
      </w:tabs>
    </w:pPr>
    <w:rPr>
      <w:rFonts w:ascii="Helvetica" w:cs="Helvetica" w:eastAsia="Helvetica" w:hAnsi="Helvetica"/>
      <w:color w:val="000000"/>
      <w:sz w:val="24"/>
      <w:szCs w:val="24"/>
    </w:rPr>
  </w:style>
  <w:style w:type="paragraph" w:styleId="Akapitzlist">
    <w:name w:val="List Paragraph"/>
    <w:rsid w:val="00807D6A"/>
    <w:pPr>
      <w:spacing w:after="200" w:line="276" w:lineRule="auto"/>
      <w:ind w:left="720"/>
    </w:pPr>
    <w:rPr>
      <w:rFonts w:ascii="Calibri" w:cs="Arial Unicode MS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rsid w:val="00807D6A"/>
    <w:pPr>
      <w:numPr>
        <w:numId w:val="1"/>
      </w:numPr>
    </w:pPr>
  </w:style>
  <w:style w:type="paragraph" w:styleId="Default" w:customStyle="1">
    <w:name w:val="Default"/>
    <w:rsid w:val="00807D6A"/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" w:customStyle="1">
    <w:name w:val="Table Style 2"/>
    <w:rsid w:val="00807D6A"/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semiHidden w:val="1"/>
    <w:unhideWhenUsed w:val="1"/>
    <w:rsid w:val="0099783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997833"/>
    <w:rPr>
      <w:rFonts w:ascii="Calibri" w:cs="Arial Unicode MS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XH8HOA98frXhtyw2U2FGMhkgw==">AMUW2mXWDHo5YOHv8E/rbkENvssIDRqWwZRA6hyAgC+oXdOByQ4I6BcmTECuE/5hWz8N5Tr44MMwvgvUo2E50rhqK/9Dj1qfLYUjbMRsunybmeUlH9tL100=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2021-10-04T06:47:00Z</dcterms:created>
</cp:coreProperties>
</file>