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88"/>
        <w:gridCol w:w="4460"/>
        <w:tblGridChange w:id="0">
          <w:tblGrid>
            <w:gridCol w:w="4488"/>
            <w:gridCol w:w="446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zagadnienia dydaktyki nauczania języków obcych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 teaching didactics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hanging="8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Izabela Olszak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języka angielskiego na poziomie minimum B2</w:t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14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Student posiada wiedzę i umiejętności umożliwiające  planowanie i przeprowadzenie działań edukacyjnych w zakresie nauczania języka obcego, ocenę efektów kształcenia oraz refleksję nad prowadzonymi działaniami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Student ma usystematyzowaną wiedzę psychologiczną i pedagogiczną z zakresu biologicznego, intelektualnego i społecznego rozwoju uczniów w odniesieniu do nauczania i uczenia się języka obcego na poszczególnych etapach edukacji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Student ma uporządkowaną wiedzę dydaktyczną z zakresu teorii uczenia się i nauczania w odniesieniu do języka angielskiego jako języka obcego na poszczególnych etapach edukacji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31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26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1"/>
        <w:gridCol w:w="5755"/>
        <w:gridCol w:w="2112"/>
        <w:tblGridChange w:id="0">
          <w:tblGrid>
            <w:gridCol w:w="1081"/>
            <w:gridCol w:w="5755"/>
            <w:gridCol w:w="2112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zadania współczesnej pedagogiki, współczesne koncepcje nauczania i ich rolę w organizowaniu procesu dydaktycznego sprzyjającego postępom w nauce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C.W1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C.W2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C.W3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omawia budowę jednostki lekcyjnej i sposoby adaptowania jej do różnorodnych potrzeb i możliwości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C.W5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problematykę oceniania osiągnięć szkolnych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C.W6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dostosować metody pracy do potrzeb i możliwości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C.U1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projektuje lekcje wybierając odpowiedni model i dobierając odpowiednie treści uwzględniając różnorodne potrzeby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C.U2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C.U3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C.U4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ocenia osiągnięcia uczniów w formie oceny kształtujące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C.U6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poszukuje najlepszych rozwiązań dydaktycznych sprzyjających postępom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C.K1.</w:t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Głównym celem przedmioty jest przygotowanie studenta do wykonywania zawodu nauczyciela języka angielskiego na poziomie szkoły ponadpodstawowej. Treści programowe kształtują się następująco: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nauczanie na poziomie szkoły ponadpodstawowej - podstawy teoretyczne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nauczanie sprawności i podsystemów językowych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spacing w:after="240" w:line="240" w:lineRule="auto"/>
              <w:ind w:left="17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wielorakich inteligencji Howarda Gardnera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spacing w:after="240" w:line="240" w:lineRule="auto"/>
              <w:ind w:left="17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lekcja jako jednostka dydaktyczna, budowa i modele lekcji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spacing w:after="240" w:line="240" w:lineRule="auto"/>
              <w:ind w:left="174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autonomia i rola nauczyciela w środowisku szkolnym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testowanie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metody, style i strategie uczenia się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komunikacja w klasie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optymalnego środowiska uczenia się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uczniem zdolnym i słabym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i podejścia w nauczaniu języków obcych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własnych ćwiczeń i zadań językowych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wykorzystywanie nowoczesnych technologii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zarządzenie klasą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17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after="0" w:line="240" w:lineRule="auto"/>
              <w:ind w:left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podsumowanie semestru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konwersatoryjny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z przedmiotu składają się następujące elementy:</w:t>
      </w:r>
    </w:p>
    <w:p w:rsidR="00000000" w:rsidDel="00000000" w:rsidP="00000000" w:rsidRDefault="00000000" w:rsidRPr="00000000" w14:paraId="00000117">
      <w:pPr>
        <w:spacing w:after="240" w:before="240" w:lineRule="auto"/>
        <w:ind w:left="3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aktywność na zajęciach - 30%</w:t>
      </w:r>
    </w:p>
    <w:p w:rsidR="00000000" w:rsidDel="00000000" w:rsidP="00000000" w:rsidRDefault="00000000" w:rsidRPr="00000000" w14:paraId="00000118">
      <w:pPr>
        <w:spacing w:after="240" w:before="240" w:lineRule="auto"/>
        <w:ind w:left="3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stworzenie i przedstawienie prezentacji wprowadzającej materiał gramatyczny lub przeprowadzenie symulacji lekcji - 40%</w:t>
      </w:r>
    </w:p>
    <w:p w:rsidR="00000000" w:rsidDel="00000000" w:rsidP="00000000" w:rsidRDefault="00000000" w:rsidRPr="00000000" w14:paraId="00000119">
      <w:pPr>
        <w:spacing w:after="240" w:before="240" w:lineRule="auto"/>
        <w:ind w:left="3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 stworzenie i przedstawienie prezentacji ćwiczącej jedną ze sprawności językowych lub przeprowadzenie symulacji lekcji - 40%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(+24 e-learning)</w:t>
            </w:r>
          </w:p>
        </w:tc>
      </w:tr>
    </w:tbl>
    <w:p w:rsidR="00000000" w:rsidDel="00000000" w:rsidP="00000000" w:rsidRDefault="00000000" w:rsidRPr="00000000" w14:paraId="0000012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Halliwell, Susan. 1992. Teaching English in the Primary Classroom. Harlow: Longman.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Harmer, Jeremy. 2001 (Third Edition). The Practice of English Language Teaching. Longman.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Komorowska, Hanna. 2002. Metodyka nauczania języków obcych. Warszawa: Fraszka Edukacyjna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Larsen-Freeman, Diane and Marti Anderson. 2011. Techniques and Principles in Language Teaching. Oxford: OUP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Arends R.I., Uczymy się nauczać, WSiP, Warszawa 1994.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Bereźnicki F., Dydaktyka szkolna dla kandydatów na nauczycieli, IMPULS, Kraków 2015.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Kruszewski K.(red.), Sztuka nauczania. Czynności nauczania, PWN, Warszawa 2007.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Kupisiewicz C., Dydaktyka, IMPULS, Kraków 2012.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Niemierko B., Kształcenie szkolne. Podręcznik skutecznej dydaktyki, WAiP, Warszawa 2007.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Okoń W., Wprowadzenie do dydaktyki ogólnej. Wyd. Akad. ŻAK, Warszawa 2003.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Półturzycki J., Dydaktyka dla nauczycieli, Wyd. Naukowe NOVUM, Płock 2002.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8">
    <w:lvl w:ilvl="0">
      <w:start w:val="3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upperRoman"/>
      <w:lvlText w:val="%1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188" w:hanging="828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48" w:hanging="467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268" w:hanging="416.999999999999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88" w:hanging="468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708" w:hanging="468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28" w:hanging="41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48" w:hanging="468.000000000000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68" w:hanging="468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88" w:hanging="417.000000000000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numbering" w:styleId="Lettered" w:customStyle="1">
    <w:name w:val="Lettered"/>
    <w:pPr>
      <w:numPr>
        <w:numId w:val="8"/>
      </w:numPr>
    </w:pPr>
  </w:style>
  <w:style w:type="paragraph" w:styleId="Bezodstpw">
    <w:name w:val="No Spacing"/>
    <w:uiPriority w:val="1"/>
    <w:qFormat w:val="1"/>
    <w:rsid w:val="00C0675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JBxY4LckDStxxqRw67Yqvw9bw==">AMUW2mXu/rl5UkvUutlik2SKJIGNQUn2zfjBpydPljRHyMDIYdpyA+WLBBqpnAoA88zZ7i/DLynieZVH1IeskAPqATJGmU84ETdKmj7qxRx6J+Exdi3FGSU=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2021-09-26T09:30:00Z</dcterms:created>
  <dc:creator>Malgosia Tetiurka</dc:creator>
</cp:coreProperties>
</file>