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4" w14:textId="77777777" w:rsidR="004B2D41" w:rsidRPr="00BA6D39" w:rsidRDefault="00000000" w:rsidP="323A6E8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2CC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lightGray"/>
          <w:shd w:val="clear" w:color="auto" w:fill="FFF2CC"/>
          <w:lang w:val="pl-PL"/>
        </w:rPr>
        <w:t>Studia stacjonarne II stopnia</w:t>
      </w:r>
    </w:p>
    <w:p w14:paraId="00000085" w14:textId="77777777" w:rsidR="004B2D41" w:rsidRPr="00BA6D39" w:rsidRDefault="004B2D41" w:rsidP="323A6E8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4CCCC"/>
          <w:lang w:val="pl-PL"/>
        </w:rPr>
      </w:pPr>
    </w:p>
    <w:p w14:paraId="00000086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Seminarium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 Językoznawstwo</w:t>
      </w:r>
    </w:p>
    <w:p w14:paraId="00000087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Prowadzący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 xml:space="preserve">: dr Sławomir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Zdziebko</w:t>
      </w:r>
      <w:proofErr w:type="spellEnd"/>
    </w:p>
    <w:p w14:paraId="00000088" w14:textId="1A832F6E" w:rsidR="004B2D41" w:rsidRPr="00BA6D39" w:rsidRDefault="00000000" w:rsidP="323A6E83">
      <w:pPr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Telicity and atelicity in English and Polish</w:t>
      </w:r>
    </w:p>
    <w:p w14:paraId="00000089" w14:textId="58114643" w:rsidR="004B2D41" w:rsidRPr="00BA6D39" w:rsidRDefault="00000000" w:rsidP="323A6E83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Stages of language acquis</w:t>
      </w:r>
      <w:r w:rsidR="4E14BBB0" w:rsidRPr="00BA6D39">
        <w:rPr>
          <w:rFonts w:ascii="Times New Roman" w:eastAsia="Times New Roman" w:hAnsi="Times New Roman" w:cs="Times New Roman"/>
          <w:color w:val="000000" w:themeColor="text1"/>
        </w:rPr>
        <w:t>i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>tion</w:t>
      </w:r>
    </w:p>
    <w:p w14:paraId="0000008A" w14:textId="77777777" w:rsidR="004B2D41" w:rsidRPr="00BA6D39" w:rsidRDefault="00000000" w:rsidP="323A6E83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Idioms: definitions and characteristics</w:t>
      </w:r>
    </w:p>
    <w:p w14:paraId="0000008B" w14:textId="77777777" w:rsidR="004B2D41" w:rsidRPr="00BA6D39" w:rsidRDefault="00000000" w:rsidP="323A6E83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Parametric approach to language variation</w:t>
      </w:r>
    </w:p>
    <w:p w14:paraId="0000008C" w14:textId="77777777" w:rsidR="004B2D41" w:rsidRPr="00BA6D39" w:rsidRDefault="00000000" w:rsidP="323A6E83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BA6D39">
        <w:rPr>
          <w:rFonts w:ascii="Times New Roman" w:eastAsia="Times New Roman" w:hAnsi="Times New Roman" w:cs="Times New Roman"/>
          <w:color w:val="000000" w:themeColor="text1"/>
        </w:rPr>
        <w:t>Allomorphy</w:t>
      </w:r>
      <w:proofErr w:type="spellEnd"/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and its conditioning</w:t>
      </w:r>
    </w:p>
    <w:p w14:paraId="0000008D" w14:textId="77777777" w:rsidR="004B2D41" w:rsidRPr="00BA6D39" w:rsidRDefault="00000000" w:rsidP="323A6E83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Class I and Class II affixes in English</w:t>
      </w:r>
    </w:p>
    <w:p w14:paraId="0000008E" w14:textId="77777777" w:rsidR="004B2D41" w:rsidRPr="00BA6D39" w:rsidRDefault="00000000" w:rsidP="323A6E83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Transitivity and types of intransitive predicates</w:t>
      </w:r>
    </w:p>
    <w:p w14:paraId="0000008F" w14:textId="77777777" w:rsidR="004B2D41" w:rsidRPr="00BA6D39" w:rsidRDefault="00000000" w:rsidP="323A6E83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Morphological typology of languages</w:t>
      </w:r>
    </w:p>
    <w:p w14:paraId="00000090" w14:textId="77777777" w:rsidR="004B2D41" w:rsidRPr="00BA6D39" w:rsidRDefault="00000000" w:rsidP="323A6E83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Verbal and adjectival passive constructions in Polish and English</w:t>
      </w:r>
    </w:p>
    <w:p w14:paraId="00000091" w14:textId="77777777" w:rsidR="004B2D41" w:rsidRPr="00BA6D39" w:rsidRDefault="00000000" w:rsidP="323A6E83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Things (most) people do not know about sign languages</w:t>
      </w:r>
    </w:p>
    <w:p w14:paraId="00000092" w14:textId="77777777" w:rsidR="004B2D41" w:rsidRPr="00BA6D39" w:rsidRDefault="00000000" w:rsidP="323A6E83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Consonant and vowel systems of Polish and English</w:t>
      </w:r>
    </w:p>
    <w:p w14:paraId="00000093" w14:textId="77777777" w:rsidR="004B2D41" w:rsidRPr="00BA6D39" w:rsidRDefault="00000000" w:rsidP="323A6E83">
      <w:pPr>
        <w:numPr>
          <w:ilvl w:val="0"/>
          <w:numId w:val="6"/>
        </w:numPr>
        <w:spacing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Types of palatalization processes in Polish</w:t>
      </w:r>
    </w:p>
    <w:p w14:paraId="00000094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4CCCC"/>
        </w:rPr>
      </w:pPr>
    </w:p>
    <w:p w14:paraId="00000095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Seminarium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 Językoznawstwo ogólne</w:t>
      </w:r>
    </w:p>
    <w:p w14:paraId="00000096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Prowadzący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 xml:space="preserve">: prof. dr hab. 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Eugeniusz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Cyran</w:t>
      </w:r>
      <w:proofErr w:type="spellEnd"/>
    </w:p>
    <w:p w14:paraId="00000097" w14:textId="1E8D5AB8" w:rsidR="004B2D41" w:rsidRPr="00BA6D39" w:rsidRDefault="00000000" w:rsidP="323A6E83">
      <w:pPr>
        <w:numPr>
          <w:ilvl w:val="0"/>
          <w:numId w:val="5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Telicity and atelicity in English and Polish</w:t>
      </w:r>
    </w:p>
    <w:p w14:paraId="00000098" w14:textId="59BADD80" w:rsidR="004B2D41" w:rsidRPr="00BA6D39" w:rsidRDefault="00000000" w:rsidP="323A6E8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Stages of language acquis</w:t>
      </w:r>
      <w:r w:rsidR="71307A4F" w:rsidRPr="00BA6D39">
        <w:rPr>
          <w:rFonts w:ascii="Times New Roman" w:eastAsia="Times New Roman" w:hAnsi="Times New Roman" w:cs="Times New Roman"/>
          <w:color w:val="000000" w:themeColor="text1"/>
        </w:rPr>
        <w:t>i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>tion</w:t>
      </w:r>
    </w:p>
    <w:p w14:paraId="00000099" w14:textId="77777777" w:rsidR="004B2D41" w:rsidRPr="00BA6D39" w:rsidRDefault="00000000" w:rsidP="323A6E8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Idioms: definitions and characteristics</w:t>
      </w:r>
    </w:p>
    <w:p w14:paraId="0000009A" w14:textId="77777777" w:rsidR="004B2D41" w:rsidRPr="00BA6D39" w:rsidRDefault="00000000" w:rsidP="323A6E8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Parametric approach to language variation</w:t>
      </w:r>
    </w:p>
    <w:p w14:paraId="0000009B" w14:textId="77777777" w:rsidR="004B2D41" w:rsidRPr="00BA6D39" w:rsidRDefault="00000000" w:rsidP="323A6E8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BA6D39">
        <w:rPr>
          <w:rFonts w:ascii="Times New Roman" w:eastAsia="Times New Roman" w:hAnsi="Times New Roman" w:cs="Times New Roman"/>
          <w:color w:val="000000" w:themeColor="text1"/>
        </w:rPr>
        <w:t>Allomorphy</w:t>
      </w:r>
      <w:proofErr w:type="spellEnd"/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and its conditioning</w:t>
      </w:r>
    </w:p>
    <w:p w14:paraId="0000009C" w14:textId="77777777" w:rsidR="004B2D41" w:rsidRPr="00BA6D39" w:rsidRDefault="00000000" w:rsidP="323A6E8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Class I and Class II affixes in English</w:t>
      </w:r>
    </w:p>
    <w:p w14:paraId="0000009D" w14:textId="77777777" w:rsidR="004B2D41" w:rsidRPr="00BA6D39" w:rsidRDefault="00000000" w:rsidP="323A6E8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Transitivity and types of intransitive predicates</w:t>
      </w:r>
    </w:p>
    <w:p w14:paraId="0000009E" w14:textId="77777777" w:rsidR="004B2D41" w:rsidRPr="00BA6D39" w:rsidRDefault="00000000" w:rsidP="323A6E8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Morphological typology of languages</w:t>
      </w:r>
    </w:p>
    <w:p w14:paraId="0000009F" w14:textId="77777777" w:rsidR="004B2D41" w:rsidRPr="00BA6D39" w:rsidRDefault="00000000" w:rsidP="323A6E8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Verbal and adjectival passive constructions in Polish and English</w:t>
      </w:r>
    </w:p>
    <w:p w14:paraId="000000A0" w14:textId="77777777" w:rsidR="004B2D41" w:rsidRPr="00BA6D39" w:rsidRDefault="00000000" w:rsidP="323A6E8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Things (most) people do not know about sign languages</w:t>
      </w:r>
    </w:p>
    <w:p w14:paraId="000000A1" w14:textId="77777777" w:rsidR="004B2D41" w:rsidRPr="00BA6D39" w:rsidRDefault="00000000" w:rsidP="323A6E8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Consonant and vowel systems of Polish and English</w:t>
      </w:r>
    </w:p>
    <w:p w14:paraId="000000A2" w14:textId="77777777" w:rsidR="004B2D41" w:rsidRPr="00BA6D39" w:rsidRDefault="00000000" w:rsidP="323A6E83">
      <w:pPr>
        <w:numPr>
          <w:ilvl w:val="0"/>
          <w:numId w:val="5"/>
        </w:numPr>
        <w:spacing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Types of palatalization processes in Polish</w:t>
      </w:r>
    </w:p>
    <w:p w14:paraId="000000A3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4CCCC"/>
        </w:rPr>
      </w:pPr>
    </w:p>
    <w:p w14:paraId="000000A4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Seminarium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 Językoznawstwo stosowane</w:t>
      </w:r>
    </w:p>
    <w:p w14:paraId="000000A5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Prowadzący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 xml:space="preserve">: dr hab. 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Wojciech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Malec</w:t>
      </w:r>
      <w:proofErr w:type="spellEnd"/>
    </w:p>
    <w:p w14:paraId="000000A6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0000A7" w14:textId="77777777" w:rsidR="004B2D41" w:rsidRPr="00BA6D39" w:rsidRDefault="00000000" w:rsidP="323A6E83">
      <w:pPr>
        <w:numPr>
          <w:ilvl w:val="0"/>
          <w:numId w:val="7"/>
        </w:numPr>
        <w:shd w:val="clear" w:color="auto" w:fill="FFFFFF" w:themeFill="background1"/>
        <w:spacing w:before="160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Language contact and borrowings</w:t>
      </w:r>
    </w:p>
    <w:p w14:paraId="000000A8" w14:textId="77777777" w:rsidR="004B2D41" w:rsidRPr="00BA6D39" w:rsidRDefault="00000000" w:rsidP="323A6E83">
      <w:pPr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Methods of language teaching</w:t>
      </w:r>
    </w:p>
    <w:p w14:paraId="000000A9" w14:textId="77777777" w:rsidR="004B2D41" w:rsidRPr="00BA6D39" w:rsidRDefault="00000000" w:rsidP="323A6E83">
      <w:pPr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Learning styles and strategies</w:t>
      </w:r>
    </w:p>
    <w:p w14:paraId="000000AA" w14:textId="77777777" w:rsidR="004B2D41" w:rsidRPr="00BA6D39" w:rsidRDefault="00000000" w:rsidP="323A6E83">
      <w:pPr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Vocabulary learning in a second language</w:t>
      </w:r>
    </w:p>
    <w:p w14:paraId="000000AB" w14:textId="77777777" w:rsidR="004B2D41" w:rsidRPr="00BA6D39" w:rsidRDefault="00000000" w:rsidP="323A6E83">
      <w:pPr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Corpus-based language learning and teaching</w:t>
      </w:r>
    </w:p>
    <w:p w14:paraId="000000AC" w14:textId="77777777" w:rsidR="004B2D41" w:rsidRPr="00BA6D39" w:rsidRDefault="00000000" w:rsidP="323A6E83">
      <w:pPr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Collocations and second language acquisition</w:t>
      </w:r>
    </w:p>
    <w:p w14:paraId="000000AD" w14:textId="77777777" w:rsidR="004B2D41" w:rsidRPr="00BA6D39" w:rsidRDefault="00000000" w:rsidP="323A6E83">
      <w:pPr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Technology-enhanced language learning and teaching</w:t>
      </w:r>
    </w:p>
    <w:p w14:paraId="000000AE" w14:textId="77777777" w:rsidR="004B2D41" w:rsidRPr="00BA6D39" w:rsidRDefault="00000000" w:rsidP="323A6E83">
      <w:pPr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Typology of language tests and assessments</w:t>
      </w:r>
    </w:p>
    <w:p w14:paraId="000000AF" w14:textId="77777777" w:rsidR="004B2D41" w:rsidRPr="00BA6D39" w:rsidRDefault="00000000" w:rsidP="323A6E83">
      <w:pPr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lastRenderedPageBreak/>
        <w:t>Strengths and limitations of computer-based testing</w:t>
      </w:r>
    </w:p>
    <w:p w14:paraId="000000B0" w14:textId="77777777" w:rsidR="004B2D41" w:rsidRPr="00BA6D39" w:rsidRDefault="00000000" w:rsidP="323A6E83">
      <w:pPr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Basic principles of language assessment</w:t>
      </w:r>
    </w:p>
    <w:p w14:paraId="000000B1" w14:textId="77777777" w:rsidR="004B2D41" w:rsidRPr="00BA6D39" w:rsidRDefault="00000000" w:rsidP="323A6E83">
      <w:pPr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Selected methods of language testing</w:t>
      </w:r>
    </w:p>
    <w:p w14:paraId="000000B2" w14:textId="77777777" w:rsidR="004B2D41" w:rsidRPr="00BA6D39" w:rsidRDefault="00000000" w:rsidP="323A6E83">
      <w:pPr>
        <w:numPr>
          <w:ilvl w:val="0"/>
          <w:numId w:val="7"/>
        </w:numPr>
        <w:shd w:val="clear" w:color="auto" w:fill="FFFFFF" w:themeFill="background1"/>
        <w:spacing w:after="160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Linguistic means of influence and persuasion</w:t>
      </w:r>
    </w:p>
    <w:p w14:paraId="000000B3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Seminarium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 Metodyka</w:t>
      </w:r>
    </w:p>
    <w:p w14:paraId="000000B4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Prowadzący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 xml:space="preserve">: dr Piotr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Steinbrich</w:t>
      </w:r>
      <w:proofErr w:type="spellEnd"/>
    </w:p>
    <w:p w14:paraId="000000B5" w14:textId="77777777" w:rsidR="004B2D41" w:rsidRPr="00BA6D39" w:rsidRDefault="00000000" w:rsidP="323A6E83">
      <w:pPr>
        <w:numPr>
          <w:ilvl w:val="0"/>
          <w:numId w:val="11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The notion of </w:t>
      </w:r>
      <w:proofErr w:type="spellStart"/>
      <w:r w:rsidRPr="00BA6D39">
        <w:rPr>
          <w:rFonts w:ascii="Times New Roman" w:eastAsia="Times New Roman" w:hAnsi="Times New Roman" w:cs="Times New Roman"/>
          <w:color w:val="000000" w:themeColor="text1"/>
        </w:rPr>
        <w:t>grammaring</w:t>
      </w:r>
      <w:proofErr w:type="spellEnd"/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in language teaching</w:t>
      </w:r>
    </w:p>
    <w:p w14:paraId="000000B6" w14:textId="77777777" w:rsidR="004B2D41" w:rsidRPr="00BA6D39" w:rsidRDefault="00000000" w:rsidP="323A6E83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Task-based learning methodology</w:t>
      </w:r>
    </w:p>
    <w:p w14:paraId="000000B7" w14:textId="77777777" w:rsidR="004B2D41" w:rsidRPr="00BA6D39" w:rsidRDefault="00000000" w:rsidP="323A6E83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Mediation in language</w:t>
      </w:r>
    </w:p>
    <w:p w14:paraId="000000B8" w14:textId="77777777" w:rsidR="004B2D41" w:rsidRPr="00BA6D39" w:rsidRDefault="00000000" w:rsidP="323A6E83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Behaviourist approaches to language teaching</w:t>
      </w:r>
    </w:p>
    <w:p w14:paraId="000000B9" w14:textId="77777777" w:rsidR="004B2D41" w:rsidRPr="00BA6D39" w:rsidRDefault="00000000" w:rsidP="323A6E83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First vs. second language acquisition</w:t>
      </w:r>
    </w:p>
    <w:p w14:paraId="000000BA" w14:textId="77777777" w:rsidR="004B2D41" w:rsidRPr="00BA6D39" w:rsidRDefault="00000000" w:rsidP="323A6E83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Communicative competence in modern language education</w:t>
      </w:r>
    </w:p>
    <w:p w14:paraId="000000BB" w14:textId="77777777" w:rsidR="004B2D41" w:rsidRPr="00BA6D39" w:rsidRDefault="00000000" w:rsidP="323A6E83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Declarative and procedural knowledge</w:t>
      </w:r>
    </w:p>
    <w:p w14:paraId="000000BC" w14:textId="77777777" w:rsidR="004B2D41" w:rsidRPr="00BA6D39" w:rsidRDefault="00000000" w:rsidP="323A6E83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Dogme in ELT</w:t>
      </w:r>
    </w:p>
    <w:p w14:paraId="000000BD" w14:textId="77777777" w:rsidR="004B2D41" w:rsidRPr="00BA6D39" w:rsidRDefault="00000000" w:rsidP="323A6E83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Interlanguage</w:t>
      </w:r>
    </w:p>
    <w:p w14:paraId="000000BE" w14:textId="77777777" w:rsidR="004B2D41" w:rsidRPr="00BA6D39" w:rsidRDefault="00000000" w:rsidP="323A6E83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Input Hypothesis</w:t>
      </w:r>
    </w:p>
    <w:p w14:paraId="000000BF" w14:textId="77777777" w:rsidR="004B2D41" w:rsidRPr="00BA6D39" w:rsidRDefault="00000000" w:rsidP="323A6E83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Practicality, reliability and validity in language testing</w:t>
      </w:r>
    </w:p>
    <w:p w14:paraId="000000C0" w14:textId="77777777" w:rsidR="004B2D41" w:rsidRPr="00BA6D39" w:rsidRDefault="00000000" w:rsidP="323A6E83">
      <w:pPr>
        <w:numPr>
          <w:ilvl w:val="0"/>
          <w:numId w:val="11"/>
        </w:numPr>
        <w:spacing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affective domain</w:t>
      </w:r>
    </w:p>
    <w:p w14:paraId="000000C1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4CCCC"/>
        </w:rPr>
      </w:pPr>
    </w:p>
    <w:p w14:paraId="000000C2" w14:textId="4766C0AC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Seminarium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 Kulturoznawstwo</w:t>
      </w:r>
      <w:r w:rsidR="7D33E8AA"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 xml:space="preserve"> angielskiego i celtyckiego obszaru językowego</w:t>
      </w:r>
    </w:p>
    <w:p w14:paraId="000000C3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Prowadzący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dr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Tomasz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Niedokos</w:t>
      </w:r>
      <w:proofErr w:type="spellEnd"/>
    </w:p>
    <w:p w14:paraId="7E55232D" w14:textId="6E9AED29" w:rsidR="7002F282" w:rsidRPr="00BA6D39" w:rsidRDefault="7002F282" w:rsidP="7002F28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B8C534A" w14:textId="7138F8CB" w:rsidR="499D297C" w:rsidRPr="00BA6D39" w:rsidRDefault="499D297C" w:rsidP="7002F28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Representation and meaning: major concepts and theories</w:t>
      </w:r>
    </w:p>
    <w:p w14:paraId="1B084281" w14:textId="374B433C" w:rsidR="499D297C" w:rsidRPr="00BA6D39" w:rsidRDefault="499D297C" w:rsidP="7002F28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History as Narrative: the concepts of Hayden White and Steven </w:t>
      </w:r>
      <w:proofErr w:type="spellStart"/>
      <w:r w:rsidRPr="00BA6D39">
        <w:rPr>
          <w:rFonts w:ascii="Times New Roman" w:eastAsia="Times New Roman" w:hAnsi="Times New Roman" w:cs="Times New Roman"/>
          <w:color w:val="000000" w:themeColor="text1"/>
        </w:rPr>
        <w:t>Carr</w:t>
      </w:r>
      <w:proofErr w:type="spellEnd"/>
    </w:p>
    <w:p w14:paraId="24BD5CC7" w14:textId="010D4EAE" w:rsidR="499D297C" w:rsidRPr="00BA6D39" w:rsidRDefault="499D297C" w:rsidP="7002F28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Benedict Anderson’s concept of “imagined communities”</w:t>
      </w:r>
    </w:p>
    <w:p w14:paraId="05F748A4" w14:textId="048759DE" w:rsidR="499D297C" w:rsidRPr="00BA6D39" w:rsidRDefault="499D297C" w:rsidP="7002F28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History as a vehicle for identity</w:t>
      </w:r>
    </w:p>
    <w:p w14:paraId="15FD76C3" w14:textId="7737A2B3" w:rsidR="499D297C" w:rsidRPr="00BA6D39" w:rsidRDefault="499D297C" w:rsidP="7002F28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Representation of the Other in works of culture based on history</w:t>
      </w:r>
    </w:p>
    <w:p w14:paraId="341CF6C3" w14:textId="087DE971" w:rsidR="499D297C" w:rsidRPr="00BA6D39" w:rsidRDefault="499D297C" w:rsidP="7002F28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Representation of gender identity in works of culture based on history</w:t>
      </w:r>
    </w:p>
    <w:p w14:paraId="687D1CF6" w14:textId="031D68B4" w:rsidR="499D297C" w:rsidRPr="00BA6D39" w:rsidRDefault="499D297C" w:rsidP="7002F28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Representation of Thatcherism in works of culture based on history</w:t>
      </w:r>
    </w:p>
    <w:p w14:paraId="0C18B803" w14:textId="3B699D7E" w:rsidR="499D297C" w:rsidRPr="00BA6D39" w:rsidRDefault="499D297C" w:rsidP="7002F28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Representation of the Industrial Revolution in works of culture based on history</w:t>
      </w:r>
    </w:p>
    <w:p w14:paraId="5DC63C17" w14:textId="3591F22B" w:rsidR="499D297C" w:rsidRPr="00BA6D39" w:rsidRDefault="499D297C" w:rsidP="7002F28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Representation of the Victorian period in works of culture based on history</w:t>
      </w:r>
    </w:p>
    <w:p w14:paraId="2A8CCA4E" w14:textId="44F6F423" w:rsidR="499D297C" w:rsidRPr="00BA6D39" w:rsidRDefault="499D297C" w:rsidP="7002F28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Representation of World War II in works of culture based on history</w:t>
      </w:r>
    </w:p>
    <w:p w14:paraId="570839DA" w14:textId="12263D85" w:rsidR="499D297C" w:rsidRPr="00BA6D39" w:rsidRDefault="499D297C" w:rsidP="7002F28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Representations of Scotland and Wales in historical and contemporary perspective.</w:t>
      </w:r>
    </w:p>
    <w:p w14:paraId="37D915E8" w14:textId="3B481001" w:rsidR="499D297C" w:rsidRPr="00BA6D39" w:rsidRDefault="499D297C" w:rsidP="7002F28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Class identity in cultural studies: major concepts and representations</w:t>
      </w:r>
    </w:p>
    <w:p w14:paraId="000000C9" w14:textId="77777777" w:rsidR="004B2D41" w:rsidRPr="00BA6D39" w:rsidRDefault="004B2D41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00000CA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Seminarium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 xml:space="preserve">: Literatura amerykańska </w:t>
      </w:r>
    </w:p>
    <w:p w14:paraId="000000CB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Prowadzący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 xml:space="preserve">: dr Patrycja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Antoszek</w:t>
      </w:r>
      <w:proofErr w:type="spellEnd"/>
    </w:p>
    <w:p w14:paraId="000000CC" w14:textId="77777777" w:rsidR="004B2D41" w:rsidRPr="00BA6D39" w:rsidRDefault="00000000" w:rsidP="323A6E83">
      <w:pPr>
        <w:numPr>
          <w:ilvl w:val="0"/>
          <w:numId w:val="10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Discuss the main aspects of American Gothic literature (illustrate your points with examples).</w:t>
      </w:r>
    </w:p>
    <w:p w14:paraId="000000CD" w14:textId="77777777" w:rsidR="004B2D41" w:rsidRPr="00BA6D39" w:rsidRDefault="00000000" w:rsidP="323A6E8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Discuss the main characteristics of Female Gothic.</w:t>
      </w:r>
    </w:p>
    <w:p w14:paraId="000000CE" w14:textId="77777777" w:rsidR="004B2D41" w:rsidRPr="00BA6D39" w:rsidRDefault="00000000" w:rsidP="323A6E8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Discuss the functions and meanings of the house in American Gothic fiction.</w:t>
      </w:r>
    </w:p>
    <w:p w14:paraId="000000CF" w14:textId="77777777" w:rsidR="004B2D41" w:rsidRPr="00BA6D39" w:rsidRDefault="00000000" w:rsidP="323A6E8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Discuss the links between the Gothic and psychoanalysis.</w:t>
      </w:r>
    </w:p>
    <w:p w14:paraId="000000D0" w14:textId="77777777" w:rsidR="004B2D41" w:rsidRPr="00BA6D39" w:rsidRDefault="00000000" w:rsidP="323A6E8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Discuss feminist approaches to the Gothic.  </w:t>
      </w:r>
    </w:p>
    <w:p w14:paraId="000000D1" w14:textId="77777777" w:rsidR="004B2D41" w:rsidRPr="00BA6D39" w:rsidRDefault="00000000" w:rsidP="323A6E8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Discuss the Gothic approaches to race and racial issues.</w:t>
      </w:r>
    </w:p>
    <w:p w14:paraId="000000D2" w14:textId="77777777" w:rsidR="004B2D41" w:rsidRPr="00BA6D39" w:rsidRDefault="00000000" w:rsidP="323A6E8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lastRenderedPageBreak/>
        <w:t>Discuss the ways in which the Gothic problematizes the concept of motherhood and illustrate your points with examples.</w:t>
      </w:r>
    </w:p>
    <w:p w14:paraId="000000D3" w14:textId="77777777" w:rsidR="004B2D41" w:rsidRPr="00BA6D39" w:rsidRDefault="00000000" w:rsidP="323A6E8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Discuss the tropes of haunting and spectrality and their meanings in Gothic texts.</w:t>
      </w:r>
    </w:p>
    <w:p w14:paraId="000000D4" w14:textId="77777777" w:rsidR="004B2D41" w:rsidRPr="00BA6D39" w:rsidRDefault="00000000" w:rsidP="323A6E8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Discuss the trope of monstrosity and its relevance in literature.</w:t>
      </w:r>
    </w:p>
    <w:p w14:paraId="000000D5" w14:textId="4B17944E" w:rsidR="004B2D41" w:rsidRPr="00BA6D39" w:rsidRDefault="00000000" w:rsidP="323A6E8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Discuss the links between Gothic and fantasy literature.</w:t>
      </w:r>
    </w:p>
    <w:p w14:paraId="000000D6" w14:textId="77777777" w:rsidR="004B2D41" w:rsidRPr="00BA6D39" w:rsidRDefault="00000000" w:rsidP="323A6E8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Discuss some of the Gothic revisions of domestic ideology. Give examples.</w:t>
      </w:r>
    </w:p>
    <w:p w14:paraId="000000D7" w14:textId="77777777" w:rsidR="004B2D41" w:rsidRPr="00BA6D39" w:rsidRDefault="00000000" w:rsidP="323A6E83">
      <w:pPr>
        <w:numPr>
          <w:ilvl w:val="0"/>
          <w:numId w:val="10"/>
        </w:numPr>
        <w:spacing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Discuss the concept of the Freudian uncanny and its literary relevance. </w:t>
      </w:r>
    </w:p>
    <w:p w14:paraId="000000D8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4CCCC"/>
        </w:rPr>
      </w:pPr>
    </w:p>
    <w:p w14:paraId="000000D9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Seminarium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 Literatura anglojęzyczna</w:t>
      </w:r>
    </w:p>
    <w:p w14:paraId="000000DA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Prowadzący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 dr Magdalena Sawa</w:t>
      </w:r>
    </w:p>
    <w:p w14:paraId="000000DB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</w:p>
    <w:p w14:paraId="000000DC" w14:textId="77777777" w:rsidR="004B2D41" w:rsidRPr="00BA6D39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Intertextuality and Saussure's linguistics</w:t>
      </w:r>
    </w:p>
    <w:p w14:paraId="000000DD" w14:textId="77777777" w:rsidR="004B2D41" w:rsidRPr="00BA6D39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Intertextuality and M. Bakhtin's philosophy of language</w:t>
      </w:r>
    </w:p>
    <w:p w14:paraId="000000DE" w14:textId="77777777" w:rsidR="004B2D41" w:rsidRPr="00BA6D39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J. Kristeva's theory of intertextuality</w:t>
      </w:r>
    </w:p>
    <w:p w14:paraId="000000DF" w14:textId="77777777" w:rsidR="004B2D41" w:rsidRPr="00BA6D39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R. Barthes and the </w:t>
      </w:r>
      <w:proofErr w:type="spellStart"/>
      <w:r w:rsidRPr="00BA6D39">
        <w:rPr>
          <w:rFonts w:ascii="Times New Roman" w:eastAsia="Times New Roman" w:hAnsi="Times New Roman" w:cs="Times New Roman"/>
          <w:color w:val="000000" w:themeColor="text1"/>
        </w:rPr>
        <w:t>postructuralist</w:t>
      </w:r>
      <w:proofErr w:type="spellEnd"/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notion of intertextuality</w:t>
      </w:r>
    </w:p>
    <w:p w14:paraId="000000E0" w14:textId="77777777" w:rsidR="004B2D41" w:rsidRPr="00BA6D39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Intertextuality and Antiquity</w:t>
      </w:r>
    </w:p>
    <w:p w14:paraId="000000E1" w14:textId="77777777" w:rsidR="004B2D41" w:rsidRPr="00BA6D39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Intertextuality and T. S. Eliot's literary criticism</w:t>
      </w:r>
    </w:p>
    <w:p w14:paraId="000000E2" w14:textId="77777777" w:rsidR="004B2D41" w:rsidRPr="00BA6D39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Postmodern intertextuality</w:t>
      </w:r>
    </w:p>
    <w:p w14:paraId="000000E3" w14:textId="77777777" w:rsidR="004B2D41" w:rsidRPr="00BA6D39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H. Bloom's theory of intertextuality</w:t>
      </w:r>
    </w:p>
    <w:p w14:paraId="000000E4" w14:textId="77777777" w:rsidR="004B2D41" w:rsidRPr="00BA6D39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Intertextuality and </w:t>
      </w:r>
      <w:proofErr w:type="spellStart"/>
      <w:r w:rsidRPr="00BA6D39">
        <w:rPr>
          <w:rFonts w:ascii="Times New Roman" w:eastAsia="Times New Roman" w:hAnsi="Times New Roman" w:cs="Times New Roman"/>
          <w:color w:val="000000" w:themeColor="text1"/>
        </w:rPr>
        <w:t>gynocriticism</w:t>
      </w:r>
      <w:proofErr w:type="spellEnd"/>
    </w:p>
    <w:p w14:paraId="000000E5" w14:textId="77777777" w:rsidR="004B2D41" w:rsidRPr="00BA6D39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BA6D39">
        <w:rPr>
          <w:rFonts w:ascii="Times New Roman" w:eastAsia="Times New Roman" w:hAnsi="Times New Roman" w:cs="Times New Roman"/>
          <w:color w:val="000000" w:themeColor="text1"/>
        </w:rPr>
        <w:t>Intermediality</w:t>
      </w:r>
      <w:proofErr w:type="spellEnd"/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and ekphrasis</w:t>
      </w:r>
    </w:p>
    <w:p w14:paraId="000000E6" w14:textId="77777777" w:rsidR="004B2D41" w:rsidRPr="00BA6D39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Intertextuality according to G. Genette</w:t>
      </w:r>
    </w:p>
    <w:p w14:paraId="000000E7" w14:textId="77777777" w:rsidR="004B2D41" w:rsidRPr="00BA6D39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M. </w:t>
      </w:r>
      <w:proofErr w:type="spellStart"/>
      <w:r w:rsidRPr="00BA6D39">
        <w:rPr>
          <w:rFonts w:ascii="Times New Roman" w:eastAsia="Times New Roman" w:hAnsi="Times New Roman" w:cs="Times New Roman"/>
          <w:color w:val="000000" w:themeColor="text1"/>
        </w:rPr>
        <w:t>Riffaterre's</w:t>
      </w:r>
      <w:proofErr w:type="spellEnd"/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concept of intertextuality</w:t>
      </w:r>
    </w:p>
    <w:p w14:paraId="000000E8" w14:textId="77777777" w:rsidR="004B2D41" w:rsidRPr="00BA6D39" w:rsidRDefault="004B2D41" w:rsidP="323A6E83">
      <w:pPr>
        <w:jc w:val="both"/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</w:rPr>
      </w:pPr>
    </w:p>
    <w:p w14:paraId="000000E9" w14:textId="77777777" w:rsidR="004B2D41" w:rsidRPr="00BA6D39" w:rsidRDefault="004B2D41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4B2D41" w:rsidRPr="00BA6D3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2AE"/>
    <w:multiLevelType w:val="multilevel"/>
    <w:tmpl w:val="8BB65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C956D7"/>
    <w:multiLevelType w:val="multilevel"/>
    <w:tmpl w:val="6DBAE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1A6E49"/>
    <w:multiLevelType w:val="multilevel"/>
    <w:tmpl w:val="1A6E63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C6A6CA"/>
    <w:multiLevelType w:val="multilevel"/>
    <w:tmpl w:val="F8905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650BCA"/>
    <w:multiLevelType w:val="multilevel"/>
    <w:tmpl w:val="1D06D7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585A69"/>
    <w:multiLevelType w:val="multilevel"/>
    <w:tmpl w:val="DF78C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A75F412"/>
    <w:multiLevelType w:val="multilevel"/>
    <w:tmpl w:val="3F7CE9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F4AC26"/>
    <w:multiLevelType w:val="multilevel"/>
    <w:tmpl w:val="94F29F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4ADB7E5"/>
    <w:multiLevelType w:val="multilevel"/>
    <w:tmpl w:val="D5D4A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50D1727"/>
    <w:multiLevelType w:val="multilevel"/>
    <w:tmpl w:val="2216E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E8602FE"/>
    <w:multiLevelType w:val="multilevel"/>
    <w:tmpl w:val="2AA8F2C4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color w:val="333333"/>
        <w:sz w:val="17"/>
        <w:szCs w:val="1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7DE0EA"/>
    <w:multiLevelType w:val="hybridMultilevel"/>
    <w:tmpl w:val="BA0CEE2A"/>
    <w:lvl w:ilvl="0" w:tplc="5EF65876">
      <w:start w:val="1"/>
      <w:numFmt w:val="decimal"/>
      <w:lvlText w:val="%1."/>
      <w:lvlJc w:val="left"/>
      <w:pPr>
        <w:ind w:left="720" w:hanging="360"/>
      </w:pPr>
    </w:lvl>
    <w:lvl w:ilvl="1" w:tplc="32AECC66">
      <w:start w:val="1"/>
      <w:numFmt w:val="lowerLetter"/>
      <w:lvlText w:val="%2."/>
      <w:lvlJc w:val="left"/>
      <w:pPr>
        <w:ind w:left="1440" w:hanging="360"/>
      </w:pPr>
    </w:lvl>
    <w:lvl w:ilvl="2" w:tplc="DB886ACA">
      <w:start w:val="1"/>
      <w:numFmt w:val="lowerRoman"/>
      <w:lvlText w:val="%3."/>
      <w:lvlJc w:val="right"/>
      <w:pPr>
        <w:ind w:left="2160" w:hanging="180"/>
      </w:pPr>
    </w:lvl>
    <w:lvl w:ilvl="3" w:tplc="370C5350">
      <w:start w:val="1"/>
      <w:numFmt w:val="decimal"/>
      <w:lvlText w:val="%4."/>
      <w:lvlJc w:val="left"/>
      <w:pPr>
        <w:ind w:left="2880" w:hanging="360"/>
      </w:pPr>
    </w:lvl>
    <w:lvl w:ilvl="4" w:tplc="AA90D692">
      <w:start w:val="1"/>
      <w:numFmt w:val="lowerLetter"/>
      <w:lvlText w:val="%5."/>
      <w:lvlJc w:val="left"/>
      <w:pPr>
        <w:ind w:left="3600" w:hanging="360"/>
      </w:pPr>
    </w:lvl>
    <w:lvl w:ilvl="5" w:tplc="20140794">
      <w:start w:val="1"/>
      <w:numFmt w:val="lowerRoman"/>
      <w:lvlText w:val="%6."/>
      <w:lvlJc w:val="right"/>
      <w:pPr>
        <w:ind w:left="4320" w:hanging="180"/>
      </w:pPr>
    </w:lvl>
    <w:lvl w:ilvl="6" w:tplc="275EB9FC">
      <w:start w:val="1"/>
      <w:numFmt w:val="decimal"/>
      <w:lvlText w:val="%7."/>
      <w:lvlJc w:val="left"/>
      <w:pPr>
        <w:ind w:left="5040" w:hanging="360"/>
      </w:pPr>
    </w:lvl>
    <w:lvl w:ilvl="7" w:tplc="6EF8A024">
      <w:start w:val="1"/>
      <w:numFmt w:val="lowerLetter"/>
      <w:lvlText w:val="%8."/>
      <w:lvlJc w:val="left"/>
      <w:pPr>
        <w:ind w:left="5760" w:hanging="360"/>
      </w:pPr>
    </w:lvl>
    <w:lvl w:ilvl="8" w:tplc="F140E85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F8E"/>
    <w:multiLevelType w:val="hybridMultilevel"/>
    <w:tmpl w:val="4E5A60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0F7595"/>
    <w:multiLevelType w:val="multilevel"/>
    <w:tmpl w:val="FF260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08D47"/>
    <w:multiLevelType w:val="multilevel"/>
    <w:tmpl w:val="A2622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AC5F0FC"/>
    <w:multiLevelType w:val="multilevel"/>
    <w:tmpl w:val="6CB60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05D27C6"/>
    <w:multiLevelType w:val="hybridMultilevel"/>
    <w:tmpl w:val="78B42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1E30B"/>
    <w:multiLevelType w:val="multilevel"/>
    <w:tmpl w:val="78B421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4C36889"/>
    <w:multiLevelType w:val="multilevel"/>
    <w:tmpl w:val="CF3E2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9D36A3D"/>
    <w:multiLevelType w:val="multilevel"/>
    <w:tmpl w:val="A90E1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AD393"/>
    <w:multiLevelType w:val="multilevel"/>
    <w:tmpl w:val="F7ECC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11483987">
    <w:abstractNumId w:val="11"/>
  </w:num>
  <w:num w:numId="2" w16cid:durableId="252126928">
    <w:abstractNumId w:val="2"/>
  </w:num>
  <w:num w:numId="3" w16cid:durableId="171457672">
    <w:abstractNumId w:val="14"/>
  </w:num>
  <w:num w:numId="4" w16cid:durableId="220211949">
    <w:abstractNumId w:val="6"/>
  </w:num>
  <w:num w:numId="5" w16cid:durableId="1842425683">
    <w:abstractNumId w:val="4"/>
  </w:num>
  <w:num w:numId="6" w16cid:durableId="1799374172">
    <w:abstractNumId w:val="5"/>
  </w:num>
  <w:num w:numId="7" w16cid:durableId="1642148843">
    <w:abstractNumId w:val="10"/>
  </w:num>
  <w:num w:numId="8" w16cid:durableId="1176724444">
    <w:abstractNumId w:val="13"/>
  </w:num>
  <w:num w:numId="9" w16cid:durableId="1360624028">
    <w:abstractNumId w:val="1"/>
  </w:num>
  <w:num w:numId="10" w16cid:durableId="642278509">
    <w:abstractNumId w:val="15"/>
  </w:num>
  <w:num w:numId="11" w16cid:durableId="1714310519">
    <w:abstractNumId w:val="9"/>
  </w:num>
  <w:num w:numId="12" w16cid:durableId="1678574418">
    <w:abstractNumId w:val="20"/>
  </w:num>
  <w:num w:numId="13" w16cid:durableId="2003387222">
    <w:abstractNumId w:val="18"/>
  </w:num>
  <w:num w:numId="14" w16cid:durableId="956369355">
    <w:abstractNumId w:val="8"/>
  </w:num>
  <w:num w:numId="15" w16cid:durableId="230041466">
    <w:abstractNumId w:val="0"/>
  </w:num>
  <w:num w:numId="16" w16cid:durableId="1401828051">
    <w:abstractNumId w:val="17"/>
  </w:num>
  <w:num w:numId="17" w16cid:durableId="1506624627">
    <w:abstractNumId w:val="7"/>
  </w:num>
  <w:num w:numId="18" w16cid:durableId="704713102">
    <w:abstractNumId w:val="19"/>
  </w:num>
  <w:num w:numId="19" w16cid:durableId="2056080395">
    <w:abstractNumId w:val="3"/>
  </w:num>
  <w:num w:numId="20" w16cid:durableId="6073505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1619346">
    <w:abstractNumId w:val="16"/>
  </w:num>
  <w:num w:numId="22" w16cid:durableId="20554233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8220D8"/>
    <w:rsid w:val="00372051"/>
    <w:rsid w:val="004B2D41"/>
    <w:rsid w:val="007A1F44"/>
    <w:rsid w:val="00B62D75"/>
    <w:rsid w:val="00BA6D39"/>
    <w:rsid w:val="00D959AD"/>
    <w:rsid w:val="00E840C5"/>
    <w:rsid w:val="03735843"/>
    <w:rsid w:val="048220D8"/>
    <w:rsid w:val="04EB9C21"/>
    <w:rsid w:val="08B3E300"/>
    <w:rsid w:val="08D337D7"/>
    <w:rsid w:val="0DBCE8F5"/>
    <w:rsid w:val="1246A809"/>
    <w:rsid w:val="1979150D"/>
    <w:rsid w:val="1CEB56D6"/>
    <w:rsid w:val="1E21A278"/>
    <w:rsid w:val="1ECE5796"/>
    <w:rsid w:val="203440D0"/>
    <w:rsid w:val="204E741B"/>
    <w:rsid w:val="21A57D10"/>
    <w:rsid w:val="22662E8A"/>
    <w:rsid w:val="2E1D1111"/>
    <w:rsid w:val="309E9E22"/>
    <w:rsid w:val="323A6E83"/>
    <w:rsid w:val="3626CF96"/>
    <w:rsid w:val="392F0800"/>
    <w:rsid w:val="3965F83C"/>
    <w:rsid w:val="3A19C717"/>
    <w:rsid w:val="3D285B33"/>
    <w:rsid w:val="3F3D3016"/>
    <w:rsid w:val="406C8261"/>
    <w:rsid w:val="45A196C1"/>
    <w:rsid w:val="48A8D0F3"/>
    <w:rsid w:val="499D297C"/>
    <w:rsid w:val="4A508218"/>
    <w:rsid w:val="4D8822DA"/>
    <w:rsid w:val="4E14BBB0"/>
    <w:rsid w:val="505C15A5"/>
    <w:rsid w:val="561260DB"/>
    <w:rsid w:val="57652C7E"/>
    <w:rsid w:val="61B081FC"/>
    <w:rsid w:val="64E822BE"/>
    <w:rsid w:val="6A53FB7A"/>
    <w:rsid w:val="6FD870A6"/>
    <w:rsid w:val="7002F282"/>
    <w:rsid w:val="71307A4F"/>
    <w:rsid w:val="71744107"/>
    <w:rsid w:val="72D3DF1B"/>
    <w:rsid w:val="743EA5BF"/>
    <w:rsid w:val="7A61CCA7"/>
    <w:rsid w:val="7D33E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1DED"/>
  <w15:docId w15:val="{7CA87513-CCC5-4060-A6FC-18C202D0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323A6E83"/>
    <w:rPr>
      <w:lang w:val="en-GB"/>
    </w:rPr>
  </w:style>
  <w:style w:type="paragraph" w:styleId="Nagwek1">
    <w:name w:val="heading 1"/>
    <w:basedOn w:val="Normalny"/>
    <w:next w:val="Normalny"/>
    <w:uiPriority w:val="9"/>
    <w:qFormat/>
    <w:rsid w:val="323A6E83"/>
    <w:pPr>
      <w:keepNext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323A6E83"/>
    <w:pPr>
      <w:keepNext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323A6E83"/>
    <w:pPr>
      <w:keepNext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323A6E83"/>
    <w:pPr>
      <w:keepNext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323A6E83"/>
    <w:pPr>
      <w:keepNext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323A6E83"/>
    <w:pPr>
      <w:keepNext/>
      <w:spacing w:before="240" w:after="80"/>
      <w:outlineLvl w:val="5"/>
    </w:pPr>
    <w:rPr>
      <w:i/>
      <w:iCs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323A6E83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323A6E83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323A6E83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rsid w:val="323A6E83"/>
    <w:pPr>
      <w:keepNext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323A6E83"/>
    <w:pPr>
      <w:keepNext/>
      <w:spacing w:after="320"/>
    </w:pPr>
    <w:rPr>
      <w:color w:val="666666"/>
      <w:sz w:val="30"/>
      <w:szCs w:val="30"/>
    </w:rPr>
  </w:style>
  <w:style w:type="paragraph" w:styleId="Cytat">
    <w:name w:val="Quote"/>
    <w:basedOn w:val="Normalny"/>
    <w:next w:val="Normalny"/>
    <w:link w:val="CytatZnak"/>
    <w:uiPriority w:val="29"/>
    <w:qFormat/>
    <w:rsid w:val="323A6E8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323A6E8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323A6E83"/>
    <w:pPr>
      <w:ind w:left="720"/>
      <w:contextualSpacing/>
    </w:pPr>
  </w:style>
  <w:style w:type="character" w:customStyle="1" w:styleId="Nagwek7Znak">
    <w:name w:val="Nagłówek 7 Znak"/>
    <w:link w:val="Nagwek7"/>
    <w:uiPriority w:val="9"/>
    <w:rsid w:val="323A6E83"/>
    <w:rPr>
      <w:rFonts w:asciiTheme="majorHAnsi" w:eastAsiaTheme="majorEastAsia" w:hAnsiTheme="majorHAnsi" w:cstheme="majorBidi"/>
      <w:i/>
      <w:iCs/>
      <w:noProof w:val="0"/>
      <w:color w:val="243F60"/>
      <w:lang w:val="en-GB"/>
    </w:rPr>
  </w:style>
  <w:style w:type="character" w:customStyle="1" w:styleId="Nagwek8Znak">
    <w:name w:val="Nagłówek 8 Znak"/>
    <w:link w:val="Nagwek8"/>
    <w:uiPriority w:val="9"/>
    <w:rsid w:val="323A6E83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Nagwek9Znak">
    <w:name w:val="Nagłówek 9 Znak"/>
    <w:link w:val="Nagwek9"/>
    <w:uiPriority w:val="9"/>
    <w:rsid w:val="323A6E8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CytatZnak">
    <w:name w:val="Cytat Znak"/>
    <w:link w:val="Cytat"/>
    <w:uiPriority w:val="29"/>
    <w:rsid w:val="323A6E83"/>
    <w:rPr>
      <w:i/>
      <w:iCs/>
      <w:noProof w:val="0"/>
      <w:color w:val="404040" w:themeColor="text1" w:themeTint="BF"/>
      <w:lang w:val="en-GB"/>
    </w:rPr>
  </w:style>
  <w:style w:type="character" w:customStyle="1" w:styleId="CytatintensywnyZnak">
    <w:name w:val="Cytat intensywny Znak"/>
    <w:link w:val="Cytatintensywny"/>
    <w:uiPriority w:val="30"/>
    <w:rsid w:val="323A6E83"/>
    <w:rPr>
      <w:i/>
      <w:iCs/>
      <w:noProof w:val="0"/>
      <w:color w:val="4F81BD" w:themeColor="accent1"/>
      <w:lang w:val="en-GB"/>
    </w:rPr>
  </w:style>
  <w:style w:type="paragraph" w:styleId="Spistreci1">
    <w:name w:val="toc 1"/>
    <w:basedOn w:val="Normalny"/>
    <w:next w:val="Normalny"/>
    <w:uiPriority w:val="39"/>
    <w:unhideWhenUsed/>
    <w:rsid w:val="323A6E83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323A6E83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323A6E83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323A6E83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323A6E83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323A6E83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323A6E83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323A6E83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323A6E83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323A6E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323A6E83"/>
    <w:rPr>
      <w:noProof w:val="0"/>
      <w:sz w:val="20"/>
      <w:szCs w:val="20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323A6E83"/>
    <w:pPr>
      <w:tabs>
        <w:tab w:val="center" w:pos="4680"/>
        <w:tab w:val="right" w:pos="9360"/>
      </w:tabs>
    </w:pPr>
  </w:style>
  <w:style w:type="character" w:customStyle="1" w:styleId="StopkaZnak">
    <w:name w:val="Stopka Znak"/>
    <w:link w:val="Stopka"/>
    <w:uiPriority w:val="99"/>
    <w:rsid w:val="323A6E83"/>
    <w:rPr>
      <w:noProof w:val="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323A6E8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323A6E83"/>
    <w:rPr>
      <w:noProof w:val="0"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323A6E8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link w:val="Nagwek"/>
    <w:uiPriority w:val="99"/>
    <w:rsid w:val="323A6E83"/>
    <w:rPr>
      <w:noProof w:val="0"/>
      <w:lang w:val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BA6D39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08A5237AF8041B10FFFF195F7A76D" ma:contentTypeVersion="2" ma:contentTypeDescription="Utwórz nowy dokument." ma:contentTypeScope="" ma:versionID="113a333d54ad056323e116f5c5edf6d3">
  <xsd:schema xmlns:xsd="http://www.w3.org/2001/XMLSchema" xmlns:xs="http://www.w3.org/2001/XMLSchema" xmlns:p="http://schemas.microsoft.com/office/2006/metadata/properties" xmlns:ns2="4e90c187-f2db-485c-8c7e-062b0f68ffdf" targetNamespace="http://schemas.microsoft.com/office/2006/metadata/properties" ma:root="true" ma:fieldsID="ae9c9b6433e144bfb062a8de2f8097de" ns2:_="">
    <xsd:import namespace="4e90c187-f2db-485c-8c7e-062b0f68f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0c187-f2db-485c-8c7e-062b0f68f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CC04C-2077-41B2-88EE-C7A630F762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B58D6-36A5-445C-B087-DDB06665D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1A5818-6BCF-4A2D-9995-C3C9D95E7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13EDB-75BF-4CB1-810F-7C4E2D492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0c187-f2db-485c-8c7e-062b0f68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Skórski</cp:lastModifiedBy>
  <cp:revision>2</cp:revision>
  <cp:lastPrinted>2023-01-31T13:39:00Z</cp:lastPrinted>
  <dcterms:created xsi:type="dcterms:W3CDTF">2023-02-06T09:38:00Z</dcterms:created>
  <dcterms:modified xsi:type="dcterms:W3CDTF">2023-02-06T09:38:00Z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0x01010008908A5237AF8041B10FFFF195F7A76D</vt:lpwstr>
  </property>
</Properties>
</file>