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E07" w14:textId="21175878" w:rsidR="001856FB" w:rsidRPr="007A67FE" w:rsidRDefault="00C43722" w:rsidP="0057290A">
      <w:pPr>
        <w:ind w:left="708" w:hanging="708"/>
        <w:rPr>
          <w:b/>
          <w:color w:val="000000" w:themeColor="text1"/>
          <w:lang w:val="en-GB"/>
        </w:rPr>
      </w:pPr>
      <w:r w:rsidRPr="007A67FE">
        <w:rPr>
          <w:b/>
          <w:color w:val="000000" w:themeColor="text1"/>
          <w:lang w:val="en-GB"/>
        </w:rPr>
        <w:t xml:space="preserve">Course Syllabus </w:t>
      </w:r>
    </w:p>
    <w:p w14:paraId="667D7572"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General Information</w:t>
      </w:r>
    </w:p>
    <w:tbl>
      <w:tblPr>
        <w:tblStyle w:val="Tabela-Siatka"/>
        <w:tblW w:w="9211" w:type="dxa"/>
        <w:tblLook w:val="04A0" w:firstRow="1" w:lastRow="0" w:firstColumn="1" w:lastColumn="0" w:noHBand="0" w:noVBand="1"/>
      </w:tblPr>
      <w:tblGrid>
        <w:gridCol w:w="4605"/>
        <w:gridCol w:w="4606"/>
      </w:tblGrid>
      <w:tr w:rsidR="007A67FE" w:rsidRPr="00AB5015" w14:paraId="4F24D233" w14:textId="77777777">
        <w:tc>
          <w:tcPr>
            <w:tcW w:w="4605" w:type="dxa"/>
            <w:shd w:val="clear" w:color="auto" w:fill="auto"/>
          </w:tcPr>
          <w:p w14:paraId="760F8D9F" w14:textId="77777777" w:rsidR="001856FB" w:rsidRPr="007A67FE" w:rsidRDefault="00C43722">
            <w:pPr>
              <w:spacing w:after="0" w:line="240" w:lineRule="auto"/>
              <w:rPr>
                <w:color w:val="000000" w:themeColor="text1"/>
                <w:lang w:val="en-GB"/>
              </w:rPr>
            </w:pPr>
            <w:r w:rsidRPr="007A67FE">
              <w:rPr>
                <w:color w:val="000000" w:themeColor="text1"/>
                <w:lang w:val="en-GB"/>
              </w:rPr>
              <w:t>Course name</w:t>
            </w:r>
          </w:p>
        </w:tc>
        <w:tc>
          <w:tcPr>
            <w:tcW w:w="4605" w:type="dxa"/>
            <w:shd w:val="clear" w:color="auto" w:fill="auto"/>
          </w:tcPr>
          <w:p w14:paraId="4DB90C97" w14:textId="2BBD02AD" w:rsidR="001856FB" w:rsidRPr="007A67FE" w:rsidRDefault="0074003D" w:rsidP="00941D29">
            <w:pPr>
              <w:spacing w:after="0" w:line="240" w:lineRule="auto"/>
              <w:rPr>
                <w:color w:val="000000" w:themeColor="text1"/>
                <w:lang w:val="en-GB"/>
              </w:rPr>
            </w:pPr>
            <w:r w:rsidRPr="0074003D">
              <w:rPr>
                <w:color w:val="000000" w:themeColor="text1"/>
                <w:lang w:val="en-GB"/>
              </w:rPr>
              <w:t>Media systems and markets in Poland and around the world</w:t>
            </w:r>
          </w:p>
        </w:tc>
      </w:tr>
      <w:tr w:rsidR="007A67FE" w:rsidRPr="007A67FE" w14:paraId="3073B0E9" w14:textId="77777777">
        <w:tc>
          <w:tcPr>
            <w:tcW w:w="4605" w:type="dxa"/>
            <w:shd w:val="clear" w:color="auto" w:fill="auto"/>
          </w:tcPr>
          <w:p w14:paraId="52A0C418" w14:textId="77777777" w:rsidR="001856FB" w:rsidRPr="007A67FE" w:rsidRDefault="00C43722">
            <w:pPr>
              <w:spacing w:after="0" w:line="240" w:lineRule="auto"/>
              <w:rPr>
                <w:color w:val="000000" w:themeColor="text1"/>
                <w:lang w:val="en-GB"/>
              </w:rPr>
            </w:pPr>
            <w:r w:rsidRPr="007A67FE">
              <w:rPr>
                <w:color w:val="000000" w:themeColor="text1"/>
                <w:lang w:val="en-GB"/>
              </w:rPr>
              <w:t xml:space="preserve">Programme </w:t>
            </w:r>
          </w:p>
        </w:tc>
        <w:tc>
          <w:tcPr>
            <w:tcW w:w="4605" w:type="dxa"/>
            <w:shd w:val="clear" w:color="auto" w:fill="auto"/>
          </w:tcPr>
          <w:p w14:paraId="7C8FB730" w14:textId="3DA5C34D" w:rsidR="001856FB" w:rsidRPr="007A67FE" w:rsidRDefault="00FC3B0F">
            <w:pPr>
              <w:spacing w:after="0" w:line="240" w:lineRule="auto"/>
              <w:rPr>
                <w:color w:val="000000" w:themeColor="text1"/>
                <w:lang w:val="en-GB"/>
              </w:rPr>
            </w:pPr>
            <w:r w:rsidRPr="007A67FE">
              <w:rPr>
                <w:color w:val="000000" w:themeColor="text1"/>
                <w:lang w:val="en-GB"/>
              </w:rPr>
              <w:t>Social Communication and Media</w:t>
            </w:r>
          </w:p>
        </w:tc>
      </w:tr>
      <w:tr w:rsidR="007A67FE" w:rsidRPr="007A67FE" w14:paraId="5E79965C" w14:textId="77777777">
        <w:tc>
          <w:tcPr>
            <w:tcW w:w="4605" w:type="dxa"/>
            <w:shd w:val="clear" w:color="auto" w:fill="auto"/>
          </w:tcPr>
          <w:p w14:paraId="6156B9E0" w14:textId="77777777" w:rsidR="001856FB" w:rsidRPr="007A67FE" w:rsidRDefault="00C43722">
            <w:pPr>
              <w:spacing w:after="0" w:line="240" w:lineRule="auto"/>
              <w:rPr>
                <w:color w:val="000000" w:themeColor="text1"/>
                <w:spacing w:val="-4"/>
                <w:lang w:val="en-GB"/>
              </w:rPr>
            </w:pPr>
            <w:r w:rsidRPr="007A67FE">
              <w:rPr>
                <w:color w:val="000000" w:themeColor="text1"/>
                <w:spacing w:val="-4"/>
                <w:lang w:val="en-GB"/>
              </w:rPr>
              <w:t>Level of studies (BA, BSc, MA, MSc, long-cycle MA)</w:t>
            </w:r>
          </w:p>
        </w:tc>
        <w:tc>
          <w:tcPr>
            <w:tcW w:w="4605" w:type="dxa"/>
            <w:shd w:val="clear" w:color="auto" w:fill="auto"/>
          </w:tcPr>
          <w:p w14:paraId="5725C168" w14:textId="29524A21" w:rsidR="001856FB" w:rsidRPr="007A67FE" w:rsidRDefault="008B373B">
            <w:pPr>
              <w:spacing w:after="0" w:line="240" w:lineRule="auto"/>
              <w:rPr>
                <w:color w:val="000000" w:themeColor="text1"/>
                <w:lang w:val="en-GB"/>
              </w:rPr>
            </w:pPr>
            <w:r w:rsidRPr="007A67FE">
              <w:rPr>
                <w:color w:val="000000" w:themeColor="text1"/>
                <w:lang w:val="en-GB"/>
              </w:rPr>
              <w:t>BA</w:t>
            </w:r>
          </w:p>
        </w:tc>
      </w:tr>
      <w:tr w:rsidR="007A67FE" w:rsidRPr="007A67FE" w14:paraId="2C36ED24" w14:textId="77777777">
        <w:tc>
          <w:tcPr>
            <w:tcW w:w="4605" w:type="dxa"/>
            <w:shd w:val="clear" w:color="auto" w:fill="auto"/>
          </w:tcPr>
          <w:p w14:paraId="798A309E" w14:textId="77777777" w:rsidR="001856FB" w:rsidRPr="007A67FE" w:rsidRDefault="00C43722">
            <w:pPr>
              <w:spacing w:after="0" w:line="240" w:lineRule="auto"/>
              <w:rPr>
                <w:color w:val="000000" w:themeColor="text1"/>
                <w:lang w:val="en-GB"/>
              </w:rPr>
            </w:pPr>
            <w:r w:rsidRPr="007A67FE">
              <w:rPr>
                <w:color w:val="000000" w:themeColor="text1"/>
                <w:lang w:val="en-GB"/>
              </w:rPr>
              <w:t>Form of studies (full-time, part-time)</w:t>
            </w:r>
          </w:p>
        </w:tc>
        <w:tc>
          <w:tcPr>
            <w:tcW w:w="4605" w:type="dxa"/>
            <w:shd w:val="clear" w:color="auto" w:fill="auto"/>
          </w:tcPr>
          <w:p w14:paraId="45781E80" w14:textId="347E38CD" w:rsidR="001856FB" w:rsidRPr="007A67FE" w:rsidRDefault="008B373B">
            <w:pPr>
              <w:spacing w:after="0" w:line="240" w:lineRule="auto"/>
              <w:rPr>
                <w:color w:val="000000" w:themeColor="text1"/>
                <w:lang w:val="en-GB"/>
              </w:rPr>
            </w:pPr>
            <w:r w:rsidRPr="007A67FE">
              <w:rPr>
                <w:color w:val="000000" w:themeColor="text1"/>
                <w:lang w:val="en-GB"/>
              </w:rPr>
              <w:t>full-time</w:t>
            </w:r>
          </w:p>
        </w:tc>
      </w:tr>
      <w:tr w:rsidR="007A67FE" w:rsidRPr="00AB5015" w14:paraId="6E63D80D" w14:textId="77777777">
        <w:tc>
          <w:tcPr>
            <w:tcW w:w="4605" w:type="dxa"/>
            <w:shd w:val="clear" w:color="auto" w:fill="auto"/>
          </w:tcPr>
          <w:p w14:paraId="52345359" w14:textId="77777777" w:rsidR="001856FB" w:rsidRPr="007A67FE" w:rsidRDefault="00C43722">
            <w:pPr>
              <w:spacing w:after="0" w:line="240" w:lineRule="auto"/>
              <w:rPr>
                <w:color w:val="000000" w:themeColor="text1"/>
                <w:lang w:val="en-GB"/>
              </w:rPr>
            </w:pPr>
            <w:r w:rsidRPr="007A67FE">
              <w:rPr>
                <w:color w:val="000000" w:themeColor="text1"/>
                <w:lang w:val="en-GB"/>
              </w:rPr>
              <w:t>Discipline</w:t>
            </w:r>
          </w:p>
        </w:tc>
        <w:tc>
          <w:tcPr>
            <w:tcW w:w="4605" w:type="dxa"/>
            <w:shd w:val="clear" w:color="auto" w:fill="auto"/>
          </w:tcPr>
          <w:p w14:paraId="3C6E4BEF" w14:textId="35BDA135" w:rsidR="001856FB" w:rsidRPr="007A67FE" w:rsidRDefault="00D52B63">
            <w:pPr>
              <w:spacing w:after="0" w:line="240" w:lineRule="auto"/>
              <w:rPr>
                <w:color w:val="000000" w:themeColor="text1"/>
                <w:lang w:val="en-GB"/>
              </w:rPr>
            </w:pPr>
            <w:r w:rsidRPr="007A67FE">
              <w:rPr>
                <w:color w:val="000000" w:themeColor="text1"/>
                <w:lang w:val="en-GB"/>
              </w:rPr>
              <w:t xml:space="preserve">Social Communication and Media </w:t>
            </w:r>
            <w:r w:rsidR="00A8083D" w:rsidRPr="007A67FE">
              <w:rPr>
                <w:color w:val="000000" w:themeColor="text1"/>
                <w:lang w:val="en-GB"/>
              </w:rPr>
              <w:t>Studies</w:t>
            </w:r>
          </w:p>
        </w:tc>
      </w:tr>
      <w:tr w:rsidR="001856FB" w:rsidRPr="007A67FE" w14:paraId="14C0DC25" w14:textId="77777777">
        <w:tc>
          <w:tcPr>
            <w:tcW w:w="4605" w:type="dxa"/>
            <w:shd w:val="clear" w:color="auto" w:fill="auto"/>
          </w:tcPr>
          <w:p w14:paraId="07646ED3" w14:textId="77777777" w:rsidR="001856FB" w:rsidRPr="007A67FE" w:rsidRDefault="00C43722">
            <w:pPr>
              <w:spacing w:after="0" w:line="240" w:lineRule="auto"/>
              <w:rPr>
                <w:color w:val="000000" w:themeColor="text1"/>
                <w:lang w:val="en-GB"/>
              </w:rPr>
            </w:pPr>
            <w:r w:rsidRPr="007A67FE">
              <w:rPr>
                <w:color w:val="000000" w:themeColor="text1"/>
                <w:lang w:val="en-GB"/>
              </w:rPr>
              <w:t>Language of instruction</w:t>
            </w:r>
          </w:p>
        </w:tc>
        <w:tc>
          <w:tcPr>
            <w:tcW w:w="4605" w:type="dxa"/>
            <w:shd w:val="clear" w:color="auto" w:fill="auto"/>
          </w:tcPr>
          <w:p w14:paraId="32FC511F" w14:textId="016DD52A" w:rsidR="001856FB" w:rsidRPr="007A67FE" w:rsidRDefault="00D52B63">
            <w:pPr>
              <w:spacing w:after="0" w:line="240" w:lineRule="auto"/>
              <w:rPr>
                <w:color w:val="000000" w:themeColor="text1"/>
                <w:lang w:val="en-GB"/>
              </w:rPr>
            </w:pPr>
            <w:r w:rsidRPr="007A67FE">
              <w:rPr>
                <w:color w:val="000000" w:themeColor="text1"/>
                <w:lang w:val="en-GB"/>
              </w:rPr>
              <w:t xml:space="preserve">English </w:t>
            </w:r>
          </w:p>
        </w:tc>
      </w:tr>
    </w:tbl>
    <w:p w14:paraId="45CA2EAA"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4605"/>
        <w:gridCol w:w="4606"/>
      </w:tblGrid>
      <w:tr w:rsidR="007A67FE" w:rsidRPr="007A67FE" w14:paraId="17F2D5E0" w14:textId="77777777">
        <w:tc>
          <w:tcPr>
            <w:tcW w:w="4605" w:type="dxa"/>
            <w:shd w:val="clear" w:color="auto" w:fill="auto"/>
          </w:tcPr>
          <w:p w14:paraId="786D0493" w14:textId="77777777" w:rsidR="001856FB" w:rsidRPr="007A67FE" w:rsidRDefault="00C43722">
            <w:pPr>
              <w:spacing w:after="0" w:line="240" w:lineRule="auto"/>
              <w:rPr>
                <w:color w:val="000000" w:themeColor="text1"/>
                <w:lang w:val="en-GB"/>
              </w:rPr>
            </w:pPr>
            <w:r w:rsidRPr="007A67FE">
              <w:rPr>
                <w:color w:val="000000" w:themeColor="text1"/>
                <w:lang w:val="en-GB"/>
              </w:rPr>
              <w:t>Course coordinator/person responsible</w:t>
            </w:r>
          </w:p>
        </w:tc>
        <w:tc>
          <w:tcPr>
            <w:tcW w:w="4605" w:type="dxa"/>
            <w:shd w:val="clear" w:color="auto" w:fill="auto"/>
          </w:tcPr>
          <w:p w14:paraId="2D405468" w14:textId="59B50EEE" w:rsidR="001856FB" w:rsidRPr="007A67FE" w:rsidRDefault="002034D6" w:rsidP="009D3C9E">
            <w:pPr>
              <w:spacing w:after="0" w:line="240" w:lineRule="auto"/>
              <w:rPr>
                <w:color w:val="000000" w:themeColor="text1"/>
                <w:lang w:val="en-GB"/>
              </w:rPr>
            </w:pPr>
            <w:proofErr w:type="spellStart"/>
            <w:r w:rsidRPr="007A67FE">
              <w:rPr>
                <w:color w:val="000000" w:themeColor="text1"/>
                <w:lang w:val="en-GB"/>
              </w:rPr>
              <w:t>Paweł</w:t>
            </w:r>
            <w:proofErr w:type="spellEnd"/>
            <w:r w:rsidRPr="007A67FE">
              <w:rPr>
                <w:color w:val="000000" w:themeColor="text1"/>
                <w:lang w:val="en-GB"/>
              </w:rPr>
              <w:t xml:space="preserve"> </w:t>
            </w:r>
            <w:proofErr w:type="spellStart"/>
            <w:r w:rsidRPr="007A67FE">
              <w:rPr>
                <w:color w:val="000000" w:themeColor="text1"/>
                <w:lang w:val="en-GB"/>
              </w:rPr>
              <w:t>Wieczorek</w:t>
            </w:r>
            <w:proofErr w:type="spellEnd"/>
          </w:p>
        </w:tc>
      </w:tr>
    </w:tbl>
    <w:p w14:paraId="5A03BFC6"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2303"/>
        <w:gridCol w:w="2303"/>
        <w:gridCol w:w="2303"/>
        <w:gridCol w:w="2302"/>
      </w:tblGrid>
      <w:tr w:rsidR="007A67FE" w:rsidRPr="007A67FE" w14:paraId="269AC5AF" w14:textId="77777777" w:rsidTr="00334EB4">
        <w:tc>
          <w:tcPr>
            <w:tcW w:w="2303" w:type="dxa"/>
            <w:shd w:val="clear" w:color="auto" w:fill="auto"/>
          </w:tcPr>
          <w:p w14:paraId="5CE1011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 xml:space="preserve">Type of class </w:t>
            </w:r>
            <w:r w:rsidRPr="007A67FE">
              <w:rPr>
                <w:i/>
                <w:color w:val="000000" w:themeColor="text1"/>
                <w:lang w:val="en-GB"/>
              </w:rPr>
              <w:t>(use only the types mentioned below)</w:t>
            </w:r>
          </w:p>
        </w:tc>
        <w:tc>
          <w:tcPr>
            <w:tcW w:w="2303" w:type="dxa"/>
            <w:shd w:val="clear" w:color="auto" w:fill="auto"/>
          </w:tcPr>
          <w:p w14:paraId="3EF4D535" w14:textId="77777777" w:rsidR="001856FB" w:rsidRPr="007A67FE" w:rsidRDefault="00C43722">
            <w:pPr>
              <w:spacing w:after="0" w:line="240" w:lineRule="auto"/>
              <w:jc w:val="center"/>
              <w:rPr>
                <w:rFonts w:ascii="Calibri" w:hAnsi="Calibri" w:cs="Calibri"/>
                <w:bCs/>
                <w:color w:val="000000" w:themeColor="text1"/>
                <w:lang w:val="en-GB"/>
              </w:rPr>
            </w:pPr>
            <w:r w:rsidRPr="007A67FE">
              <w:rPr>
                <w:rFonts w:cs="Calibri"/>
                <w:bCs/>
                <w:color w:val="000000" w:themeColor="text1"/>
                <w:lang w:val="en-GB"/>
              </w:rPr>
              <w:t>Number of teaching hours</w:t>
            </w:r>
          </w:p>
          <w:p w14:paraId="51A42F04" w14:textId="77777777" w:rsidR="001856FB" w:rsidRPr="007A67FE" w:rsidRDefault="001856FB">
            <w:pPr>
              <w:spacing w:after="0" w:line="240" w:lineRule="auto"/>
              <w:jc w:val="center"/>
              <w:rPr>
                <w:color w:val="000000" w:themeColor="text1"/>
                <w:lang w:val="en-GB"/>
              </w:rPr>
            </w:pPr>
          </w:p>
        </w:tc>
        <w:tc>
          <w:tcPr>
            <w:tcW w:w="2303" w:type="dxa"/>
            <w:shd w:val="clear" w:color="auto" w:fill="auto"/>
          </w:tcPr>
          <w:p w14:paraId="22AC8159"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Semester</w:t>
            </w:r>
          </w:p>
        </w:tc>
        <w:tc>
          <w:tcPr>
            <w:tcW w:w="2302" w:type="dxa"/>
            <w:shd w:val="clear" w:color="auto" w:fill="auto"/>
          </w:tcPr>
          <w:p w14:paraId="4EEB0574" w14:textId="77777777" w:rsidR="001856FB" w:rsidRPr="007A67FE" w:rsidRDefault="00C43722" w:rsidP="0057290A">
            <w:pPr>
              <w:spacing w:after="0" w:line="240" w:lineRule="auto"/>
              <w:ind w:left="708" w:hanging="708"/>
              <w:jc w:val="center"/>
              <w:rPr>
                <w:rFonts w:ascii="Calibri" w:hAnsi="Calibri" w:cs="Calibri"/>
                <w:bCs/>
                <w:color w:val="000000" w:themeColor="text1"/>
                <w:lang w:val="en-GB"/>
              </w:rPr>
            </w:pPr>
            <w:r w:rsidRPr="007A67FE">
              <w:rPr>
                <w:rFonts w:cs="Calibri"/>
                <w:bCs/>
                <w:color w:val="000000" w:themeColor="text1"/>
                <w:lang w:val="en-GB"/>
              </w:rPr>
              <w:t>ECTS Points</w:t>
            </w:r>
          </w:p>
          <w:p w14:paraId="293D0FFA" w14:textId="77777777" w:rsidR="001856FB" w:rsidRPr="007A67FE" w:rsidRDefault="001856FB">
            <w:pPr>
              <w:spacing w:after="0" w:line="240" w:lineRule="auto"/>
              <w:jc w:val="center"/>
              <w:rPr>
                <w:color w:val="000000" w:themeColor="text1"/>
                <w:lang w:val="en-GB"/>
              </w:rPr>
            </w:pPr>
          </w:p>
        </w:tc>
      </w:tr>
      <w:tr w:rsidR="007A67FE" w:rsidRPr="007A67FE" w14:paraId="4AFA42EF" w14:textId="77777777" w:rsidTr="00334EB4">
        <w:tc>
          <w:tcPr>
            <w:tcW w:w="2303" w:type="dxa"/>
            <w:shd w:val="clear" w:color="auto" w:fill="auto"/>
          </w:tcPr>
          <w:p w14:paraId="1A9E9894"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lecture</w:t>
            </w:r>
          </w:p>
        </w:tc>
        <w:tc>
          <w:tcPr>
            <w:tcW w:w="2303" w:type="dxa"/>
            <w:shd w:val="clear" w:color="auto" w:fill="auto"/>
          </w:tcPr>
          <w:p w14:paraId="51501C9D" w14:textId="0B2B579B"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09668B61" w14:textId="01509330" w:rsidR="00941D29" w:rsidRPr="007A67FE" w:rsidRDefault="00941D29" w:rsidP="00941D29">
            <w:pPr>
              <w:spacing w:after="0" w:line="240" w:lineRule="auto"/>
              <w:jc w:val="center"/>
              <w:rPr>
                <w:color w:val="000000" w:themeColor="text1"/>
                <w:lang w:val="en-GB"/>
              </w:rPr>
            </w:pPr>
          </w:p>
        </w:tc>
        <w:tc>
          <w:tcPr>
            <w:tcW w:w="2302" w:type="dxa"/>
            <w:vMerge w:val="restart"/>
            <w:shd w:val="clear" w:color="auto" w:fill="auto"/>
          </w:tcPr>
          <w:p w14:paraId="3DFDC1A2" w14:textId="795134DC" w:rsidR="00941D29" w:rsidRPr="007A67FE" w:rsidRDefault="0074003D" w:rsidP="00941D29">
            <w:pPr>
              <w:spacing w:after="0" w:line="240" w:lineRule="auto"/>
              <w:jc w:val="center"/>
              <w:rPr>
                <w:color w:val="000000" w:themeColor="text1"/>
                <w:lang w:val="en-GB"/>
              </w:rPr>
            </w:pPr>
            <w:r>
              <w:rPr>
                <w:color w:val="000000" w:themeColor="text1"/>
                <w:lang w:val="en-GB"/>
              </w:rPr>
              <w:t>3</w:t>
            </w:r>
          </w:p>
        </w:tc>
      </w:tr>
      <w:tr w:rsidR="00AB5015" w:rsidRPr="007A67FE" w14:paraId="25DFC336" w14:textId="77777777" w:rsidTr="00334EB4">
        <w:tc>
          <w:tcPr>
            <w:tcW w:w="2303" w:type="dxa"/>
            <w:shd w:val="clear" w:color="auto" w:fill="auto"/>
          </w:tcPr>
          <w:p w14:paraId="7DE6B7EB"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tutorial</w:t>
            </w:r>
          </w:p>
        </w:tc>
        <w:tc>
          <w:tcPr>
            <w:tcW w:w="2303" w:type="dxa"/>
            <w:shd w:val="clear" w:color="auto" w:fill="auto"/>
          </w:tcPr>
          <w:p w14:paraId="172A9E32" w14:textId="5BD1612D" w:rsidR="00AB5015" w:rsidRPr="007A67FE" w:rsidRDefault="00AB5015" w:rsidP="00AB5015">
            <w:pPr>
              <w:spacing w:after="0" w:line="240" w:lineRule="auto"/>
              <w:jc w:val="center"/>
              <w:rPr>
                <w:color w:val="000000" w:themeColor="text1"/>
                <w:lang w:val="en-GB"/>
              </w:rPr>
            </w:pPr>
            <w:r>
              <w:rPr>
                <w:color w:val="000000" w:themeColor="text1"/>
                <w:lang w:val="en-GB"/>
              </w:rPr>
              <w:t>30</w:t>
            </w:r>
          </w:p>
        </w:tc>
        <w:tc>
          <w:tcPr>
            <w:tcW w:w="2303" w:type="dxa"/>
            <w:shd w:val="clear" w:color="auto" w:fill="auto"/>
          </w:tcPr>
          <w:p w14:paraId="5903A653" w14:textId="0A89E227" w:rsidR="00AB5015" w:rsidRPr="007A67FE" w:rsidRDefault="00AB5015" w:rsidP="00AB5015">
            <w:pPr>
              <w:spacing w:after="0" w:line="240" w:lineRule="auto"/>
              <w:jc w:val="center"/>
              <w:rPr>
                <w:color w:val="000000" w:themeColor="text1"/>
                <w:lang w:val="en-GB"/>
              </w:rPr>
            </w:pPr>
            <w:r>
              <w:rPr>
                <w:color w:val="000000" w:themeColor="text1"/>
                <w:lang w:val="en-GB"/>
              </w:rPr>
              <w:t>IV</w:t>
            </w:r>
          </w:p>
        </w:tc>
        <w:tc>
          <w:tcPr>
            <w:tcW w:w="2302" w:type="dxa"/>
            <w:vMerge/>
            <w:shd w:val="clear" w:color="auto" w:fill="auto"/>
          </w:tcPr>
          <w:p w14:paraId="7C10A6E6" w14:textId="77777777" w:rsidR="00AB5015" w:rsidRPr="007A67FE" w:rsidRDefault="00AB5015" w:rsidP="00AB5015">
            <w:pPr>
              <w:spacing w:after="0" w:line="240" w:lineRule="auto"/>
              <w:rPr>
                <w:color w:val="000000" w:themeColor="text1"/>
                <w:lang w:val="en-GB"/>
              </w:rPr>
            </w:pPr>
          </w:p>
        </w:tc>
      </w:tr>
      <w:tr w:rsidR="00AB5015" w:rsidRPr="007A67FE" w14:paraId="57AB561A" w14:textId="77777777" w:rsidTr="00334EB4">
        <w:tc>
          <w:tcPr>
            <w:tcW w:w="2303" w:type="dxa"/>
            <w:shd w:val="clear" w:color="auto" w:fill="auto"/>
          </w:tcPr>
          <w:p w14:paraId="1450B9A0"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classes</w:t>
            </w:r>
          </w:p>
        </w:tc>
        <w:tc>
          <w:tcPr>
            <w:tcW w:w="2303" w:type="dxa"/>
            <w:shd w:val="clear" w:color="auto" w:fill="auto"/>
          </w:tcPr>
          <w:p w14:paraId="77EDDBC7"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7B156B62"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7FC585CF" w14:textId="77777777" w:rsidR="00AB5015" w:rsidRPr="007A67FE" w:rsidRDefault="00AB5015" w:rsidP="00AB5015">
            <w:pPr>
              <w:spacing w:after="0" w:line="240" w:lineRule="auto"/>
              <w:rPr>
                <w:color w:val="000000" w:themeColor="text1"/>
                <w:lang w:val="en-GB"/>
              </w:rPr>
            </w:pPr>
          </w:p>
        </w:tc>
      </w:tr>
      <w:tr w:rsidR="00AB5015" w:rsidRPr="007A67FE" w14:paraId="207B41FA" w14:textId="77777777" w:rsidTr="00334EB4">
        <w:tc>
          <w:tcPr>
            <w:tcW w:w="2303" w:type="dxa"/>
            <w:shd w:val="clear" w:color="auto" w:fill="auto"/>
          </w:tcPr>
          <w:p w14:paraId="6312FFAE"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laboratory classes</w:t>
            </w:r>
          </w:p>
        </w:tc>
        <w:tc>
          <w:tcPr>
            <w:tcW w:w="2303" w:type="dxa"/>
            <w:shd w:val="clear" w:color="auto" w:fill="auto"/>
          </w:tcPr>
          <w:p w14:paraId="6AE7A70D"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54008CB1"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34223C97" w14:textId="77777777" w:rsidR="00AB5015" w:rsidRPr="007A67FE" w:rsidRDefault="00AB5015" w:rsidP="00AB5015">
            <w:pPr>
              <w:spacing w:after="0" w:line="240" w:lineRule="auto"/>
              <w:rPr>
                <w:color w:val="000000" w:themeColor="text1"/>
                <w:lang w:val="en-GB"/>
              </w:rPr>
            </w:pPr>
          </w:p>
        </w:tc>
      </w:tr>
      <w:tr w:rsidR="00AB5015" w:rsidRPr="007A67FE" w14:paraId="653B888F" w14:textId="77777777" w:rsidTr="00334EB4">
        <w:tc>
          <w:tcPr>
            <w:tcW w:w="2303" w:type="dxa"/>
            <w:shd w:val="clear" w:color="auto" w:fill="auto"/>
          </w:tcPr>
          <w:p w14:paraId="339ED47C"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workshops</w:t>
            </w:r>
          </w:p>
        </w:tc>
        <w:tc>
          <w:tcPr>
            <w:tcW w:w="2303" w:type="dxa"/>
            <w:shd w:val="clear" w:color="auto" w:fill="auto"/>
          </w:tcPr>
          <w:p w14:paraId="6F4A6984"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14BEF04E"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7C15A3D8" w14:textId="77777777" w:rsidR="00AB5015" w:rsidRPr="007A67FE" w:rsidRDefault="00AB5015" w:rsidP="00AB5015">
            <w:pPr>
              <w:spacing w:after="0" w:line="240" w:lineRule="auto"/>
              <w:rPr>
                <w:color w:val="000000" w:themeColor="text1"/>
                <w:lang w:val="en-GB"/>
              </w:rPr>
            </w:pPr>
          </w:p>
        </w:tc>
      </w:tr>
      <w:tr w:rsidR="00AB5015" w:rsidRPr="007A67FE" w14:paraId="4072F87C" w14:textId="77777777" w:rsidTr="00334EB4">
        <w:tc>
          <w:tcPr>
            <w:tcW w:w="2303" w:type="dxa"/>
            <w:shd w:val="clear" w:color="auto" w:fill="auto"/>
          </w:tcPr>
          <w:p w14:paraId="37F2AFCA"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seminar</w:t>
            </w:r>
          </w:p>
        </w:tc>
        <w:tc>
          <w:tcPr>
            <w:tcW w:w="2303" w:type="dxa"/>
            <w:shd w:val="clear" w:color="auto" w:fill="auto"/>
          </w:tcPr>
          <w:p w14:paraId="744EAA0D" w14:textId="6099FDD3" w:rsidR="00AB5015" w:rsidRPr="007A67FE" w:rsidRDefault="00AB5015" w:rsidP="00AB5015">
            <w:pPr>
              <w:spacing w:after="0" w:line="240" w:lineRule="auto"/>
              <w:jc w:val="center"/>
              <w:rPr>
                <w:color w:val="000000" w:themeColor="text1"/>
                <w:lang w:val="en-GB"/>
              </w:rPr>
            </w:pPr>
          </w:p>
        </w:tc>
        <w:tc>
          <w:tcPr>
            <w:tcW w:w="2303" w:type="dxa"/>
            <w:shd w:val="clear" w:color="auto" w:fill="auto"/>
          </w:tcPr>
          <w:p w14:paraId="08DEB47B" w14:textId="55D82897" w:rsidR="00AB5015" w:rsidRPr="007A67FE" w:rsidRDefault="00AB5015" w:rsidP="00AB5015">
            <w:pPr>
              <w:spacing w:after="0" w:line="240" w:lineRule="auto"/>
              <w:jc w:val="center"/>
              <w:rPr>
                <w:color w:val="000000" w:themeColor="text1"/>
                <w:lang w:val="en-GB"/>
              </w:rPr>
            </w:pPr>
          </w:p>
        </w:tc>
        <w:tc>
          <w:tcPr>
            <w:tcW w:w="2302" w:type="dxa"/>
            <w:vMerge/>
            <w:shd w:val="clear" w:color="auto" w:fill="auto"/>
          </w:tcPr>
          <w:p w14:paraId="62BE7A9E" w14:textId="77777777" w:rsidR="00AB5015" w:rsidRPr="007A67FE" w:rsidRDefault="00AB5015" w:rsidP="00AB5015">
            <w:pPr>
              <w:spacing w:after="0" w:line="240" w:lineRule="auto"/>
              <w:rPr>
                <w:color w:val="000000" w:themeColor="text1"/>
                <w:lang w:val="en-GB"/>
              </w:rPr>
            </w:pPr>
          </w:p>
        </w:tc>
      </w:tr>
      <w:tr w:rsidR="00AB5015" w:rsidRPr="007A67FE" w14:paraId="7240DA76" w14:textId="77777777" w:rsidTr="00334EB4">
        <w:tc>
          <w:tcPr>
            <w:tcW w:w="2303" w:type="dxa"/>
            <w:shd w:val="clear" w:color="auto" w:fill="auto"/>
          </w:tcPr>
          <w:p w14:paraId="15B374E8"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introductory seminar</w:t>
            </w:r>
          </w:p>
        </w:tc>
        <w:tc>
          <w:tcPr>
            <w:tcW w:w="2303" w:type="dxa"/>
            <w:shd w:val="clear" w:color="auto" w:fill="auto"/>
          </w:tcPr>
          <w:p w14:paraId="2098A32D"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1AB8C659"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3D9E055F" w14:textId="77777777" w:rsidR="00AB5015" w:rsidRPr="007A67FE" w:rsidRDefault="00AB5015" w:rsidP="00AB5015">
            <w:pPr>
              <w:spacing w:after="0" w:line="240" w:lineRule="auto"/>
              <w:rPr>
                <w:color w:val="000000" w:themeColor="text1"/>
                <w:lang w:val="en-GB"/>
              </w:rPr>
            </w:pPr>
          </w:p>
        </w:tc>
      </w:tr>
      <w:tr w:rsidR="00AB5015" w:rsidRPr="007A67FE" w14:paraId="4867E7E6" w14:textId="77777777" w:rsidTr="00334EB4">
        <w:tc>
          <w:tcPr>
            <w:tcW w:w="2303" w:type="dxa"/>
            <w:shd w:val="clear" w:color="auto" w:fill="auto"/>
          </w:tcPr>
          <w:p w14:paraId="3D09CF9D"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foreign language classes</w:t>
            </w:r>
          </w:p>
        </w:tc>
        <w:tc>
          <w:tcPr>
            <w:tcW w:w="2303" w:type="dxa"/>
            <w:shd w:val="clear" w:color="auto" w:fill="auto"/>
          </w:tcPr>
          <w:p w14:paraId="3C6E7F7F"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761DED38"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7522857C" w14:textId="77777777" w:rsidR="00AB5015" w:rsidRPr="007A67FE" w:rsidRDefault="00AB5015" w:rsidP="00AB5015">
            <w:pPr>
              <w:spacing w:after="0" w:line="240" w:lineRule="auto"/>
              <w:rPr>
                <w:color w:val="000000" w:themeColor="text1"/>
                <w:lang w:val="en-GB"/>
              </w:rPr>
            </w:pPr>
          </w:p>
        </w:tc>
      </w:tr>
      <w:tr w:rsidR="00AB5015" w:rsidRPr="007A67FE" w14:paraId="318DB591" w14:textId="77777777" w:rsidTr="00334EB4">
        <w:tc>
          <w:tcPr>
            <w:tcW w:w="2303" w:type="dxa"/>
            <w:shd w:val="clear" w:color="auto" w:fill="auto"/>
          </w:tcPr>
          <w:p w14:paraId="55383427"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practical placement</w:t>
            </w:r>
          </w:p>
        </w:tc>
        <w:tc>
          <w:tcPr>
            <w:tcW w:w="2303" w:type="dxa"/>
            <w:shd w:val="clear" w:color="auto" w:fill="auto"/>
          </w:tcPr>
          <w:p w14:paraId="68358E96"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69AC0933"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07E9DB46" w14:textId="77777777" w:rsidR="00AB5015" w:rsidRPr="007A67FE" w:rsidRDefault="00AB5015" w:rsidP="00AB5015">
            <w:pPr>
              <w:spacing w:after="0" w:line="240" w:lineRule="auto"/>
              <w:rPr>
                <w:color w:val="000000" w:themeColor="text1"/>
                <w:lang w:val="en-GB"/>
              </w:rPr>
            </w:pPr>
          </w:p>
        </w:tc>
      </w:tr>
      <w:tr w:rsidR="00AB5015" w:rsidRPr="007A67FE" w14:paraId="2714EDB3" w14:textId="77777777" w:rsidTr="00334EB4">
        <w:tc>
          <w:tcPr>
            <w:tcW w:w="2303" w:type="dxa"/>
            <w:shd w:val="clear" w:color="auto" w:fill="auto"/>
          </w:tcPr>
          <w:p w14:paraId="247B4ACD"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field work</w:t>
            </w:r>
          </w:p>
        </w:tc>
        <w:tc>
          <w:tcPr>
            <w:tcW w:w="2303" w:type="dxa"/>
            <w:shd w:val="clear" w:color="auto" w:fill="auto"/>
          </w:tcPr>
          <w:p w14:paraId="28F16D1F"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50F3FF26"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3B903A2F" w14:textId="77777777" w:rsidR="00AB5015" w:rsidRPr="007A67FE" w:rsidRDefault="00AB5015" w:rsidP="00AB5015">
            <w:pPr>
              <w:spacing w:after="0" w:line="240" w:lineRule="auto"/>
              <w:rPr>
                <w:color w:val="000000" w:themeColor="text1"/>
                <w:lang w:val="en-GB"/>
              </w:rPr>
            </w:pPr>
          </w:p>
        </w:tc>
      </w:tr>
      <w:tr w:rsidR="00AB5015" w:rsidRPr="007A67FE" w14:paraId="65023E25" w14:textId="77777777" w:rsidTr="00334EB4">
        <w:tc>
          <w:tcPr>
            <w:tcW w:w="2303" w:type="dxa"/>
            <w:shd w:val="clear" w:color="auto" w:fill="auto"/>
          </w:tcPr>
          <w:p w14:paraId="68EFB096"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diploma laboratory</w:t>
            </w:r>
          </w:p>
        </w:tc>
        <w:tc>
          <w:tcPr>
            <w:tcW w:w="2303" w:type="dxa"/>
            <w:shd w:val="clear" w:color="auto" w:fill="auto"/>
          </w:tcPr>
          <w:p w14:paraId="4E564C0C"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5FB0553B"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0AC28F5B" w14:textId="77777777" w:rsidR="00AB5015" w:rsidRPr="007A67FE" w:rsidRDefault="00AB5015" w:rsidP="00AB5015">
            <w:pPr>
              <w:spacing w:after="0" w:line="240" w:lineRule="auto"/>
              <w:rPr>
                <w:color w:val="000000" w:themeColor="text1"/>
                <w:lang w:val="en-GB"/>
              </w:rPr>
            </w:pPr>
          </w:p>
        </w:tc>
      </w:tr>
      <w:tr w:rsidR="00AB5015" w:rsidRPr="007A67FE" w14:paraId="55E0EB0F" w14:textId="77777777" w:rsidTr="00334EB4">
        <w:tc>
          <w:tcPr>
            <w:tcW w:w="2303" w:type="dxa"/>
            <w:shd w:val="clear" w:color="auto" w:fill="auto"/>
          </w:tcPr>
          <w:p w14:paraId="2216F21A"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translation classes</w:t>
            </w:r>
          </w:p>
        </w:tc>
        <w:tc>
          <w:tcPr>
            <w:tcW w:w="2303" w:type="dxa"/>
            <w:shd w:val="clear" w:color="auto" w:fill="auto"/>
          </w:tcPr>
          <w:p w14:paraId="65528F0F"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2B471475"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60E89675" w14:textId="77777777" w:rsidR="00AB5015" w:rsidRPr="007A67FE" w:rsidRDefault="00AB5015" w:rsidP="00AB5015">
            <w:pPr>
              <w:spacing w:after="0" w:line="240" w:lineRule="auto"/>
              <w:rPr>
                <w:color w:val="000000" w:themeColor="text1"/>
                <w:lang w:val="en-GB"/>
              </w:rPr>
            </w:pPr>
          </w:p>
        </w:tc>
      </w:tr>
      <w:tr w:rsidR="00AB5015" w:rsidRPr="007A67FE" w14:paraId="483E85F7" w14:textId="77777777" w:rsidTr="00334EB4">
        <w:tc>
          <w:tcPr>
            <w:tcW w:w="2303" w:type="dxa"/>
            <w:shd w:val="clear" w:color="auto" w:fill="auto"/>
          </w:tcPr>
          <w:p w14:paraId="30A66F26" w14:textId="77777777" w:rsidR="00AB5015" w:rsidRPr="007A67FE" w:rsidRDefault="00AB5015" w:rsidP="00AB5015">
            <w:pPr>
              <w:spacing w:after="0" w:line="240" w:lineRule="auto"/>
              <w:rPr>
                <w:color w:val="000000" w:themeColor="text1"/>
                <w:lang w:val="en-GB"/>
              </w:rPr>
            </w:pPr>
            <w:r w:rsidRPr="007A67FE">
              <w:rPr>
                <w:color w:val="000000" w:themeColor="text1"/>
                <w:lang w:val="en-GB"/>
              </w:rPr>
              <w:t>study visit</w:t>
            </w:r>
          </w:p>
        </w:tc>
        <w:tc>
          <w:tcPr>
            <w:tcW w:w="2303" w:type="dxa"/>
            <w:shd w:val="clear" w:color="auto" w:fill="auto"/>
          </w:tcPr>
          <w:p w14:paraId="7C02D054" w14:textId="77777777" w:rsidR="00AB5015" w:rsidRPr="007A67FE" w:rsidRDefault="00AB5015" w:rsidP="00AB5015">
            <w:pPr>
              <w:spacing w:after="0" w:line="240" w:lineRule="auto"/>
              <w:rPr>
                <w:color w:val="000000" w:themeColor="text1"/>
                <w:lang w:val="en-GB"/>
              </w:rPr>
            </w:pPr>
          </w:p>
        </w:tc>
        <w:tc>
          <w:tcPr>
            <w:tcW w:w="2303" w:type="dxa"/>
            <w:shd w:val="clear" w:color="auto" w:fill="auto"/>
          </w:tcPr>
          <w:p w14:paraId="12FF2A51" w14:textId="77777777" w:rsidR="00AB5015" w:rsidRPr="007A67FE" w:rsidRDefault="00AB5015" w:rsidP="00AB5015">
            <w:pPr>
              <w:spacing w:after="0" w:line="240" w:lineRule="auto"/>
              <w:rPr>
                <w:color w:val="000000" w:themeColor="text1"/>
                <w:lang w:val="en-GB"/>
              </w:rPr>
            </w:pPr>
          </w:p>
        </w:tc>
        <w:tc>
          <w:tcPr>
            <w:tcW w:w="2302" w:type="dxa"/>
            <w:vMerge/>
            <w:shd w:val="clear" w:color="auto" w:fill="auto"/>
          </w:tcPr>
          <w:p w14:paraId="62072C62" w14:textId="77777777" w:rsidR="00AB5015" w:rsidRPr="007A67FE" w:rsidRDefault="00AB5015" w:rsidP="00AB5015">
            <w:pPr>
              <w:spacing w:after="0" w:line="240" w:lineRule="auto"/>
              <w:rPr>
                <w:color w:val="000000" w:themeColor="text1"/>
                <w:lang w:val="en-GB"/>
              </w:rPr>
            </w:pPr>
          </w:p>
        </w:tc>
      </w:tr>
    </w:tbl>
    <w:p w14:paraId="21A630D2" w14:textId="77777777" w:rsidR="001856FB" w:rsidRDefault="001856FB">
      <w:pPr>
        <w:spacing w:after="0"/>
        <w:rPr>
          <w:color w:val="000000" w:themeColor="text1"/>
          <w:lang w:val="en-GB"/>
        </w:rPr>
      </w:pPr>
    </w:p>
    <w:p w14:paraId="2C4A39A3" w14:textId="77777777" w:rsidR="008B1E6B" w:rsidRPr="007A67FE" w:rsidRDefault="008B1E6B">
      <w:pPr>
        <w:spacing w:after="0"/>
        <w:rPr>
          <w:color w:val="000000" w:themeColor="text1"/>
          <w:lang w:val="en-GB"/>
        </w:rPr>
      </w:pPr>
    </w:p>
    <w:tbl>
      <w:tblPr>
        <w:tblStyle w:val="Tabela-Siatka"/>
        <w:tblW w:w="9212" w:type="dxa"/>
        <w:tblLook w:val="04A0" w:firstRow="1" w:lastRow="0" w:firstColumn="1" w:lastColumn="0" w:noHBand="0" w:noVBand="1"/>
      </w:tblPr>
      <w:tblGrid>
        <w:gridCol w:w="2234"/>
        <w:gridCol w:w="6978"/>
      </w:tblGrid>
      <w:tr w:rsidR="001856FB" w:rsidRPr="00AB5015" w14:paraId="70159A9B" w14:textId="77777777" w:rsidTr="00D94473">
        <w:trPr>
          <w:trHeight w:val="292"/>
        </w:trPr>
        <w:tc>
          <w:tcPr>
            <w:tcW w:w="2234" w:type="dxa"/>
            <w:shd w:val="clear" w:color="auto" w:fill="auto"/>
          </w:tcPr>
          <w:p w14:paraId="7FABA4D4" w14:textId="77777777" w:rsidR="001856FB" w:rsidRPr="007A67FE" w:rsidRDefault="00C43722">
            <w:pPr>
              <w:spacing w:after="0" w:line="240" w:lineRule="auto"/>
              <w:rPr>
                <w:color w:val="000000" w:themeColor="text1"/>
                <w:lang w:val="en-GB"/>
              </w:rPr>
            </w:pPr>
            <w:r w:rsidRPr="007A67FE">
              <w:rPr>
                <w:color w:val="000000" w:themeColor="text1"/>
                <w:lang w:val="en-GB"/>
              </w:rPr>
              <w:t>Course pre-requisites</w:t>
            </w:r>
          </w:p>
        </w:tc>
        <w:tc>
          <w:tcPr>
            <w:tcW w:w="6977" w:type="dxa"/>
            <w:shd w:val="clear" w:color="auto" w:fill="auto"/>
          </w:tcPr>
          <w:p w14:paraId="76DF5039" w14:textId="540316BA" w:rsidR="001856FB" w:rsidRPr="007A67FE" w:rsidRDefault="00D94473">
            <w:pPr>
              <w:spacing w:after="0" w:line="240" w:lineRule="auto"/>
              <w:rPr>
                <w:color w:val="000000" w:themeColor="text1"/>
                <w:lang w:val="en-GB"/>
              </w:rPr>
            </w:pPr>
            <w:r w:rsidRPr="00D94473">
              <w:rPr>
                <w:color w:val="000000" w:themeColor="text1"/>
                <w:lang w:val="en-GB"/>
              </w:rPr>
              <w:t xml:space="preserve">General knowledge of the media market; knowledge </w:t>
            </w:r>
            <w:r>
              <w:rPr>
                <w:color w:val="000000" w:themeColor="text1"/>
                <w:lang w:val="en-GB"/>
              </w:rPr>
              <w:br/>
            </w:r>
            <w:r w:rsidRPr="00D94473">
              <w:rPr>
                <w:color w:val="000000" w:themeColor="text1"/>
                <w:lang w:val="en-GB"/>
              </w:rPr>
              <w:t>of journalistic terminology, understanding the specificity of various media</w:t>
            </w:r>
          </w:p>
        </w:tc>
      </w:tr>
    </w:tbl>
    <w:p w14:paraId="07D92EEA" w14:textId="77777777" w:rsidR="001856FB" w:rsidRPr="007A67FE" w:rsidRDefault="001856FB">
      <w:pPr>
        <w:spacing w:after="0"/>
        <w:rPr>
          <w:color w:val="000000" w:themeColor="text1"/>
          <w:lang w:val="en-GB"/>
        </w:rPr>
      </w:pPr>
    </w:p>
    <w:p w14:paraId="754D7AC8" w14:textId="77777777" w:rsidR="008B1E6B" w:rsidRPr="007A67FE" w:rsidRDefault="008B1E6B">
      <w:pPr>
        <w:spacing w:after="0"/>
        <w:rPr>
          <w:color w:val="000000" w:themeColor="text1"/>
          <w:lang w:val="en-GB"/>
        </w:rPr>
      </w:pPr>
    </w:p>
    <w:p w14:paraId="62C25319"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Course Objectives</w:t>
      </w:r>
    </w:p>
    <w:tbl>
      <w:tblPr>
        <w:tblStyle w:val="Tabela-Siatka"/>
        <w:tblW w:w="9212" w:type="dxa"/>
        <w:tblLook w:val="04A0" w:firstRow="1" w:lastRow="0" w:firstColumn="1" w:lastColumn="0" w:noHBand="0" w:noVBand="1"/>
      </w:tblPr>
      <w:tblGrid>
        <w:gridCol w:w="9212"/>
      </w:tblGrid>
      <w:tr w:rsidR="007A67FE" w:rsidRPr="00AB5015" w14:paraId="5AD196A8" w14:textId="77777777">
        <w:tc>
          <w:tcPr>
            <w:tcW w:w="9212" w:type="dxa"/>
            <w:shd w:val="clear" w:color="auto" w:fill="auto"/>
          </w:tcPr>
          <w:p w14:paraId="53FAE289" w14:textId="217FFAAC" w:rsidR="001856FB" w:rsidRPr="007A67FE" w:rsidRDefault="00931C31" w:rsidP="00024C85">
            <w:pPr>
              <w:spacing w:after="0" w:line="240" w:lineRule="auto"/>
              <w:rPr>
                <w:color w:val="000000" w:themeColor="text1"/>
                <w:lang w:val="en-GB"/>
              </w:rPr>
            </w:pPr>
            <w:r w:rsidRPr="007A67FE">
              <w:rPr>
                <w:color w:val="000000" w:themeColor="text1"/>
                <w:lang w:val="en-GB"/>
              </w:rPr>
              <w:t xml:space="preserve">O1 </w:t>
            </w:r>
            <w:r w:rsidR="00024C85" w:rsidRPr="007A67FE">
              <w:rPr>
                <w:color w:val="000000" w:themeColor="text1"/>
                <w:lang w:val="en-GB"/>
              </w:rPr>
              <w:t>–</w:t>
            </w:r>
            <w:r w:rsidRPr="007A67FE">
              <w:rPr>
                <w:color w:val="000000" w:themeColor="text1"/>
                <w:lang w:val="en-GB"/>
              </w:rPr>
              <w:t xml:space="preserve"> </w:t>
            </w:r>
            <w:r w:rsidR="004E1829" w:rsidRPr="00931C31">
              <w:rPr>
                <w:lang w:val="en-GB"/>
              </w:rPr>
              <w:t xml:space="preserve">students acquire </w:t>
            </w:r>
            <w:r w:rsidR="00606A67" w:rsidRPr="00606A67">
              <w:rPr>
                <w:lang w:val="en-GB"/>
              </w:rPr>
              <w:t xml:space="preserve">knowledge about </w:t>
            </w:r>
            <w:r w:rsidR="00741D55" w:rsidRPr="00741D55">
              <w:rPr>
                <w:lang w:val="en-GB"/>
              </w:rPr>
              <w:t>different types of media systems</w:t>
            </w:r>
            <w:r w:rsidR="00761DEF">
              <w:rPr>
                <w:lang w:val="en-GB"/>
              </w:rPr>
              <w:t xml:space="preserve"> </w:t>
            </w:r>
            <w:r w:rsidR="0074003D">
              <w:rPr>
                <w:lang w:val="en-GB"/>
              </w:rPr>
              <w:t xml:space="preserve">in Poland and around the world </w:t>
            </w:r>
            <w:r w:rsidR="00761DEF">
              <w:rPr>
                <w:lang w:val="en-GB"/>
              </w:rPr>
              <w:t>and</w:t>
            </w:r>
            <w:r w:rsidR="00741D55" w:rsidRPr="00741D55">
              <w:rPr>
                <w:lang w:val="en-GB"/>
              </w:rPr>
              <w:t xml:space="preserve"> will know how the media work in different regions of the world</w:t>
            </w:r>
          </w:p>
        </w:tc>
      </w:tr>
      <w:tr w:rsidR="007A67FE" w:rsidRPr="00AB5015" w14:paraId="134018E4" w14:textId="77777777">
        <w:tc>
          <w:tcPr>
            <w:tcW w:w="9212" w:type="dxa"/>
            <w:shd w:val="clear" w:color="auto" w:fill="auto"/>
          </w:tcPr>
          <w:p w14:paraId="358D92A8" w14:textId="528C02EA" w:rsidR="001856FB" w:rsidRPr="007A67FE" w:rsidRDefault="00931C31">
            <w:pPr>
              <w:spacing w:after="0" w:line="240" w:lineRule="auto"/>
              <w:rPr>
                <w:color w:val="000000" w:themeColor="text1"/>
                <w:lang w:val="en-GB"/>
              </w:rPr>
            </w:pPr>
            <w:r w:rsidRPr="007A67FE">
              <w:rPr>
                <w:color w:val="000000" w:themeColor="text1"/>
                <w:lang w:val="en-GB"/>
              </w:rPr>
              <w:t xml:space="preserve">O2 – </w:t>
            </w:r>
            <w:r w:rsidR="00275FF5">
              <w:rPr>
                <w:lang w:val="en-GB"/>
              </w:rPr>
              <w:t xml:space="preserve">students learn </w:t>
            </w:r>
            <w:r w:rsidR="00275FF5" w:rsidRPr="00931C31">
              <w:rPr>
                <w:lang w:val="en-GB"/>
              </w:rPr>
              <w:t xml:space="preserve">basic skills </w:t>
            </w:r>
            <w:r w:rsidR="00275FF5">
              <w:rPr>
                <w:lang w:val="en-GB"/>
              </w:rPr>
              <w:t xml:space="preserve">in </w:t>
            </w:r>
            <w:r w:rsidR="003164F1" w:rsidRPr="003164F1">
              <w:rPr>
                <w:color w:val="000000" w:themeColor="text1"/>
                <w:lang w:val="en-GB"/>
              </w:rPr>
              <w:t>assess</w:t>
            </w:r>
            <w:r w:rsidR="003164F1">
              <w:rPr>
                <w:color w:val="000000" w:themeColor="text1"/>
                <w:lang w:val="en-GB"/>
              </w:rPr>
              <w:t>ing</w:t>
            </w:r>
            <w:r w:rsidR="003164F1" w:rsidRPr="003164F1">
              <w:rPr>
                <w:color w:val="000000" w:themeColor="text1"/>
                <w:lang w:val="en-GB"/>
              </w:rPr>
              <w:t xml:space="preserve"> the business model of a given medium an</w:t>
            </w:r>
            <w:r w:rsidR="00724046" w:rsidRPr="00724046">
              <w:rPr>
                <w:color w:val="000000" w:themeColor="text1"/>
                <w:lang w:val="en-GB"/>
              </w:rPr>
              <w:t>d its anchoring in the journalistic environment</w:t>
            </w:r>
          </w:p>
        </w:tc>
      </w:tr>
      <w:tr w:rsidR="007A67FE" w:rsidRPr="00AB5015" w14:paraId="4865B144" w14:textId="77777777">
        <w:tc>
          <w:tcPr>
            <w:tcW w:w="9212" w:type="dxa"/>
            <w:shd w:val="clear" w:color="auto" w:fill="auto"/>
          </w:tcPr>
          <w:p w14:paraId="1D079ED9" w14:textId="401FF892" w:rsidR="001856FB" w:rsidRPr="007A67FE" w:rsidRDefault="00931C31">
            <w:pPr>
              <w:spacing w:after="0" w:line="240" w:lineRule="auto"/>
              <w:rPr>
                <w:color w:val="000000" w:themeColor="text1"/>
                <w:lang w:val="en-GB"/>
              </w:rPr>
            </w:pPr>
            <w:r w:rsidRPr="007A67FE">
              <w:rPr>
                <w:color w:val="000000" w:themeColor="text1"/>
                <w:lang w:val="en-GB"/>
              </w:rPr>
              <w:t xml:space="preserve">O3 – </w:t>
            </w:r>
            <w:r w:rsidR="007161C4">
              <w:rPr>
                <w:lang w:val="en-GB"/>
              </w:rPr>
              <w:t xml:space="preserve">students understand </w:t>
            </w:r>
            <w:r w:rsidR="00533BA6" w:rsidRPr="00533BA6">
              <w:rPr>
                <w:color w:val="000000" w:themeColor="text1"/>
                <w:lang w:val="en-GB"/>
              </w:rPr>
              <w:t>the differences between media systems and the resulting consequences for his future work as a journalist</w:t>
            </w:r>
          </w:p>
        </w:tc>
      </w:tr>
    </w:tbl>
    <w:p w14:paraId="004E4DA8" w14:textId="77777777" w:rsidR="001856FB" w:rsidRPr="007A67FE" w:rsidRDefault="001856FB">
      <w:pPr>
        <w:spacing w:after="0"/>
        <w:rPr>
          <w:color w:val="000000" w:themeColor="text1"/>
          <w:lang w:val="en-GB"/>
        </w:rPr>
      </w:pPr>
    </w:p>
    <w:p w14:paraId="155F4E73" w14:textId="2C36BD1D" w:rsidR="001856FB" w:rsidRPr="007A67FE" w:rsidRDefault="00C43722" w:rsidP="007D0352">
      <w:pPr>
        <w:rPr>
          <w:color w:val="000000" w:themeColor="text1"/>
          <w:lang w:val="en-GB"/>
        </w:rPr>
      </w:pPr>
      <w:r w:rsidRPr="007A67FE">
        <w:rPr>
          <w:color w:val="000000" w:themeColor="text1"/>
          <w:lang w:val="en-GB"/>
        </w:rPr>
        <w:br w:type="page"/>
      </w:r>
    </w:p>
    <w:p w14:paraId="04513CF1"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lastRenderedPageBreak/>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7A67FE" w:rsidRPr="00AB5015" w14:paraId="3A4BCB91" w14:textId="77777777">
        <w:tc>
          <w:tcPr>
            <w:tcW w:w="1100" w:type="dxa"/>
            <w:shd w:val="clear" w:color="auto" w:fill="auto"/>
            <w:vAlign w:val="center"/>
          </w:tcPr>
          <w:p w14:paraId="3B9B8EA4"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59BC000B" w14:textId="77777777" w:rsidR="001856FB" w:rsidRPr="007A67FE" w:rsidRDefault="001856FB">
            <w:pPr>
              <w:spacing w:after="0" w:line="24" w:lineRule="atLeast"/>
              <w:ind w:firstLine="33"/>
              <w:jc w:val="center"/>
              <w:rPr>
                <w:color w:val="000000" w:themeColor="text1"/>
                <w:lang w:val="en-GB"/>
              </w:rPr>
            </w:pPr>
          </w:p>
        </w:tc>
        <w:tc>
          <w:tcPr>
            <w:tcW w:w="5952" w:type="dxa"/>
            <w:shd w:val="clear" w:color="auto" w:fill="auto"/>
            <w:vAlign w:val="center"/>
          </w:tcPr>
          <w:p w14:paraId="1C5A975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Description of course learning outcome</w:t>
            </w:r>
          </w:p>
        </w:tc>
        <w:tc>
          <w:tcPr>
            <w:tcW w:w="2159" w:type="dxa"/>
            <w:shd w:val="clear" w:color="auto" w:fill="auto"/>
            <w:vAlign w:val="center"/>
          </w:tcPr>
          <w:p w14:paraId="5A6D9DC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Reference to programme learning outcome</w:t>
            </w:r>
          </w:p>
        </w:tc>
      </w:tr>
      <w:tr w:rsidR="007A67FE" w:rsidRPr="007A67FE" w14:paraId="46ADF046" w14:textId="77777777">
        <w:tc>
          <w:tcPr>
            <w:tcW w:w="9211" w:type="dxa"/>
            <w:gridSpan w:val="3"/>
            <w:shd w:val="clear" w:color="auto" w:fill="auto"/>
          </w:tcPr>
          <w:p w14:paraId="78E67C8F" w14:textId="77777777" w:rsidR="000A1EBA" w:rsidRDefault="000A1EBA">
            <w:pPr>
              <w:spacing w:after="0" w:line="240" w:lineRule="auto"/>
              <w:jc w:val="center"/>
              <w:rPr>
                <w:color w:val="000000" w:themeColor="text1"/>
                <w:lang w:val="en-GB"/>
              </w:rPr>
            </w:pPr>
          </w:p>
          <w:p w14:paraId="08CD4A74" w14:textId="5C63BA14"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5C299687" w14:textId="77777777" w:rsidTr="001B0F48">
        <w:tc>
          <w:tcPr>
            <w:tcW w:w="1100" w:type="dxa"/>
            <w:shd w:val="clear" w:color="auto" w:fill="auto"/>
            <w:vAlign w:val="center"/>
          </w:tcPr>
          <w:p w14:paraId="19E786BF" w14:textId="0935D1F7" w:rsidR="004161B2" w:rsidRPr="007A67FE" w:rsidRDefault="004161B2" w:rsidP="004161B2">
            <w:pPr>
              <w:spacing w:after="0" w:line="240" w:lineRule="auto"/>
              <w:rPr>
                <w:color w:val="000000" w:themeColor="text1"/>
                <w:lang w:val="en-GB"/>
              </w:rPr>
            </w:pPr>
            <w:r w:rsidRPr="007A67FE">
              <w:rPr>
                <w:rFonts w:cs="Calibri"/>
                <w:color w:val="000000" w:themeColor="text1"/>
                <w:sz w:val="20"/>
                <w:szCs w:val="20"/>
                <w:lang w:val="en-GB"/>
              </w:rPr>
              <w:t>K_W0</w:t>
            </w:r>
            <w:r w:rsidR="001B0F48">
              <w:rPr>
                <w:rFonts w:cs="Calibri"/>
                <w:color w:val="000000" w:themeColor="text1"/>
                <w:sz w:val="20"/>
                <w:szCs w:val="20"/>
                <w:lang w:val="en-GB"/>
              </w:rPr>
              <w:t>3</w:t>
            </w:r>
          </w:p>
        </w:tc>
        <w:tc>
          <w:tcPr>
            <w:tcW w:w="5952" w:type="dxa"/>
            <w:shd w:val="clear" w:color="auto" w:fill="auto"/>
          </w:tcPr>
          <w:p w14:paraId="1E78D3C0" w14:textId="77777777" w:rsidR="004161B2" w:rsidRDefault="001B0F48" w:rsidP="004161B2">
            <w:pPr>
              <w:spacing w:after="0" w:line="240" w:lineRule="auto"/>
              <w:rPr>
                <w:rFonts w:cs="Calibri"/>
                <w:sz w:val="20"/>
                <w:szCs w:val="20"/>
                <w:lang w:val="en-US" w:eastAsia="pl-PL"/>
              </w:rPr>
            </w:pPr>
            <w:r w:rsidRPr="007745A5">
              <w:rPr>
                <w:rFonts w:cs="Calibri"/>
                <w:sz w:val="20"/>
                <w:szCs w:val="20"/>
                <w:lang w:val="en-US" w:eastAsia="pl-PL"/>
              </w:rPr>
              <w:t>At an advanced level the functioning of modern media, media systems and media institutions, their history, changes occurring in them and the causes and consequences of these changes for social life, economy and culture</w:t>
            </w:r>
          </w:p>
          <w:p w14:paraId="622914A4" w14:textId="5814511E" w:rsidR="002D5D02" w:rsidRPr="007A67FE" w:rsidRDefault="002D5D02" w:rsidP="004161B2">
            <w:pPr>
              <w:spacing w:after="0" w:line="240" w:lineRule="auto"/>
              <w:rPr>
                <w:color w:val="000000" w:themeColor="text1"/>
                <w:lang w:val="en-GB"/>
              </w:rPr>
            </w:pPr>
          </w:p>
        </w:tc>
        <w:tc>
          <w:tcPr>
            <w:tcW w:w="2159" w:type="dxa"/>
            <w:shd w:val="clear" w:color="auto" w:fill="auto"/>
            <w:vAlign w:val="center"/>
          </w:tcPr>
          <w:p w14:paraId="5D09CDD0" w14:textId="240AFAAD" w:rsidR="004161B2" w:rsidRPr="007A67FE" w:rsidRDefault="004161B2" w:rsidP="00FC3B0F">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7A67FE" w:rsidRPr="007A67FE" w14:paraId="0EBED69C" w14:textId="77777777" w:rsidTr="001B0F48">
        <w:tc>
          <w:tcPr>
            <w:tcW w:w="1100" w:type="dxa"/>
            <w:shd w:val="clear" w:color="auto" w:fill="auto"/>
            <w:vAlign w:val="center"/>
          </w:tcPr>
          <w:p w14:paraId="42809D72" w14:textId="7DCD8BDB" w:rsidR="00A93635" w:rsidRPr="007A67FE" w:rsidRDefault="00A93635" w:rsidP="00A93635">
            <w:pPr>
              <w:spacing w:after="0" w:line="240" w:lineRule="auto"/>
              <w:rPr>
                <w:color w:val="000000" w:themeColor="text1"/>
                <w:lang w:val="en-GB"/>
              </w:rPr>
            </w:pPr>
            <w:r w:rsidRPr="007A67FE">
              <w:rPr>
                <w:rFonts w:cs="Calibri"/>
                <w:color w:val="000000" w:themeColor="text1"/>
                <w:sz w:val="20"/>
                <w:szCs w:val="20"/>
                <w:lang w:val="en-GB"/>
              </w:rPr>
              <w:t>K_W0</w:t>
            </w:r>
            <w:r w:rsidR="001B0F48">
              <w:rPr>
                <w:rFonts w:cs="Calibri"/>
                <w:color w:val="000000" w:themeColor="text1"/>
                <w:sz w:val="20"/>
                <w:szCs w:val="20"/>
                <w:lang w:val="en-GB"/>
              </w:rPr>
              <w:t>6</w:t>
            </w:r>
          </w:p>
        </w:tc>
        <w:tc>
          <w:tcPr>
            <w:tcW w:w="5952" w:type="dxa"/>
            <w:shd w:val="clear" w:color="auto" w:fill="auto"/>
            <w:vAlign w:val="center"/>
          </w:tcPr>
          <w:p w14:paraId="3316B0D3" w14:textId="77777777" w:rsidR="00A93635" w:rsidRDefault="001B0F48" w:rsidP="00A93635">
            <w:pPr>
              <w:spacing w:after="0" w:line="240" w:lineRule="auto"/>
              <w:rPr>
                <w:rFonts w:cs="Calibri"/>
                <w:color w:val="000000" w:themeColor="text1"/>
                <w:sz w:val="20"/>
                <w:szCs w:val="20"/>
                <w:lang w:val="en-US" w:eastAsia="pl-PL"/>
              </w:rPr>
            </w:pPr>
            <w:r w:rsidRPr="001B0F48">
              <w:rPr>
                <w:rFonts w:cs="Calibri"/>
                <w:color w:val="000000" w:themeColor="text1"/>
                <w:sz w:val="20"/>
                <w:szCs w:val="20"/>
                <w:lang w:val="en-US" w:eastAsia="pl-PL"/>
              </w:rPr>
              <w:t>At an advanced level, types and forms of media production, genre characteristics and the principles of their interpretation and functioning in various types of media and communication channels</w:t>
            </w:r>
          </w:p>
          <w:p w14:paraId="5B25078A" w14:textId="1C603D27" w:rsidR="002D5D02" w:rsidRPr="007A67FE" w:rsidRDefault="002D5D02" w:rsidP="00A93635">
            <w:pPr>
              <w:spacing w:after="0" w:line="240" w:lineRule="auto"/>
              <w:rPr>
                <w:color w:val="000000" w:themeColor="text1"/>
                <w:lang w:val="en-GB"/>
              </w:rPr>
            </w:pPr>
          </w:p>
        </w:tc>
        <w:tc>
          <w:tcPr>
            <w:tcW w:w="2159" w:type="dxa"/>
            <w:shd w:val="clear" w:color="auto" w:fill="auto"/>
            <w:vAlign w:val="center"/>
          </w:tcPr>
          <w:p w14:paraId="369F0CE7" w14:textId="5782475F" w:rsidR="00A93635" w:rsidRPr="007A67FE" w:rsidRDefault="00A93635" w:rsidP="00A93635">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1B0F48" w:rsidRPr="001B0F48" w14:paraId="35AA818E" w14:textId="77777777" w:rsidTr="001B0F48">
        <w:tc>
          <w:tcPr>
            <w:tcW w:w="1100" w:type="dxa"/>
            <w:shd w:val="clear" w:color="auto" w:fill="auto"/>
            <w:vAlign w:val="center"/>
          </w:tcPr>
          <w:p w14:paraId="316AF485" w14:textId="3B1EF0D9" w:rsidR="001B0F48" w:rsidRPr="007A67FE" w:rsidRDefault="001B0F48" w:rsidP="00A93635">
            <w:pPr>
              <w:spacing w:after="0" w:line="240" w:lineRule="auto"/>
              <w:rPr>
                <w:rFonts w:cs="Calibri"/>
                <w:color w:val="000000" w:themeColor="text1"/>
                <w:sz w:val="20"/>
                <w:szCs w:val="20"/>
                <w:lang w:val="en-GB"/>
              </w:rPr>
            </w:pPr>
            <w:r>
              <w:rPr>
                <w:rFonts w:cs="Calibri"/>
                <w:color w:val="000000" w:themeColor="text1"/>
                <w:sz w:val="20"/>
                <w:szCs w:val="20"/>
                <w:lang w:val="en-GB"/>
              </w:rPr>
              <w:t>K_W05</w:t>
            </w:r>
          </w:p>
        </w:tc>
        <w:tc>
          <w:tcPr>
            <w:tcW w:w="5952" w:type="dxa"/>
            <w:shd w:val="clear" w:color="auto" w:fill="auto"/>
            <w:vAlign w:val="center"/>
          </w:tcPr>
          <w:p w14:paraId="3E1A1B00" w14:textId="77777777" w:rsidR="001B0F48" w:rsidRDefault="001B0F48" w:rsidP="00A93635">
            <w:pPr>
              <w:spacing w:after="0" w:line="240" w:lineRule="auto"/>
              <w:rPr>
                <w:rFonts w:cs="Calibri"/>
                <w:color w:val="000000" w:themeColor="text1"/>
                <w:sz w:val="20"/>
                <w:szCs w:val="20"/>
                <w:lang w:val="en-US" w:eastAsia="pl-PL"/>
              </w:rPr>
            </w:pPr>
            <w:r w:rsidRPr="001B0F48">
              <w:rPr>
                <w:rFonts w:cs="Calibri"/>
                <w:color w:val="000000" w:themeColor="text1"/>
                <w:sz w:val="20"/>
                <w:szCs w:val="20"/>
                <w:lang w:val="en-US" w:eastAsia="pl-PL"/>
              </w:rPr>
              <w:t>Basic economic, legal, ethical and social conditions of social communication and various types of professional activity related to journalism and promotional and advertising activities, including basic concepts and principles in the field of intellectual property protection and copyright law</w:t>
            </w:r>
          </w:p>
          <w:p w14:paraId="6F3361BD" w14:textId="088A5636" w:rsidR="002D5D02" w:rsidRPr="001B0F48" w:rsidRDefault="002D5D02" w:rsidP="00A93635">
            <w:pPr>
              <w:spacing w:after="0" w:line="240" w:lineRule="auto"/>
              <w:rPr>
                <w:rFonts w:cs="Calibri"/>
                <w:color w:val="000000" w:themeColor="text1"/>
                <w:sz w:val="20"/>
                <w:szCs w:val="20"/>
                <w:lang w:val="en-US" w:eastAsia="pl-PL"/>
              </w:rPr>
            </w:pPr>
          </w:p>
        </w:tc>
        <w:tc>
          <w:tcPr>
            <w:tcW w:w="2159" w:type="dxa"/>
            <w:shd w:val="clear" w:color="auto" w:fill="auto"/>
            <w:vAlign w:val="center"/>
          </w:tcPr>
          <w:p w14:paraId="21397E2E" w14:textId="37426ECA" w:rsidR="001B0F48" w:rsidRPr="007A67FE" w:rsidRDefault="001B0F48" w:rsidP="00A93635">
            <w:pPr>
              <w:spacing w:after="0" w:line="240" w:lineRule="auto"/>
              <w:jc w:val="center"/>
              <w:rPr>
                <w:rFonts w:cs="Calibri"/>
                <w:color w:val="000000" w:themeColor="text1"/>
                <w:sz w:val="20"/>
                <w:szCs w:val="20"/>
                <w:lang w:val="en-GB"/>
              </w:rPr>
            </w:pPr>
            <w:r w:rsidRPr="007A67FE">
              <w:rPr>
                <w:rFonts w:cs="Calibri"/>
                <w:color w:val="000000" w:themeColor="text1"/>
                <w:sz w:val="20"/>
                <w:szCs w:val="20"/>
                <w:lang w:val="en-GB"/>
              </w:rPr>
              <w:t>P6U_W</w:t>
            </w:r>
            <w:r>
              <w:rPr>
                <w:rFonts w:cs="Calibri"/>
                <w:color w:val="000000" w:themeColor="text1"/>
                <w:sz w:val="20"/>
                <w:szCs w:val="20"/>
                <w:lang w:val="en-GB"/>
              </w:rPr>
              <w:t>2</w:t>
            </w:r>
          </w:p>
        </w:tc>
      </w:tr>
      <w:tr w:rsidR="007A67FE" w:rsidRPr="007A67FE" w14:paraId="65EEAFFD" w14:textId="77777777">
        <w:tc>
          <w:tcPr>
            <w:tcW w:w="9211" w:type="dxa"/>
            <w:gridSpan w:val="3"/>
            <w:shd w:val="clear" w:color="auto" w:fill="auto"/>
          </w:tcPr>
          <w:p w14:paraId="5E5E22A3" w14:textId="77777777" w:rsidR="000A1EBA" w:rsidRDefault="000A1EBA" w:rsidP="000A1EBA">
            <w:pPr>
              <w:spacing w:after="0" w:line="240" w:lineRule="auto"/>
              <w:jc w:val="center"/>
              <w:rPr>
                <w:color w:val="000000" w:themeColor="text1"/>
                <w:lang w:val="en-GB"/>
              </w:rPr>
            </w:pPr>
          </w:p>
          <w:p w14:paraId="169825CC" w14:textId="6E58C3D8" w:rsidR="002D5D02" w:rsidRPr="007A67FE" w:rsidRDefault="009C3ED3" w:rsidP="000A1EBA">
            <w:pPr>
              <w:spacing w:after="0" w:line="240" w:lineRule="auto"/>
              <w:jc w:val="center"/>
              <w:rPr>
                <w:color w:val="000000" w:themeColor="text1"/>
                <w:lang w:val="en-GB"/>
              </w:rPr>
            </w:pPr>
            <w:r w:rsidRPr="007A67FE">
              <w:rPr>
                <w:color w:val="000000" w:themeColor="text1"/>
                <w:lang w:val="en-GB"/>
              </w:rPr>
              <w:t>SKILLS</w:t>
            </w:r>
          </w:p>
        </w:tc>
      </w:tr>
      <w:tr w:rsidR="007A67FE" w:rsidRPr="007A67FE" w14:paraId="4A23B0B0" w14:textId="77777777" w:rsidTr="00A12FBA">
        <w:tc>
          <w:tcPr>
            <w:tcW w:w="1100" w:type="dxa"/>
            <w:shd w:val="clear" w:color="auto" w:fill="auto"/>
            <w:vAlign w:val="center"/>
          </w:tcPr>
          <w:p w14:paraId="10E2758C" w14:textId="7DFC227E" w:rsidR="006B2CEC" w:rsidRPr="007A67FE" w:rsidRDefault="006B2CEC" w:rsidP="006B2CEC">
            <w:pPr>
              <w:spacing w:after="0" w:line="240" w:lineRule="auto"/>
              <w:rPr>
                <w:color w:val="000000" w:themeColor="text1"/>
                <w:lang w:val="en-GB"/>
              </w:rPr>
            </w:pPr>
            <w:r w:rsidRPr="007A67FE">
              <w:rPr>
                <w:rFonts w:cs="Calibri"/>
                <w:color w:val="000000" w:themeColor="text1"/>
                <w:sz w:val="20"/>
                <w:szCs w:val="20"/>
                <w:lang w:val="en-GB" w:eastAsia="pl-PL"/>
              </w:rPr>
              <w:t>K_U01</w:t>
            </w:r>
          </w:p>
        </w:tc>
        <w:tc>
          <w:tcPr>
            <w:tcW w:w="5952" w:type="dxa"/>
            <w:shd w:val="clear" w:color="auto" w:fill="auto"/>
            <w:vAlign w:val="center"/>
          </w:tcPr>
          <w:p w14:paraId="05A14497" w14:textId="77777777" w:rsidR="006B2CEC" w:rsidRDefault="006B2CEC" w:rsidP="006B2CEC">
            <w:pPr>
              <w:spacing w:after="0" w:line="240" w:lineRule="auto"/>
              <w:rPr>
                <w:rFonts w:cs="Calibri"/>
                <w:color w:val="000000" w:themeColor="text1"/>
                <w:sz w:val="20"/>
                <w:szCs w:val="20"/>
                <w:lang w:val="en-US" w:eastAsia="pl-PL"/>
              </w:rPr>
            </w:pPr>
            <w:r w:rsidRPr="007A67FE">
              <w:rPr>
                <w:rFonts w:cs="Calibri"/>
                <w:color w:val="000000" w:themeColor="text1"/>
                <w:sz w:val="20"/>
                <w:szCs w:val="20"/>
                <w:lang w:val="en-US" w:eastAsia="pl-PL"/>
              </w:rPr>
              <w:t xml:space="preserve">Properly choose information sources, independently reach information sources, select information due to their suitability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for a specific theoretical or practical purpose</w:t>
            </w:r>
          </w:p>
          <w:p w14:paraId="5AC44045" w14:textId="0A8AB07C" w:rsidR="002D5D02" w:rsidRPr="007A67FE" w:rsidRDefault="002D5D02" w:rsidP="006B2CEC">
            <w:pPr>
              <w:spacing w:after="0" w:line="240" w:lineRule="auto"/>
              <w:rPr>
                <w:color w:val="000000" w:themeColor="text1"/>
                <w:lang w:val="en-GB"/>
              </w:rPr>
            </w:pPr>
          </w:p>
        </w:tc>
        <w:tc>
          <w:tcPr>
            <w:tcW w:w="2159" w:type="dxa"/>
            <w:shd w:val="clear" w:color="auto" w:fill="auto"/>
            <w:vAlign w:val="center"/>
          </w:tcPr>
          <w:p w14:paraId="35E26AB0" w14:textId="6B54A956" w:rsidR="006B2CEC" w:rsidRPr="007A67FE" w:rsidRDefault="006B2CEC" w:rsidP="006B2CEC">
            <w:pPr>
              <w:spacing w:after="0" w:line="240" w:lineRule="auto"/>
              <w:jc w:val="center"/>
              <w:rPr>
                <w:color w:val="000000" w:themeColor="text1"/>
                <w:lang w:val="en-GB"/>
              </w:rPr>
            </w:pPr>
            <w:r w:rsidRPr="007A67FE">
              <w:rPr>
                <w:rFonts w:cs="Calibri"/>
                <w:color w:val="000000" w:themeColor="text1"/>
                <w:sz w:val="20"/>
                <w:szCs w:val="20"/>
                <w:lang w:val="en-GB" w:eastAsia="pl-PL"/>
              </w:rPr>
              <w:t>P6U_U1</w:t>
            </w:r>
          </w:p>
        </w:tc>
      </w:tr>
      <w:tr w:rsidR="007A67FE" w:rsidRPr="007A67FE" w14:paraId="37712A8D" w14:textId="77777777" w:rsidTr="00CF1CD8">
        <w:tc>
          <w:tcPr>
            <w:tcW w:w="1100" w:type="dxa"/>
            <w:shd w:val="clear" w:color="auto" w:fill="auto"/>
            <w:vAlign w:val="center"/>
          </w:tcPr>
          <w:p w14:paraId="563E261B" w14:textId="7401B7E8" w:rsidR="002A5604" w:rsidRPr="007A67FE" w:rsidRDefault="002A5604" w:rsidP="002A5604">
            <w:pPr>
              <w:spacing w:after="0" w:line="240" w:lineRule="auto"/>
              <w:rPr>
                <w:color w:val="000000" w:themeColor="text1"/>
                <w:lang w:val="en-GB"/>
              </w:rPr>
            </w:pPr>
            <w:r w:rsidRPr="007A67FE">
              <w:rPr>
                <w:rFonts w:cs="Calibri"/>
                <w:color w:val="000000" w:themeColor="text1"/>
                <w:sz w:val="20"/>
                <w:szCs w:val="20"/>
                <w:lang w:val="en-GB" w:eastAsia="pl-PL"/>
              </w:rPr>
              <w:t>K_U04</w:t>
            </w:r>
          </w:p>
        </w:tc>
        <w:tc>
          <w:tcPr>
            <w:tcW w:w="5952" w:type="dxa"/>
            <w:shd w:val="clear" w:color="auto" w:fill="auto"/>
            <w:vAlign w:val="center"/>
          </w:tcPr>
          <w:p w14:paraId="6C67747B" w14:textId="77777777" w:rsidR="002A5604" w:rsidRDefault="002A5604" w:rsidP="002A5604">
            <w:pPr>
              <w:spacing w:after="0" w:line="240" w:lineRule="auto"/>
              <w:rPr>
                <w:rFonts w:cs="Calibri"/>
                <w:color w:val="000000" w:themeColor="text1"/>
                <w:sz w:val="20"/>
                <w:szCs w:val="20"/>
                <w:lang w:val="en-US" w:eastAsia="pl-PL"/>
              </w:rPr>
            </w:pPr>
            <w:r w:rsidRPr="007A67FE">
              <w:rPr>
                <w:rFonts w:cs="Calibri"/>
                <w:color w:val="000000" w:themeColor="text1"/>
                <w:sz w:val="20"/>
                <w:szCs w:val="20"/>
                <w:lang w:val="en-US" w:eastAsia="pl-PL"/>
              </w:rPr>
              <w:t xml:space="preserve">Use the theoretical knowledge to describe selected social, political, economic, </w:t>
            </w:r>
            <w:r w:rsidR="009B73D1" w:rsidRPr="007A67FE">
              <w:rPr>
                <w:rFonts w:cs="Calibri"/>
                <w:color w:val="000000" w:themeColor="text1"/>
                <w:sz w:val="20"/>
                <w:szCs w:val="20"/>
                <w:lang w:val="en-US" w:eastAsia="pl-PL"/>
              </w:rPr>
              <w:t>cultural,</w:t>
            </w:r>
            <w:r w:rsidRPr="007A67FE">
              <w:rPr>
                <w:rFonts w:cs="Calibri"/>
                <w:color w:val="000000" w:themeColor="text1"/>
                <w:sz w:val="20"/>
                <w:szCs w:val="20"/>
                <w:lang w:val="en-US" w:eastAsia="pl-PL"/>
              </w:rPr>
              <w:t xml:space="preserve"> and legal phenomena and processes of interest</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 to journalism and social communication</w:t>
            </w:r>
          </w:p>
          <w:p w14:paraId="2948AF4E" w14:textId="16D10988" w:rsidR="002D5D02" w:rsidRPr="007A67FE" w:rsidRDefault="002D5D02" w:rsidP="002A5604">
            <w:pPr>
              <w:spacing w:after="0" w:line="240" w:lineRule="auto"/>
              <w:rPr>
                <w:color w:val="000000" w:themeColor="text1"/>
                <w:lang w:val="en-GB"/>
              </w:rPr>
            </w:pPr>
          </w:p>
        </w:tc>
        <w:tc>
          <w:tcPr>
            <w:tcW w:w="2159" w:type="dxa"/>
            <w:shd w:val="clear" w:color="auto" w:fill="auto"/>
            <w:vAlign w:val="center"/>
          </w:tcPr>
          <w:p w14:paraId="647A007A" w14:textId="3194D61F" w:rsidR="002A5604" w:rsidRPr="007A67FE" w:rsidRDefault="002A5604" w:rsidP="002A5604">
            <w:pPr>
              <w:ind w:firstLine="708"/>
              <w:rPr>
                <w:color w:val="000000" w:themeColor="text1"/>
                <w:lang w:val="en-GB"/>
              </w:rPr>
            </w:pPr>
            <w:r w:rsidRPr="007A67FE">
              <w:rPr>
                <w:rFonts w:cs="Calibri"/>
                <w:color w:val="000000" w:themeColor="text1"/>
                <w:sz w:val="20"/>
                <w:szCs w:val="20"/>
                <w:lang w:val="en-GB" w:eastAsia="pl-PL"/>
              </w:rPr>
              <w:t>P6U_U</w:t>
            </w:r>
            <w:r w:rsidR="001645EB">
              <w:rPr>
                <w:rFonts w:cs="Calibri"/>
                <w:color w:val="000000" w:themeColor="text1"/>
                <w:sz w:val="20"/>
                <w:szCs w:val="20"/>
                <w:lang w:val="en-GB" w:eastAsia="pl-PL"/>
              </w:rPr>
              <w:t>1</w:t>
            </w:r>
          </w:p>
        </w:tc>
      </w:tr>
      <w:tr w:rsidR="00220F6C" w:rsidRPr="007A67FE" w14:paraId="4B11D6D8" w14:textId="77777777" w:rsidTr="00CF1CD8">
        <w:tc>
          <w:tcPr>
            <w:tcW w:w="1100" w:type="dxa"/>
            <w:shd w:val="clear" w:color="auto" w:fill="auto"/>
            <w:vAlign w:val="center"/>
          </w:tcPr>
          <w:p w14:paraId="1D34F1CD" w14:textId="46817774" w:rsidR="00220F6C" w:rsidRPr="007A67FE" w:rsidRDefault="00220F6C" w:rsidP="00220F6C">
            <w:pPr>
              <w:spacing w:after="0" w:line="240" w:lineRule="auto"/>
              <w:rPr>
                <w:rFonts w:cs="Calibri"/>
                <w:color w:val="000000" w:themeColor="text1"/>
                <w:sz w:val="20"/>
                <w:szCs w:val="20"/>
                <w:lang w:val="en-GB" w:eastAsia="pl-PL"/>
              </w:rPr>
            </w:pPr>
            <w:r w:rsidRPr="007A67FE">
              <w:rPr>
                <w:rFonts w:cs="Calibri"/>
                <w:color w:val="000000" w:themeColor="text1"/>
                <w:sz w:val="20"/>
                <w:szCs w:val="20"/>
                <w:lang w:val="en-GB" w:eastAsia="pl-PL"/>
              </w:rPr>
              <w:t>K_U05</w:t>
            </w:r>
          </w:p>
        </w:tc>
        <w:tc>
          <w:tcPr>
            <w:tcW w:w="5952" w:type="dxa"/>
            <w:shd w:val="clear" w:color="auto" w:fill="auto"/>
            <w:vAlign w:val="center"/>
          </w:tcPr>
          <w:p w14:paraId="2598D095" w14:textId="77777777" w:rsidR="00220F6C" w:rsidRDefault="00220F6C" w:rsidP="00220F6C">
            <w:pPr>
              <w:spacing w:after="0" w:line="240" w:lineRule="auto"/>
              <w:rPr>
                <w:rFonts w:cs="Calibri"/>
                <w:color w:val="000000" w:themeColor="text1"/>
                <w:sz w:val="20"/>
                <w:szCs w:val="20"/>
                <w:lang w:val="en-US" w:eastAsia="pl-PL"/>
              </w:rPr>
            </w:pPr>
            <w:r w:rsidRPr="007A67FE">
              <w:rPr>
                <w:rFonts w:cs="Calibri"/>
                <w:color w:val="000000" w:themeColor="text1"/>
                <w:sz w:val="20"/>
                <w:szCs w:val="20"/>
                <w:lang w:val="en-US" w:eastAsia="pl-PL"/>
              </w:rPr>
              <w:t xml:space="preserve">Communicate using basic specialized terminology characteristic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of journalism and media studies, correctly use this terminology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in discussions, </w:t>
            </w:r>
            <w:r w:rsidR="003568E0" w:rsidRPr="007A67FE">
              <w:rPr>
                <w:rFonts w:cs="Calibri"/>
                <w:color w:val="000000" w:themeColor="text1"/>
                <w:sz w:val="20"/>
                <w:szCs w:val="20"/>
                <w:lang w:val="en-US" w:eastAsia="pl-PL"/>
              </w:rPr>
              <w:t>negotiations,</w:t>
            </w:r>
            <w:r w:rsidRPr="007A67FE">
              <w:rPr>
                <w:rFonts w:cs="Calibri"/>
                <w:color w:val="000000" w:themeColor="text1"/>
                <w:sz w:val="20"/>
                <w:szCs w:val="20"/>
                <w:lang w:val="en-US" w:eastAsia="pl-PL"/>
              </w:rPr>
              <w:t xml:space="preserve"> and written assignments</w:t>
            </w:r>
          </w:p>
          <w:p w14:paraId="132D052A" w14:textId="57EC76DD" w:rsidR="002D5D02" w:rsidRPr="007A67FE" w:rsidRDefault="002D5D02" w:rsidP="00220F6C">
            <w:pPr>
              <w:spacing w:after="0" w:line="240" w:lineRule="auto"/>
              <w:rPr>
                <w:rFonts w:cs="Calibri"/>
                <w:color w:val="000000" w:themeColor="text1"/>
                <w:sz w:val="20"/>
                <w:szCs w:val="20"/>
                <w:lang w:val="en-US" w:eastAsia="pl-PL"/>
              </w:rPr>
            </w:pPr>
          </w:p>
        </w:tc>
        <w:tc>
          <w:tcPr>
            <w:tcW w:w="2159" w:type="dxa"/>
            <w:shd w:val="clear" w:color="auto" w:fill="auto"/>
            <w:vAlign w:val="center"/>
          </w:tcPr>
          <w:p w14:paraId="412BDEDF" w14:textId="4ED4E6E2" w:rsidR="00220F6C" w:rsidRPr="007A67FE" w:rsidRDefault="00220F6C" w:rsidP="00220F6C">
            <w:pPr>
              <w:ind w:firstLine="708"/>
              <w:rPr>
                <w:rFonts w:cs="Calibri"/>
                <w:color w:val="000000" w:themeColor="text1"/>
                <w:sz w:val="20"/>
                <w:szCs w:val="20"/>
                <w:lang w:val="en-GB" w:eastAsia="pl-PL"/>
              </w:rPr>
            </w:pPr>
            <w:r w:rsidRPr="007A67FE">
              <w:rPr>
                <w:rFonts w:cs="Calibri"/>
                <w:color w:val="000000" w:themeColor="text1"/>
                <w:sz w:val="20"/>
                <w:szCs w:val="20"/>
                <w:lang w:val="en-GB" w:eastAsia="pl-PL"/>
              </w:rPr>
              <w:t>P6U_U3</w:t>
            </w:r>
          </w:p>
        </w:tc>
      </w:tr>
      <w:tr w:rsidR="007A67FE" w:rsidRPr="007A67FE" w14:paraId="4601BF8D" w14:textId="77777777">
        <w:tc>
          <w:tcPr>
            <w:tcW w:w="9211" w:type="dxa"/>
            <w:gridSpan w:val="3"/>
            <w:shd w:val="clear" w:color="auto" w:fill="auto"/>
          </w:tcPr>
          <w:p w14:paraId="2E0CF4AD" w14:textId="77777777" w:rsidR="000A1EBA" w:rsidRDefault="000A1EBA" w:rsidP="00220F6C">
            <w:pPr>
              <w:spacing w:after="0" w:line="240" w:lineRule="auto"/>
              <w:jc w:val="center"/>
              <w:rPr>
                <w:color w:val="000000" w:themeColor="text1"/>
                <w:lang w:val="en-GB"/>
              </w:rPr>
            </w:pPr>
          </w:p>
          <w:p w14:paraId="13C9F67C" w14:textId="3D457E59" w:rsidR="00220F6C" w:rsidRPr="007A67FE" w:rsidRDefault="00220F6C" w:rsidP="00220F6C">
            <w:pPr>
              <w:spacing w:after="0" w:line="240" w:lineRule="auto"/>
              <w:jc w:val="center"/>
              <w:rPr>
                <w:color w:val="000000" w:themeColor="text1"/>
                <w:lang w:val="en-GB"/>
              </w:rPr>
            </w:pPr>
            <w:r w:rsidRPr="007A67FE">
              <w:rPr>
                <w:color w:val="000000" w:themeColor="text1"/>
                <w:lang w:val="en-GB"/>
              </w:rPr>
              <w:t>SOCIAL COMPETENCIES</w:t>
            </w:r>
          </w:p>
        </w:tc>
      </w:tr>
      <w:tr w:rsidR="007A67FE" w:rsidRPr="007A67FE" w14:paraId="3E650B85" w14:textId="77777777" w:rsidTr="005B01DD">
        <w:tc>
          <w:tcPr>
            <w:tcW w:w="1100" w:type="dxa"/>
            <w:shd w:val="clear" w:color="auto" w:fill="auto"/>
            <w:vAlign w:val="center"/>
          </w:tcPr>
          <w:p w14:paraId="4C1E54A8" w14:textId="6DA8E75D" w:rsidR="00220F6C" w:rsidRPr="007A67FE" w:rsidRDefault="00220F6C" w:rsidP="00220F6C">
            <w:pPr>
              <w:spacing w:after="0" w:line="240" w:lineRule="auto"/>
              <w:rPr>
                <w:color w:val="000000" w:themeColor="text1"/>
                <w:lang w:val="en-GB"/>
              </w:rPr>
            </w:pPr>
            <w:r w:rsidRPr="007A67FE">
              <w:rPr>
                <w:rFonts w:cs="Calibri"/>
                <w:color w:val="000000" w:themeColor="text1"/>
                <w:sz w:val="20"/>
                <w:szCs w:val="20"/>
                <w:lang w:val="en-GB" w:eastAsia="pl-PL"/>
              </w:rPr>
              <w:t>K_K01</w:t>
            </w:r>
          </w:p>
        </w:tc>
        <w:tc>
          <w:tcPr>
            <w:tcW w:w="5952" w:type="dxa"/>
            <w:shd w:val="clear" w:color="auto" w:fill="auto"/>
            <w:vAlign w:val="center"/>
          </w:tcPr>
          <w:p w14:paraId="326FB017" w14:textId="77777777" w:rsidR="00220F6C" w:rsidRDefault="00220F6C" w:rsidP="00220F6C">
            <w:pPr>
              <w:spacing w:after="0" w:line="240" w:lineRule="auto"/>
              <w:rPr>
                <w:rFonts w:cs="Calibri"/>
                <w:color w:val="000000" w:themeColor="text1"/>
                <w:sz w:val="20"/>
                <w:szCs w:val="20"/>
                <w:lang w:val="en-GB" w:eastAsia="pl-PL"/>
              </w:rPr>
            </w:pPr>
            <w:r w:rsidRPr="007A67FE">
              <w:rPr>
                <w:rFonts w:cs="Calibri"/>
                <w:color w:val="000000" w:themeColor="text1"/>
                <w:sz w:val="20"/>
                <w:szCs w:val="20"/>
                <w:lang w:val="en-GB" w:eastAsia="pl-PL"/>
              </w:rPr>
              <w:t xml:space="preserve">Critically assess his/her knowledge and received content, </w:t>
            </w:r>
            <w:r w:rsidR="009B73D1" w:rsidRPr="007A67FE">
              <w:rPr>
                <w:rFonts w:cs="Calibri"/>
                <w:color w:val="000000" w:themeColor="text1"/>
                <w:sz w:val="20"/>
                <w:szCs w:val="20"/>
                <w:lang w:val="en-GB" w:eastAsia="pl-PL"/>
              </w:rPr>
              <w:br/>
            </w:r>
            <w:r w:rsidRPr="007A67FE">
              <w:rPr>
                <w:rFonts w:cs="Calibri"/>
                <w:color w:val="000000" w:themeColor="text1"/>
                <w:sz w:val="20"/>
                <w:szCs w:val="20"/>
                <w:lang w:val="en-GB" w:eastAsia="pl-PL"/>
              </w:rPr>
              <w:t>formulate and justify his/her own assessments</w:t>
            </w:r>
          </w:p>
          <w:p w14:paraId="42A29DAD" w14:textId="7286A4DD" w:rsidR="002D5D02" w:rsidRPr="007A67FE" w:rsidRDefault="002D5D02" w:rsidP="00220F6C">
            <w:pPr>
              <w:spacing w:after="0" w:line="240" w:lineRule="auto"/>
              <w:rPr>
                <w:color w:val="000000" w:themeColor="text1"/>
                <w:lang w:val="en-GB"/>
              </w:rPr>
            </w:pPr>
          </w:p>
        </w:tc>
        <w:tc>
          <w:tcPr>
            <w:tcW w:w="2159" w:type="dxa"/>
            <w:shd w:val="clear" w:color="auto" w:fill="auto"/>
            <w:vAlign w:val="center"/>
          </w:tcPr>
          <w:p w14:paraId="7387DE38" w14:textId="3B65F2EF" w:rsidR="00220F6C" w:rsidRPr="007A67FE" w:rsidRDefault="00220F6C" w:rsidP="00220F6C">
            <w:pPr>
              <w:spacing w:after="0" w:line="240" w:lineRule="auto"/>
              <w:jc w:val="center"/>
              <w:rPr>
                <w:color w:val="000000" w:themeColor="text1"/>
                <w:lang w:val="en-GB"/>
              </w:rPr>
            </w:pPr>
            <w:r w:rsidRPr="007A67FE">
              <w:rPr>
                <w:rFonts w:cs="Calibri"/>
                <w:color w:val="000000" w:themeColor="text1"/>
                <w:sz w:val="20"/>
                <w:szCs w:val="20"/>
                <w:lang w:val="en-GB" w:eastAsia="pl-PL"/>
              </w:rPr>
              <w:t>P6U_K2</w:t>
            </w:r>
          </w:p>
        </w:tc>
      </w:tr>
      <w:tr w:rsidR="00EB5B53" w:rsidRPr="007A67FE" w14:paraId="1B5BEF0A" w14:textId="77777777" w:rsidTr="005B01DD">
        <w:tc>
          <w:tcPr>
            <w:tcW w:w="1100" w:type="dxa"/>
            <w:shd w:val="clear" w:color="auto" w:fill="auto"/>
            <w:vAlign w:val="center"/>
          </w:tcPr>
          <w:p w14:paraId="6F43FD64" w14:textId="75076E64" w:rsidR="00EB5B53" w:rsidRPr="007A67FE" w:rsidRDefault="00EB5B53" w:rsidP="00EB5B53">
            <w:pPr>
              <w:spacing w:after="0" w:line="240" w:lineRule="auto"/>
              <w:rPr>
                <w:rFonts w:cs="Calibri"/>
                <w:color w:val="000000" w:themeColor="text1"/>
                <w:sz w:val="20"/>
                <w:szCs w:val="20"/>
                <w:lang w:val="en-GB" w:eastAsia="pl-PL"/>
              </w:rPr>
            </w:pPr>
            <w:r w:rsidRPr="007A67FE">
              <w:rPr>
                <w:rFonts w:cs="Calibri"/>
                <w:color w:val="000000" w:themeColor="text1"/>
                <w:sz w:val="20"/>
                <w:szCs w:val="20"/>
                <w:lang w:eastAsia="pl-PL"/>
              </w:rPr>
              <w:t>K_K0</w:t>
            </w:r>
            <w:r w:rsidR="001645EB">
              <w:rPr>
                <w:rFonts w:cs="Calibri"/>
                <w:color w:val="000000" w:themeColor="text1"/>
                <w:sz w:val="20"/>
                <w:szCs w:val="20"/>
                <w:lang w:eastAsia="pl-PL"/>
              </w:rPr>
              <w:t>3</w:t>
            </w:r>
          </w:p>
        </w:tc>
        <w:tc>
          <w:tcPr>
            <w:tcW w:w="5952" w:type="dxa"/>
            <w:shd w:val="clear" w:color="auto" w:fill="auto"/>
            <w:vAlign w:val="center"/>
          </w:tcPr>
          <w:p w14:paraId="39C69D63" w14:textId="77777777" w:rsidR="00EB5B53" w:rsidRDefault="001645EB" w:rsidP="00EB5B53">
            <w:pPr>
              <w:spacing w:after="0" w:line="240" w:lineRule="auto"/>
              <w:rPr>
                <w:rFonts w:cs="Calibri"/>
                <w:color w:val="000000" w:themeColor="text1"/>
                <w:sz w:val="20"/>
                <w:szCs w:val="20"/>
                <w:lang w:val="en-US" w:eastAsia="pl-PL"/>
              </w:rPr>
            </w:pPr>
            <w:r w:rsidRPr="001645EB">
              <w:rPr>
                <w:rFonts w:cs="Calibri"/>
                <w:color w:val="000000" w:themeColor="text1"/>
                <w:sz w:val="20"/>
                <w:szCs w:val="20"/>
                <w:lang w:val="en-US" w:eastAsia="pl-PL"/>
              </w:rPr>
              <w:t>Think and act in an entrepreneurial manner, diagnosing the needs of the closest surrounding and identifying problems that occur in it</w:t>
            </w:r>
          </w:p>
          <w:p w14:paraId="1E5CD4D3" w14:textId="01C33B4D" w:rsidR="002D5D02" w:rsidRPr="007A67FE" w:rsidRDefault="002D5D02" w:rsidP="00EB5B53">
            <w:pPr>
              <w:spacing w:after="0" w:line="240" w:lineRule="auto"/>
              <w:rPr>
                <w:rFonts w:cs="Calibri"/>
                <w:color w:val="000000" w:themeColor="text1"/>
                <w:sz w:val="20"/>
                <w:szCs w:val="20"/>
                <w:lang w:val="en-GB" w:eastAsia="pl-PL"/>
              </w:rPr>
            </w:pPr>
          </w:p>
        </w:tc>
        <w:tc>
          <w:tcPr>
            <w:tcW w:w="2159" w:type="dxa"/>
            <w:shd w:val="clear" w:color="auto" w:fill="auto"/>
            <w:vAlign w:val="center"/>
          </w:tcPr>
          <w:p w14:paraId="6A5D60EA" w14:textId="0C51E212" w:rsidR="00EB5B53" w:rsidRPr="007A67FE" w:rsidRDefault="00EB5B53" w:rsidP="00EB5B53">
            <w:pPr>
              <w:spacing w:after="0" w:line="240" w:lineRule="auto"/>
              <w:jc w:val="center"/>
              <w:rPr>
                <w:rFonts w:cs="Calibri"/>
                <w:color w:val="000000" w:themeColor="text1"/>
                <w:sz w:val="20"/>
                <w:szCs w:val="20"/>
                <w:lang w:val="en-GB" w:eastAsia="pl-PL"/>
              </w:rPr>
            </w:pPr>
            <w:r w:rsidRPr="007A67FE">
              <w:rPr>
                <w:rFonts w:cs="Calibri"/>
                <w:color w:val="000000" w:themeColor="text1"/>
                <w:sz w:val="20"/>
                <w:szCs w:val="20"/>
              </w:rPr>
              <w:t>P6U_K</w:t>
            </w:r>
            <w:r w:rsidR="001645EB">
              <w:rPr>
                <w:rFonts w:cs="Calibri"/>
                <w:color w:val="000000" w:themeColor="text1"/>
                <w:sz w:val="20"/>
                <w:szCs w:val="20"/>
              </w:rPr>
              <w:t>1</w:t>
            </w:r>
          </w:p>
        </w:tc>
      </w:tr>
      <w:tr w:rsidR="001645EB" w:rsidRPr="001645EB" w14:paraId="56CE3CF7" w14:textId="77777777" w:rsidTr="005B01DD">
        <w:tc>
          <w:tcPr>
            <w:tcW w:w="1100" w:type="dxa"/>
            <w:shd w:val="clear" w:color="auto" w:fill="auto"/>
            <w:vAlign w:val="center"/>
          </w:tcPr>
          <w:p w14:paraId="14B545FD" w14:textId="4B095629" w:rsidR="001645EB" w:rsidRPr="007A67FE" w:rsidRDefault="001645EB" w:rsidP="00EB5B53">
            <w:pPr>
              <w:spacing w:after="0" w:line="240" w:lineRule="auto"/>
              <w:rPr>
                <w:rFonts w:cs="Calibri"/>
                <w:color w:val="000000" w:themeColor="text1"/>
                <w:sz w:val="20"/>
                <w:szCs w:val="20"/>
                <w:lang w:eastAsia="pl-PL"/>
              </w:rPr>
            </w:pPr>
            <w:r w:rsidRPr="007A67FE">
              <w:rPr>
                <w:rFonts w:cs="Calibri"/>
                <w:color w:val="000000" w:themeColor="text1"/>
                <w:sz w:val="20"/>
                <w:szCs w:val="20"/>
                <w:lang w:eastAsia="pl-PL"/>
              </w:rPr>
              <w:t>K_K0</w:t>
            </w:r>
            <w:r>
              <w:rPr>
                <w:rFonts w:cs="Calibri"/>
                <w:color w:val="000000" w:themeColor="text1"/>
                <w:sz w:val="20"/>
                <w:szCs w:val="20"/>
                <w:lang w:eastAsia="pl-PL"/>
              </w:rPr>
              <w:t>4</w:t>
            </w:r>
          </w:p>
        </w:tc>
        <w:tc>
          <w:tcPr>
            <w:tcW w:w="5952" w:type="dxa"/>
            <w:shd w:val="clear" w:color="auto" w:fill="auto"/>
            <w:vAlign w:val="center"/>
          </w:tcPr>
          <w:p w14:paraId="33A6CD26" w14:textId="77777777" w:rsidR="001645EB" w:rsidRDefault="001645EB" w:rsidP="00EB5B53">
            <w:pPr>
              <w:spacing w:after="0" w:line="240" w:lineRule="auto"/>
              <w:rPr>
                <w:rFonts w:cs="Calibri"/>
                <w:color w:val="000000" w:themeColor="text1"/>
                <w:sz w:val="20"/>
                <w:szCs w:val="20"/>
                <w:lang w:val="en-US" w:eastAsia="pl-PL"/>
              </w:rPr>
            </w:pPr>
            <w:r w:rsidRPr="001645EB">
              <w:rPr>
                <w:rFonts w:cs="Calibri"/>
                <w:color w:val="000000" w:themeColor="text1"/>
                <w:sz w:val="20"/>
                <w:szCs w:val="20"/>
                <w:lang w:val="en-US" w:eastAsia="pl-PL"/>
              </w:rPr>
              <w:t>Comply with the principles of professional ethics and legal regulations in professional work, public activities and communication</w:t>
            </w:r>
          </w:p>
          <w:p w14:paraId="094AB44F" w14:textId="1390C373" w:rsidR="002D5D02" w:rsidRPr="001645EB" w:rsidRDefault="002D5D02" w:rsidP="00EB5B53">
            <w:pPr>
              <w:spacing w:after="0" w:line="240" w:lineRule="auto"/>
              <w:rPr>
                <w:rFonts w:cs="Calibri"/>
                <w:color w:val="000000" w:themeColor="text1"/>
                <w:sz w:val="20"/>
                <w:szCs w:val="20"/>
                <w:lang w:val="en-US" w:eastAsia="pl-PL"/>
              </w:rPr>
            </w:pPr>
          </w:p>
        </w:tc>
        <w:tc>
          <w:tcPr>
            <w:tcW w:w="2159" w:type="dxa"/>
            <w:shd w:val="clear" w:color="auto" w:fill="auto"/>
            <w:vAlign w:val="center"/>
          </w:tcPr>
          <w:p w14:paraId="11F3F36C" w14:textId="664F18B6" w:rsidR="001645EB" w:rsidRPr="001645EB" w:rsidRDefault="001645EB" w:rsidP="00EB5B53">
            <w:pPr>
              <w:spacing w:after="0" w:line="240" w:lineRule="auto"/>
              <w:jc w:val="center"/>
              <w:rPr>
                <w:rFonts w:cs="Calibri"/>
                <w:color w:val="000000" w:themeColor="text1"/>
                <w:sz w:val="20"/>
                <w:szCs w:val="20"/>
                <w:lang w:val="en-US"/>
              </w:rPr>
            </w:pPr>
            <w:r w:rsidRPr="007A67FE">
              <w:rPr>
                <w:rFonts w:cs="Calibri"/>
                <w:color w:val="000000" w:themeColor="text1"/>
                <w:sz w:val="20"/>
                <w:szCs w:val="20"/>
              </w:rPr>
              <w:t>P6U_K</w:t>
            </w:r>
            <w:r>
              <w:rPr>
                <w:rFonts w:cs="Calibri"/>
                <w:color w:val="000000" w:themeColor="text1"/>
                <w:sz w:val="20"/>
                <w:szCs w:val="20"/>
              </w:rPr>
              <w:t>1</w:t>
            </w:r>
          </w:p>
        </w:tc>
      </w:tr>
    </w:tbl>
    <w:p w14:paraId="7EE4FD36" w14:textId="77777777" w:rsidR="001856FB" w:rsidRDefault="001856FB">
      <w:pPr>
        <w:pStyle w:val="Akapitzlist"/>
        <w:ind w:left="1080"/>
        <w:rPr>
          <w:b/>
          <w:color w:val="000000" w:themeColor="text1"/>
          <w:lang w:val="en-GB"/>
        </w:rPr>
      </w:pPr>
    </w:p>
    <w:p w14:paraId="79140B9B" w14:textId="77777777" w:rsidR="000A1EBA" w:rsidRDefault="000A1EBA">
      <w:pPr>
        <w:pStyle w:val="Akapitzlist"/>
        <w:ind w:left="1080"/>
        <w:rPr>
          <w:b/>
          <w:color w:val="000000" w:themeColor="text1"/>
          <w:lang w:val="en-GB"/>
        </w:rPr>
      </w:pPr>
    </w:p>
    <w:p w14:paraId="66E4293D" w14:textId="77777777" w:rsidR="000A1EBA" w:rsidRDefault="000A1EBA">
      <w:pPr>
        <w:pStyle w:val="Akapitzlist"/>
        <w:ind w:left="1080"/>
        <w:rPr>
          <w:b/>
          <w:color w:val="000000" w:themeColor="text1"/>
          <w:lang w:val="en-GB"/>
        </w:rPr>
      </w:pPr>
    </w:p>
    <w:p w14:paraId="0A57CF75" w14:textId="77777777" w:rsidR="000A1EBA" w:rsidRDefault="000A1EBA">
      <w:pPr>
        <w:pStyle w:val="Akapitzlist"/>
        <w:ind w:left="1080"/>
        <w:rPr>
          <w:b/>
          <w:color w:val="000000" w:themeColor="text1"/>
          <w:lang w:val="en-GB"/>
        </w:rPr>
      </w:pPr>
    </w:p>
    <w:p w14:paraId="55F0C223" w14:textId="77777777" w:rsidR="000A1EBA" w:rsidRDefault="000A1EBA">
      <w:pPr>
        <w:pStyle w:val="Akapitzlist"/>
        <w:ind w:left="1080"/>
        <w:rPr>
          <w:b/>
          <w:color w:val="000000" w:themeColor="text1"/>
          <w:lang w:val="en-GB"/>
        </w:rPr>
      </w:pPr>
    </w:p>
    <w:p w14:paraId="01CF6E99" w14:textId="77777777" w:rsidR="008B1E6B" w:rsidRPr="007A67FE" w:rsidRDefault="008B1E6B">
      <w:pPr>
        <w:pStyle w:val="Akapitzlist"/>
        <w:ind w:left="1080"/>
        <w:rPr>
          <w:b/>
          <w:color w:val="000000" w:themeColor="text1"/>
          <w:lang w:val="en-GB"/>
        </w:rPr>
      </w:pPr>
    </w:p>
    <w:p w14:paraId="31D30757"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lastRenderedPageBreak/>
        <w:t>Course Content</w:t>
      </w:r>
    </w:p>
    <w:tbl>
      <w:tblPr>
        <w:tblStyle w:val="Tabela-Siatka"/>
        <w:tblW w:w="9212" w:type="dxa"/>
        <w:tblLook w:val="04A0" w:firstRow="1" w:lastRow="0" w:firstColumn="1" w:lastColumn="0" w:noHBand="0" w:noVBand="1"/>
      </w:tblPr>
      <w:tblGrid>
        <w:gridCol w:w="9212"/>
      </w:tblGrid>
      <w:tr w:rsidR="007A67FE" w:rsidRPr="00AB5015" w14:paraId="6CBCF7FC" w14:textId="77777777">
        <w:tc>
          <w:tcPr>
            <w:tcW w:w="9212" w:type="dxa"/>
            <w:shd w:val="clear" w:color="auto" w:fill="auto"/>
          </w:tcPr>
          <w:p w14:paraId="07CD5EDD" w14:textId="655D31CC" w:rsidR="009D3C9E" w:rsidRPr="007A67FE" w:rsidRDefault="00DD5474" w:rsidP="009B73D1">
            <w:pPr>
              <w:spacing w:after="0" w:line="240" w:lineRule="auto"/>
              <w:jc w:val="both"/>
              <w:rPr>
                <w:bCs/>
                <w:color w:val="000000" w:themeColor="text1"/>
                <w:lang w:val="en-GB"/>
              </w:rPr>
            </w:pPr>
            <w:r w:rsidRPr="00DD5474">
              <w:rPr>
                <w:bCs/>
                <w:color w:val="000000" w:themeColor="text1"/>
                <w:lang w:val="en-GB"/>
              </w:rPr>
              <w:t>The following topics will be covered during the course: the concept of media systems, types of media systems and media systems in different regions of the world, international news flow in the digital era, technology’s role in global journalism, media freedom around the world, journalism ethics and responsibilities, global Journalism in the digital age, journalism ethics and responsibilities</w:t>
            </w:r>
          </w:p>
        </w:tc>
      </w:tr>
    </w:tbl>
    <w:p w14:paraId="6455BC79" w14:textId="77777777" w:rsidR="008B1E6B" w:rsidRPr="007A67FE" w:rsidRDefault="008B1E6B" w:rsidP="007D0352">
      <w:pPr>
        <w:spacing w:after="0"/>
        <w:rPr>
          <w:b/>
          <w:color w:val="000000" w:themeColor="text1"/>
          <w:lang w:val="en-GB"/>
        </w:rPr>
      </w:pPr>
    </w:p>
    <w:p w14:paraId="2D6E49BA"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7A67FE" w:rsidRPr="00AB5015" w14:paraId="1AD12C1E" w14:textId="77777777" w:rsidTr="000E7D55">
        <w:tc>
          <w:tcPr>
            <w:tcW w:w="1101" w:type="dxa"/>
            <w:shd w:val="clear" w:color="auto" w:fill="auto"/>
            <w:vAlign w:val="center"/>
          </w:tcPr>
          <w:p w14:paraId="7B0F3AE2"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1252F9E6" w14:textId="77777777" w:rsidR="001856FB" w:rsidRPr="007A67FE" w:rsidRDefault="001856FB">
            <w:pPr>
              <w:spacing w:after="0"/>
              <w:jc w:val="center"/>
              <w:rPr>
                <w:color w:val="000000" w:themeColor="text1"/>
                <w:lang w:val="en-GB"/>
              </w:rPr>
            </w:pPr>
          </w:p>
        </w:tc>
        <w:tc>
          <w:tcPr>
            <w:tcW w:w="2693" w:type="dxa"/>
            <w:shd w:val="clear" w:color="auto" w:fill="auto"/>
            <w:vAlign w:val="center"/>
          </w:tcPr>
          <w:p w14:paraId="1449A18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Didactic methods</w:t>
            </w:r>
          </w:p>
          <w:p w14:paraId="67C6A1FD"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835" w:type="dxa"/>
            <w:shd w:val="clear" w:color="auto" w:fill="auto"/>
            <w:vAlign w:val="center"/>
          </w:tcPr>
          <w:p w14:paraId="4A4160F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Forms of assessment</w:t>
            </w:r>
          </w:p>
          <w:p w14:paraId="4931DFD0"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583" w:type="dxa"/>
            <w:shd w:val="clear" w:color="auto" w:fill="auto"/>
            <w:vAlign w:val="center"/>
          </w:tcPr>
          <w:p w14:paraId="1964009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Documentation type</w:t>
            </w:r>
          </w:p>
          <w:p w14:paraId="2C78368B"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r>
      <w:tr w:rsidR="007A67FE" w:rsidRPr="007A67FE" w14:paraId="51691D69" w14:textId="77777777" w:rsidTr="000E7D55">
        <w:tc>
          <w:tcPr>
            <w:tcW w:w="9212" w:type="dxa"/>
            <w:gridSpan w:val="4"/>
            <w:shd w:val="clear" w:color="auto" w:fill="auto"/>
            <w:vAlign w:val="center"/>
          </w:tcPr>
          <w:p w14:paraId="65964886"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00558588" w14:textId="77777777" w:rsidTr="000E7D55">
        <w:tc>
          <w:tcPr>
            <w:tcW w:w="1101" w:type="dxa"/>
            <w:shd w:val="clear" w:color="auto" w:fill="auto"/>
          </w:tcPr>
          <w:p w14:paraId="489A3217" w14:textId="77777777" w:rsidR="001856FB" w:rsidRPr="007A67FE" w:rsidRDefault="00C43722" w:rsidP="00675FCB">
            <w:pPr>
              <w:spacing w:after="0" w:line="240" w:lineRule="auto"/>
              <w:ind w:left="708" w:hanging="708"/>
              <w:rPr>
                <w:color w:val="000000" w:themeColor="text1"/>
                <w:lang w:val="en-GB"/>
              </w:rPr>
            </w:pPr>
            <w:r w:rsidRPr="007A67FE">
              <w:rPr>
                <w:color w:val="000000" w:themeColor="text1"/>
                <w:lang w:val="en-GB"/>
              </w:rPr>
              <w:t>W_01</w:t>
            </w:r>
          </w:p>
        </w:tc>
        <w:tc>
          <w:tcPr>
            <w:tcW w:w="2693" w:type="dxa"/>
            <w:shd w:val="clear" w:color="auto" w:fill="auto"/>
          </w:tcPr>
          <w:p w14:paraId="5E807A3D" w14:textId="32E55DF5" w:rsidR="001856FB" w:rsidRPr="007A67FE" w:rsidRDefault="007F13E7">
            <w:pPr>
              <w:spacing w:after="0" w:line="240" w:lineRule="auto"/>
              <w:rPr>
                <w:color w:val="000000" w:themeColor="text1"/>
                <w:lang w:val="en-GB"/>
              </w:rPr>
            </w:pPr>
            <w:r w:rsidRPr="007A67FE">
              <w:rPr>
                <w:color w:val="000000" w:themeColor="text1"/>
                <w:lang w:val="en-GB"/>
              </w:rPr>
              <w:t>traditional lecture</w:t>
            </w:r>
          </w:p>
        </w:tc>
        <w:tc>
          <w:tcPr>
            <w:tcW w:w="2835" w:type="dxa"/>
            <w:shd w:val="clear" w:color="auto" w:fill="auto"/>
          </w:tcPr>
          <w:p w14:paraId="01DE66DB" w14:textId="79A5C4A6" w:rsidR="001856FB" w:rsidRPr="007A67FE" w:rsidRDefault="008F5FE2">
            <w:pPr>
              <w:spacing w:after="0" w:line="240" w:lineRule="auto"/>
              <w:rPr>
                <w:color w:val="000000" w:themeColor="text1"/>
                <w:lang w:val="en-GB"/>
              </w:rPr>
            </w:pPr>
            <w:r w:rsidRPr="007A67FE">
              <w:rPr>
                <w:color w:val="000000" w:themeColor="text1"/>
                <w:lang w:val="en-GB"/>
              </w:rPr>
              <w:t>test</w:t>
            </w:r>
          </w:p>
        </w:tc>
        <w:tc>
          <w:tcPr>
            <w:tcW w:w="2583" w:type="dxa"/>
            <w:shd w:val="clear" w:color="auto" w:fill="auto"/>
          </w:tcPr>
          <w:p w14:paraId="4C1C9A3A" w14:textId="6786F343" w:rsidR="001856FB" w:rsidRPr="007A67FE" w:rsidRDefault="00627F20">
            <w:pPr>
              <w:spacing w:after="0" w:line="240" w:lineRule="auto"/>
              <w:rPr>
                <w:color w:val="000000" w:themeColor="text1"/>
                <w:lang w:val="en-GB"/>
              </w:rPr>
            </w:pPr>
            <w:r w:rsidRPr="007A67FE">
              <w:rPr>
                <w:color w:val="000000" w:themeColor="text1"/>
                <w:lang w:val="en-GB"/>
              </w:rPr>
              <w:t>assessment sheet</w:t>
            </w:r>
          </w:p>
        </w:tc>
      </w:tr>
      <w:tr w:rsidR="007A67FE" w:rsidRPr="007A67FE" w14:paraId="1F81F523" w14:textId="77777777" w:rsidTr="000E7D55">
        <w:tc>
          <w:tcPr>
            <w:tcW w:w="1101" w:type="dxa"/>
            <w:shd w:val="clear" w:color="auto" w:fill="auto"/>
          </w:tcPr>
          <w:p w14:paraId="6BF07072" w14:textId="0F549F15" w:rsidR="00176ED7" w:rsidRPr="007A67FE" w:rsidRDefault="00176ED7" w:rsidP="00176ED7">
            <w:pPr>
              <w:spacing w:after="0" w:line="240" w:lineRule="auto"/>
              <w:rPr>
                <w:color w:val="000000" w:themeColor="text1"/>
                <w:lang w:val="en-GB"/>
              </w:rPr>
            </w:pPr>
            <w:r w:rsidRPr="007A67FE">
              <w:rPr>
                <w:color w:val="000000" w:themeColor="text1"/>
                <w:lang w:val="en-GB"/>
              </w:rPr>
              <w:t>W_02</w:t>
            </w:r>
          </w:p>
        </w:tc>
        <w:tc>
          <w:tcPr>
            <w:tcW w:w="2693" w:type="dxa"/>
            <w:shd w:val="clear" w:color="auto" w:fill="auto"/>
          </w:tcPr>
          <w:p w14:paraId="0216AE8B" w14:textId="4F0E90C8" w:rsidR="00176ED7" w:rsidRPr="007A67FE" w:rsidRDefault="004E0BD0" w:rsidP="00176ED7">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3B32C65D" w14:textId="34152D23" w:rsidR="00176ED7" w:rsidRPr="007A67FE" w:rsidRDefault="00A54776" w:rsidP="00176ED7">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25F0BCA6" w14:textId="3F2F37B1" w:rsidR="00176ED7" w:rsidRPr="007A67FE" w:rsidRDefault="00627F20" w:rsidP="00176ED7">
            <w:pPr>
              <w:spacing w:after="0" w:line="240" w:lineRule="auto"/>
              <w:rPr>
                <w:color w:val="000000" w:themeColor="text1"/>
                <w:lang w:val="en-GB"/>
              </w:rPr>
            </w:pPr>
            <w:r w:rsidRPr="007A67FE">
              <w:rPr>
                <w:color w:val="000000" w:themeColor="text1"/>
                <w:lang w:val="en-GB"/>
              </w:rPr>
              <w:t>assessment sheet</w:t>
            </w:r>
          </w:p>
        </w:tc>
      </w:tr>
      <w:tr w:rsidR="007A67FE" w:rsidRPr="007A67FE" w14:paraId="0019C3E7" w14:textId="77777777" w:rsidTr="000E7D55">
        <w:tc>
          <w:tcPr>
            <w:tcW w:w="9212" w:type="dxa"/>
            <w:gridSpan w:val="4"/>
            <w:shd w:val="clear" w:color="auto" w:fill="auto"/>
            <w:vAlign w:val="center"/>
          </w:tcPr>
          <w:p w14:paraId="6E564ECB" w14:textId="77777777" w:rsidR="00176ED7" w:rsidRPr="007A67FE" w:rsidRDefault="00176ED7" w:rsidP="00176ED7">
            <w:pPr>
              <w:spacing w:after="0" w:line="240" w:lineRule="auto"/>
              <w:jc w:val="center"/>
              <w:rPr>
                <w:color w:val="000000" w:themeColor="text1"/>
                <w:lang w:val="en-GB"/>
              </w:rPr>
            </w:pPr>
            <w:r w:rsidRPr="007A67FE">
              <w:rPr>
                <w:color w:val="000000" w:themeColor="text1"/>
                <w:lang w:val="en-GB"/>
              </w:rPr>
              <w:t xml:space="preserve">SKILLS </w:t>
            </w:r>
          </w:p>
        </w:tc>
      </w:tr>
      <w:tr w:rsidR="007A67FE" w:rsidRPr="007A67FE" w14:paraId="096CB5F1" w14:textId="77777777" w:rsidTr="000E7D55">
        <w:tc>
          <w:tcPr>
            <w:tcW w:w="1101" w:type="dxa"/>
            <w:shd w:val="clear" w:color="auto" w:fill="auto"/>
          </w:tcPr>
          <w:p w14:paraId="777D15A9" w14:textId="77777777" w:rsidR="004749A4" w:rsidRPr="007A67FE" w:rsidRDefault="004749A4" w:rsidP="004749A4">
            <w:pPr>
              <w:spacing w:after="0" w:line="240" w:lineRule="auto"/>
              <w:rPr>
                <w:color w:val="000000" w:themeColor="text1"/>
                <w:lang w:val="en-GB"/>
              </w:rPr>
            </w:pPr>
            <w:r w:rsidRPr="007A67FE">
              <w:rPr>
                <w:color w:val="000000" w:themeColor="text1"/>
                <w:lang w:val="en-GB"/>
              </w:rPr>
              <w:t>U_01</w:t>
            </w:r>
          </w:p>
        </w:tc>
        <w:tc>
          <w:tcPr>
            <w:tcW w:w="2693" w:type="dxa"/>
            <w:shd w:val="clear" w:color="auto" w:fill="auto"/>
          </w:tcPr>
          <w:p w14:paraId="14B4DCB3" w14:textId="3F50D90C" w:rsidR="004749A4" w:rsidRPr="007A67FE" w:rsidRDefault="007F13E7" w:rsidP="004749A4">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79837A4B" w14:textId="5C5BB489" w:rsidR="004749A4" w:rsidRPr="007A67FE" w:rsidRDefault="003F13FA" w:rsidP="004749A4">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43F78316" w14:textId="11785FCA"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7A67FE" w:rsidRPr="007A67FE" w14:paraId="5AB926CD" w14:textId="77777777" w:rsidTr="000E7D55">
        <w:tc>
          <w:tcPr>
            <w:tcW w:w="1101" w:type="dxa"/>
            <w:shd w:val="clear" w:color="auto" w:fill="auto"/>
          </w:tcPr>
          <w:p w14:paraId="2A8C94F3" w14:textId="66750FBC" w:rsidR="004749A4" w:rsidRPr="007A67FE" w:rsidRDefault="004749A4" w:rsidP="004749A4">
            <w:pPr>
              <w:spacing w:after="0" w:line="240" w:lineRule="auto"/>
              <w:rPr>
                <w:color w:val="000000" w:themeColor="text1"/>
                <w:lang w:val="en-GB"/>
              </w:rPr>
            </w:pPr>
            <w:r w:rsidRPr="007A67FE">
              <w:rPr>
                <w:color w:val="000000" w:themeColor="text1"/>
                <w:lang w:val="en-GB"/>
              </w:rPr>
              <w:t>U_0</w:t>
            </w:r>
            <w:r w:rsidR="00DB65B1">
              <w:rPr>
                <w:color w:val="000000" w:themeColor="text1"/>
                <w:lang w:val="en-GB"/>
              </w:rPr>
              <w:t>4</w:t>
            </w:r>
          </w:p>
        </w:tc>
        <w:tc>
          <w:tcPr>
            <w:tcW w:w="2693" w:type="dxa"/>
            <w:shd w:val="clear" w:color="auto" w:fill="auto"/>
          </w:tcPr>
          <w:p w14:paraId="6E3B032B" w14:textId="13152B0F" w:rsidR="004749A4" w:rsidRPr="007A67FE" w:rsidRDefault="00356B22" w:rsidP="004749A4">
            <w:pPr>
              <w:spacing w:after="0" w:line="240" w:lineRule="auto"/>
              <w:rPr>
                <w:color w:val="000000" w:themeColor="text1"/>
                <w:lang w:val="en-GB"/>
              </w:rPr>
            </w:pPr>
            <w:r w:rsidRPr="007A67FE">
              <w:rPr>
                <w:color w:val="000000" w:themeColor="text1"/>
                <w:lang w:val="en-GB"/>
              </w:rPr>
              <w:t>case study</w:t>
            </w:r>
          </w:p>
        </w:tc>
        <w:tc>
          <w:tcPr>
            <w:tcW w:w="2835" w:type="dxa"/>
            <w:shd w:val="clear" w:color="auto" w:fill="auto"/>
          </w:tcPr>
          <w:p w14:paraId="68F5811B" w14:textId="7EE499A6" w:rsidR="004749A4" w:rsidRPr="007A67FE" w:rsidRDefault="003F13FA" w:rsidP="004749A4">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2D66C5A5" w14:textId="51FF7DBB"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DB65B1" w:rsidRPr="007A67FE" w14:paraId="0E8B9374" w14:textId="77777777" w:rsidTr="000E7D55">
        <w:tc>
          <w:tcPr>
            <w:tcW w:w="1101" w:type="dxa"/>
            <w:shd w:val="clear" w:color="auto" w:fill="auto"/>
          </w:tcPr>
          <w:p w14:paraId="5EC891EC" w14:textId="21B60469" w:rsidR="00DB65B1" w:rsidRPr="007A67FE" w:rsidRDefault="00DB65B1" w:rsidP="00DB65B1">
            <w:pPr>
              <w:spacing w:after="0" w:line="240" w:lineRule="auto"/>
              <w:rPr>
                <w:color w:val="000000" w:themeColor="text1"/>
                <w:lang w:val="en-GB"/>
              </w:rPr>
            </w:pPr>
            <w:r w:rsidRPr="007A67FE">
              <w:rPr>
                <w:color w:val="000000" w:themeColor="text1"/>
                <w:lang w:val="en-GB"/>
              </w:rPr>
              <w:t>U_0</w:t>
            </w:r>
            <w:r>
              <w:rPr>
                <w:color w:val="000000" w:themeColor="text1"/>
                <w:lang w:val="en-GB"/>
              </w:rPr>
              <w:t>5</w:t>
            </w:r>
          </w:p>
        </w:tc>
        <w:tc>
          <w:tcPr>
            <w:tcW w:w="2693" w:type="dxa"/>
            <w:shd w:val="clear" w:color="auto" w:fill="auto"/>
          </w:tcPr>
          <w:p w14:paraId="4F92F9A1" w14:textId="75A12B46"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547F68BC" w14:textId="4306106B" w:rsidR="00DB65B1" w:rsidRPr="007A67FE" w:rsidRDefault="00DB65B1" w:rsidP="00DB65B1">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36E1C692" w14:textId="5AB0B99A"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442126BC" w14:textId="77777777" w:rsidTr="000E7D55">
        <w:tc>
          <w:tcPr>
            <w:tcW w:w="9212" w:type="dxa"/>
            <w:gridSpan w:val="4"/>
            <w:shd w:val="clear" w:color="auto" w:fill="auto"/>
            <w:vAlign w:val="center"/>
          </w:tcPr>
          <w:p w14:paraId="6CE263F2" w14:textId="77777777" w:rsidR="00DB65B1" w:rsidRPr="007A67FE" w:rsidRDefault="00DB65B1" w:rsidP="00DB65B1">
            <w:pPr>
              <w:spacing w:after="0" w:line="240" w:lineRule="auto"/>
              <w:jc w:val="center"/>
              <w:rPr>
                <w:color w:val="000000" w:themeColor="text1"/>
                <w:lang w:val="en-GB"/>
              </w:rPr>
            </w:pPr>
            <w:r w:rsidRPr="007A67FE">
              <w:rPr>
                <w:color w:val="000000" w:themeColor="text1"/>
                <w:lang w:val="en-GB"/>
              </w:rPr>
              <w:t>SOCIAL COMPETENCIES</w:t>
            </w:r>
          </w:p>
        </w:tc>
      </w:tr>
      <w:tr w:rsidR="00DB65B1" w:rsidRPr="007A67FE" w14:paraId="3DE77898" w14:textId="77777777" w:rsidTr="000E7D55">
        <w:tc>
          <w:tcPr>
            <w:tcW w:w="1101" w:type="dxa"/>
            <w:shd w:val="clear" w:color="auto" w:fill="auto"/>
          </w:tcPr>
          <w:p w14:paraId="46D7E2D2"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K_01</w:t>
            </w:r>
          </w:p>
        </w:tc>
        <w:tc>
          <w:tcPr>
            <w:tcW w:w="2693" w:type="dxa"/>
            <w:shd w:val="clear" w:color="auto" w:fill="auto"/>
          </w:tcPr>
          <w:p w14:paraId="63257B09" w14:textId="20323530" w:rsidR="00DB65B1" w:rsidRPr="007A67FE" w:rsidRDefault="00DB65B1" w:rsidP="00DB65B1">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2FEE05ED" w14:textId="402B2A06" w:rsidR="00DB65B1" w:rsidRPr="007A67FE" w:rsidRDefault="00DB65B1" w:rsidP="00DB65B1">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59662006" w14:textId="5187555C"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50C5A8D6" w14:textId="77777777" w:rsidTr="000E7D55">
        <w:tc>
          <w:tcPr>
            <w:tcW w:w="1101" w:type="dxa"/>
            <w:shd w:val="clear" w:color="auto" w:fill="auto"/>
          </w:tcPr>
          <w:p w14:paraId="740A4711"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K_02</w:t>
            </w:r>
          </w:p>
        </w:tc>
        <w:tc>
          <w:tcPr>
            <w:tcW w:w="2693" w:type="dxa"/>
            <w:shd w:val="clear" w:color="auto" w:fill="auto"/>
          </w:tcPr>
          <w:p w14:paraId="49554DF0" w14:textId="257DC259"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689BC647" w14:textId="60D65F0A" w:rsidR="00DB65B1" w:rsidRPr="007A67FE" w:rsidRDefault="00DB65B1" w:rsidP="00DB65B1">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3B1286AF" w14:textId="4FE28FE0"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bl>
    <w:p w14:paraId="5284A5BC" w14:textId="77777777" w:rsidR="005623F1" w:rsidRPr="007A67FE" w:rsidRDefault="005623F1" w:rsidP="0057290A">
      <w:pPr>
        <w:spacing w:after="0"/>
        <w:rPr>
          <w:color w:val="000000" w:themeColor="text1"/>
          <w:lang w:val="en-GB"/>
        </w:rPr>
      </w:pPr>
    </w:p>
    <w:p w14:paraId="0DD2A64D" w14:textId="77777777" w:rsidR="00D41A8E" w:rsidRPr="007A67FE" w:rsidRDefault="00C43722">
      <w:pPr>
        <w:pStyle w:val="Akapitzlist"/>
        <w:numPr>
          <w:ilvl w:val="0"/>
          <w:numId w:val="1"/>
        </w:numPr>
        <w:rPr>
          <w:b/>
          <w:color w:val="000000" w:themeColor="text1"/>
          <w:lang w:val="en-GB"/>
        </w:rPr>
      </w:pPr>
      <w:r w:rsidRPr="007A67FE">
        <w:rPr>
          <w:b/>
          <w:color w:val="000000" w:themeColor="text1"/>
          <w:lang w:val="en-GB"/>
        </w:rPr>
        <w:t>Grading criteria, weighting factors</w:t>
      </w:r>
    </w:p>
    <w:p w14:paraId="099B45C8" w14:textId="158BD23D" w:rsidR="00FF1149" w:rsidRPr="007A67FE" w:rsidRDefault="00FF1149" w:rsidP="00503AD6">
      <w:pPr>
        <w:spacing w:after="0" w:line="280" w:lineRule="exact"/>
        <w:rPr>
          <w:color w:val="000000" w:themeColor="text1"/>
          <w:lang w:val="en-GB"/>
        </w:rPr>
      </w:pPr>
      <w:r w:rsidRPr="007A67FE">
        <w:rPr>
          <w:color w:val="000000" w:themeColor="text1"/>
          <w:lang w:val="en-GB"/>
        </w:rPr>
        <w:t xml:space="preserve">Assessment consists of </w:t>
      </w:r>
      <w:r w:rsidR="00D771EB">
        <w:rPr>
          <w:color w:val="000000" w:themeColor="text1"/>
          <w:lang w:val="en-GB"/>
        </w:rPr>
        <w:t>three</w:t>
      </w:r>
      <w:r w:rsidRPr="007A67FE">
        <w:rPr>
          <w:color w:val="000000" w:themeColor="text1"/>
          <w:lang w:val="en-GB"/>
        </w:rPr>
        <w:t xml:space="preserve"> factors: student grades</w:t>
      </w:r>
      <w:r w:rsidR="00D771EB">
        <w:rPr>
          <w:color w:val="000000" w:themeColor="text1"/>
          <w:lang w:val="en-GB"/>
        </w:rPr>
        <w:t xml:space="preserve">, </w:t>
      </w:r>
      <w:r w:rsidRPr="007A67FE">
        <w:rPr>
          <w:color w:val="000000" w:themeColor="text1"/>
          <w:lang w:val="en-GB"/>
        </w:rPr>
        <w:t>class attendance</w:t>
      </w:r>
      <w:r w:rsidR="00D771EB">
        <w:rPr>
          <w:color w:val="000000" w:themeColor="text1"/>
          <w:lang w:val="en-GB"/>
        </w:rPr>
        <w:t>, an exam</w:t>
      </w:r>
      <w:r w:rsidRPr="007A67FE">
        <w:rPr>
          <w:color w:val="000000" w:themeColor="text1"/>
          <w:lang w:val="en-GB"/>
        </w:rPr>
        <w:t xml:space="preserve">. A student may be absent for 30% classes and this factor is 30% of assessment. </w:t>
      </w:r>
      <w:r w:rsidR="00B614AF">
        <w:rPr>
          <w:color w:val="000000" w:themeColor="text1"/>
          <w:lang w:val="en-GB"/>
        </w:rPr>
        <w:t>40</w:t>
      </w:r>
      <w:r w:rsidR="00AC4A5D" w:rsidRPr="007A67FE">
        <w:rPr>
          <w:color w:val="000000" w:themeColor="text1"/>
          <w:lang w:val="en-GB"/>
        </w:rPr>
        <w:t>%</w:t>
      </w:r>
      <w:r w:rsidRPr="007A67FE">
        <w:rPr>
          <w:color w:val="000000" w:themeColor="text1"/>
          <w:lang w:val="en-GB"/>
        </w:rPr>
        <w:t xml:space="preserve"> is a factor in the grades they get for their work.</w:t>
      </w:r>
      <w:r w:rsidR="00B614AF">
        <w:rPr>
          <w:color w:val="000000" w:themeColor="text1"/>
          <w:lang w:val="en-GB"/>
        </w:rPr>
        <w:t xml:space="preserve"> </w:t>
      </w:r>
      <w:r w:rsidR="00B614AF" w:rsidRPr="00B614AF">
        <w:rPr>
          <w:color w:val="000000" w:themeColor="text1"/>
          <w:lang w:val="en-GB"/>
        </w:rPr>
        <w:t>30</w:t>
      </w:r>
      <w:r w:rsidR="00B614AF">
        <w:rPr>
          <w:color w:val="000000" w:themeColor="text1"/>
          <w:lang w:val="en-GB"/>
        </w:rPr>
        <w:t>%</w:t>
      </w:r>
      <w:r w:rsidR="00B614AF" w:rsidRPr="00B614AF">
        <w:rPr>
          <w:color w:val="000000" w:themeColor="text1"/>
          <w:lang w:val="en-GB"/>
        </w:rPr>
        <w:t xml:space="preserve"> is an exam grade.</w:t>
      </w:r>
    </w:p>
    <w:p w14:paraId="76FD32A2" w14:textId="77777777" w:rsidR="00FF1149" w:rsidRPr="007A67FE" w:rsidRDefault="00FF1149" w:rsidP="00503AD6">
      <w:pPr>
        <w:spacing w:after="0" w:line="280" w:lineRule="exact"/>
        <w:rPr>
          <w:color w:val="000000" w:themeColor="text1"/>
          <w:lang w:val="en-GB"/>
        </w:rPr>
      </w:pPr>
    </w:p>
    <w:p w14:paraId="5E575975" w14:textId="77777777" w:rsidR="00DF2F81" w:rsidRPr="007A67FE" w:rsidRDefault="00DF2F81" w:rsidP="00503AD6">
      <w:pPr>
        <w:spacing w:after="0" w:line="280" w:lineRule="exact"/>
        <w:rPr>
          <w:color w:val="000000" w:themeColor="text1"/>
          <w:lang w:val="en-GB"/>
        </w:rPr>
      </w:pPr>
      <w:r w:rsidRPr="007A67FE">
        <w:rPr>
          <w:color w:val="000000" w:themeColor="text1"/>
          <w:lang w:val="en-GB"/>
        </w:rPr>
        <w:t>Very good</w:t>
      </w:r>
    </w:p>
    <w:p w14:paraId="580FD743" w14:textId="2B821F1D" w:rsidR="00DF2F81" w:rsidRPr="007A67FE" w:rsidRDefault="002C0D77" w:rsidP="00503AD6">
      <w:pPr>
        <w:spacing w:after="0" w:line="28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know the features of the news sources mentioned in the lectures.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 discuss the use of various sources of news, providing examples and methods of use. </w:t>
      </w:r>
      <w:r w:rsidRPr="007A67FE">
        <w:rPr>
          <w:color w:val="000000" w:themeColor="text1"/>
          <w:lang w:val="en-GB"/>
        </w:rPr>
        <w:t>They are</w:t>
      </w:r>
      <w:r w:rsidR="00DF2F81" w:rsidRPr="007A67FE">
        <w:rPr>
          <w:color w:val="000000" w:themeColor="text1"/>
          <w:lang w:val="en-GB"/>
        </w:rPr>
        <w:t xml:space="preserve"> active during classes. </w:t>
      </w:r>
      <w:r w:rsidR="00B614AF" w:rsidRPr="00B614AF">
        <w:rPr>
          <w:color w:val="000000" w:themeColor="text1"/>
          <w:lang w:val="en-GB"/>
        </w:rPr>
        <w:t>Pass the exam</w:t>
      </w:r>
      <w:r w:rsidR="00B614AF">
        <w:rPr>
          <w:color w:val="000000" w:themeColor="text1"/>
          <w:lang w:val="en-GB"/>
        </w:rPr>
        <w:t>.</w:t>
      </w:r>
    </w:p>
    <w:p w14:paraId="72C2058C" w14:textId="77777777" w:rsidR="00DF2F81" w:rsidRPr="007A67FE" w:rsidRDefault="00DF2F81" w:rsidP="00503AD6">
      <w:pPr>
        <w:spacing w:after="0" w:line="280" w:lineRule="exact"/>
        <w:rPr>
          <w:color w:val="000000" w:themeColor="text1"/>
          <w:lang w:val="en-GB"/>
        </w:rPr>
      </w:pPr>
    </w:p>
    <w:p w14:paraId="185BAE65" w14:textId="77777777" w:rsidR="00DF2F81" w:rsidRPr="007A67FE" w:rsidRDefault="00DF2F81" w:rsidP="00503AD6">
      <w:pPr>
        <w:spacing w:after="0" w:line="280" w:lineRule="exact"/>
        <w:rPr>
          <w:color w:val="000000" w:themeColor="text1"/>
          <w:lang w:val="en-GB"/>
        </w:rPr>
      </w:pPr>
      <w:r w:rsidRPr="007A67FE">
        <w:rPr>
          <w:color w:val="000000" w:themeColor="text1"/>
          <w:lang w:val="en-GB"/>
        </w:rPr>
        <w:t>Good</w:t>
      </w:r>
    </w:p>
    <w:p w14:paraId="103E06C7" w14:textId="571349B8" w:rsidR="00DF2F81" w:rsidRPr="007A67FE" w:rsidRDefault="002C0D77" w:rsidP="00503AD6">
      <w:pPr>
        <w:spacing w:after="0" w:line="28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can’t discuss the use of various sources of news, providing examples and methods of use. </w:t>
      </w:r>
      <w:r w:rsidR="00114A9C" w:rsidRPr="007A67FE">
        <w:rPr>
          <w:color w:val="000000" w:themeColor="text1"/>
          <w:lang w:val="en-GB"/>
        </w:rPr>
        <w:t>They are</w:t>
      </w:r>
      <w:r w:rsidR="00DF2F81" w:rsidRPr="007A67FE">
        <w:rPr>
          <w:color w:val="000000" w:themeColor="text1"/>
          <w:lang w:val="en-GB"/>
        </w:rPr>
        <w:t xml:space="preserve"> active during classes. </w:t>
      </w:r>
      <w:r w:rsidR="00B614AF" w:rsidRPr="00B614AF">
        <w:rPr>
          <w:color w:val="000000" w:themeColor="text1"/>
          <w:lang w:val="en-GB"/>
        </w:rPr>
        <w:t>Pass the exam</w:t>
      </w:r>
      <w:r w:rsidR="00B614AF">
        <w:rPr>
          <w:color w:val="000000" w:themeColor="text1"/>
          <w:lang w:val="en-GB"/>
        </w:rPr>
        <w:t>.</w:t>
      </w:r>
    </w:p>
    <w:p w14:paraId="3696A89B" w14:textId="77777777" w:rsidR="00DF2F81" w:rsidRPr="007A67FE" w:rsidRDefault="00DF2F81" w:rsidP="00503AD6">
      <w:pPr>
        <w:spacing w:after="0" w:line="280" w:lineRule="exact"/>
        <w:rPr>
          <w:color w:val="000000" w:themeColor="text1"/>
          <w:lang w:val="en-GB"/>
        </w:rPr>
      </w:pPr>
    </w:p>
    <w:p w14:paraId="4CCF1182" w14:textId="77777777" w:rsidR="00DF2F81" w:rsidRPr="007A67FE" w:rsidRDefault="00DF2F81" w:rsidP="00503AD6">
      <w:pPr>
        <w:spacing w:after="0" w:line="280" w:lineRule="exact"/>
        <w:rPr>
          <w:color w:val="000000" w:themeColor="text1"/>
          <w:lang w:val="en-GB"/>
        </w:rPr>
      </w:pPr>
      <w:r w:rsidRPr="007A67FE">
        <w:rPr>
          <w:color w:val="000000" w:themeColor="text1"/>
          <w:lang w:val="en-GB"/>
        </w:rPr>
        <w:t>Satisfactory</w:t>
      </w:r>
    </w:p>
    <w:p w14:paraId="3EDF81D7" w14:textId="1A000E4F" w:rsidR="00DF2F81" w:rsidRPr="007A67FE" w:rsidRDefault="00114A9C" w:rsidP="00503AD6">
      <w:pPr>
        <w:spacing w:after="0" w:line="28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not able </w:t>
      </w:r>
      <w:r w:rsidR="00D41236" w:rsidRPr="007A67FE">
        <w:rPr>
          <w:color w:val="000000" w:themeColor="text1"/>
          <w:lang w:val="en-GB"/>
        </w:rPr>
        <w:br/>
      </w:r>
      <w:r w:rsidR="00DF2F81" w:rsidRPr="007A67FE">
        <w:rPr>
          <w:color w:val="000000" w:themeColor="text1"/>
          <w:lang w:val="en-GB"/>
        </w:rPr>
        <w:t xml:space="preserve">to explain their specificity and usefulness for a journalist. </w:t>
      </w:r>
      <w:r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active during classes. </w:t>
      </w:r>
      <w:r w:rsidR="00B614AF" w:rsidRPr="00B614AF">
        <w:rPr>
          <w:color w:val="000000" w:themeColor="text1"/>
          <w:lang w:val="en-GB"/>
        </w:rPr>
        <w:t>Pass the exam</w:t>
      </w:r>
      <w:r w:rsidR="00B614AF">
        <w:rPr>
          <w:color w:val="000000" w:themeColor="text1"/>
          <w:lang w:val="en-GB"/>
        </w:rPr>
        <w:t>.</w:t>
      </w:r>
    </w:p>
    <w:p w14:paraId="1F84F83D" w14:textId="77777777" w:rsidR="00DF2F81" w:rsidRPr="007A67FE" w:rsidRDefault="00DF2F81" w:rsidP="00503AD6">
      <w:pPr>
        <w:spacing w:after="0" w:line="280" w:lineRule="exact"/>
        <w:rPr>
          <w:color w:val="000000" w:themeColor="text1"/>
          <w:lang w:val="en-GB"/>
        </w:rPr>
      </w:pPr>
    </w:p>
    <w:p w14:paraId="4B33FB8D" w14:textId="77777777" w:rsidR="00DF2F81" w:rsidRPr="007A67FE" w:rsidRDefault="00DF2F81" w:rsidP="00503AD6">
      <w:pPr>
        <w:spacing w:after="0" w:line="280" w:lineRule="exact"/>
        <w:rPr>
          <w:color w:val="000000" w:themeColor="text1"/>
          <w:lang w:val="en-GB"/>
        </w:rPr>
      </w:pPr>
      <w:r w:rsidRPr="007A67FE">
        <w:rPr>
          <w:color w:val="000000" w:themeColor="text1"/>
          <w:lang w:val="en-GB"/>
        </w:rPr>
        <w:t>Poor</w:t>
      </w:r>
    </w:p>
    <w:p w14:paraId="7FAFEBFC" w14:textId="1D75013E" w:rsidR="0057290A" w:rsidRPr="007A67FE" w:rsidRDefault="00114A9C" w:rsidP="00503AD6">
      <w:pPr>
        <w:spacing w:after="0" w:line="28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w:t>
      </w:r>
      <w:r w:rsidRPr="007A67FE">
        <w:rPr>
          <w:color w:val="000000" w:themeColor="text1"/>
          <w:lang w:val="en-GB"/>
        </w:rPr>
        <w:t>don’t</w:t>
      </w:r>
      <w:r w:rsidR="00DF2F81" w:rsidRPr="007A67FE">
        <w:rPr>
          <w:color w:val="000000" w:themeColor="text1"/>
          <w:lang w:val="en-GB"/>
        </w:rPr>
        <w:t xml:space="preserve"> know the features of the news sources mentioned in the lectures. </w:t>
      </w:r>
      <w:r w:rsidR="00EB1CB8" w:rsidRPr="007A67FE">
        <w:rPr>
          <w:color w:val="000000" w:themeColor="text1"/>
          <w:lang w:val="en-GB"/>
        </w:rPr>
        <w:t>They are</w:t>
      </w:r>
      <w:r w:rsidR="00DF2F81" w:rsidRPr="007A67FE">
        <w:rPr>
          <w:color w:val="000000" w:themeColor="text1"/>
          <w:lang w:val="en-GB"/>
        </w:rPr>
        <w:t xml:space="preserve"> not able to explain their specificity and usefulness for a journalist. </w:t>
      </w:r>
      <w:r w:rsidR="00EB1CB8"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00EB1CB8" w:rsidRPr="007A67FE">
        <w:rPr>
          <w:color w:val="000000" w:themeColor="text1"/>
          <w:lang w:val="en-GB"/>
        </w:rPr>
        <w:t>They</w:t>
      </w:r>
      <w:r w:rsidR="00DF2F81" w:rsidRPr="007A67FE">
        <w:rPr>
          <w:color w:val="000000" w:themeColor="text1"/>
          <w:lang w:val="en-GB"/>
        </w:rPr>
        <w:t xml:space="preserve"> </w:t>
      </w:r>
      <w:r w:rsidR="00EB1CB8" w:rsidRPr="007A67FE">
        <w:rPr>
          <w:color w:val="000000" w:themeColor="text1"/>
          <w:lang w:val="en-GB"/>
        </w:rPr>
        <w:t>are</w:t>
      </w:r>
      <w:r w:rsidR="00DF2F81" w:rsidRPr="007A67FE">
        <w:rPr>
          <w:color w:val="000000" w:themeColor="text1"/>
          <w:lang w:val="en-GB"/>
        </w:rPr>
        <w:t xml:space="preserve"> passive during classes.</w:t>
      </w:r>
      <w:r w:rsidR="00B614AF">
        <w:rPr>
          <w:color w:val="000000" w:themeColor="text1"/>
          <w:lang w:val="en-GB"/>
        </w:rPr>
        <w:t xml:space="preserve"> N</w:t>
      </w:r>
      <w:r w:rsidR="00B614AF" w:rsidRPr="00B614AF">
        <w:rPr>
          <w:color w:val="000000" w:themeColor="text1"/>
          <w:lang w:val="en-GB"/>
        </w:rPr>
        <w:t>o pass</w:t>
      </w:r>
      <w:r w:rsidR="009F72B2">
        <w:rPr>
          <w:color w:val="000000" w:themeColor="text1"/>
          <w:lang w:val="en-GB"/>
        </w:rPr>
        <w:t>ing</w:t>
      </w:r>
      <w:r w:rsidR="00B614AF" w:rsidRPr="00B614AF">
        <w:rPr>
          <w:color w:val="000000" w:themeColor="text1"/>
          <w:lang w:val="en-GB"/>
        </w:rPr>
        <w:t xml:space="preserve"> the exam</w:t>
      </w:r>
      <w:r w:rsidR="00B614AF">
        <w:rPr>
          <w:color w:val="000000" w:themeColor="text1"/>
          <w:lang w:val="en-GB"/>
        </w:rPr>
        <w:t>.</w:t>
      </w:r>
    </w:p>
    <w:p w14:paraId="7FAB12E9" w14:textId="77777777" w:rsidR="00DF2F81" w:rsidRPr="007A67FE" w:rsidRDefault="00DF2F81" w:rsidP="00DF2F81">
      <w:pPr>
        <w:spacing w:after="0"/>
        <w:rPr>
          <w:color w:val="000000" w:themeColor="text1"/>
          <w:lang w:val="en-GB"/>
        </w:rPr>
      </w:pPr>
    </w:p>
    <w:p w14:paraId="05D6A3AB"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lastRenderedPageBreak/>
        <w:t>Student workload</w:t>
      </w:r>
    </w:p>
    <w:tbl>
      <w:tblPr>
        <w:tblStyle w:val="Tabela-Siatka"/>
        <w:tblW w:w="9211" w:type="dxa"/>
        <w:tblLook w:val="04A0" w:firstRow="1" w:lastRow="0" w:firstColumn="1" w:lastColumn="0" w:noHBand="0" w:noVBand="1"/>
      </w:tblPr>
      <w:tblGrid>
        <w:gridCol w:w="4605"/>
        <w:gridCol w:w="4606"/>
      </w:tblGrid>
      <w:tr w:rsidR="007A67FE" w:rsidRPr="007A67FE" w14:paraId="40B11E6B" w14:textId="77777777">
        <w:tc>
          <w:tcPr>
            <w:tcW w:w="4605" w:type="dxa"/>
            <w:shd w:val="clear" w:color="auto" w:fill="auto"/>
          </w:tcPr>
          <w:p w14:paraId="16519C22" w14:textId="77777777" w:rsidR="001856FB" w:rsidRPr="007A67FE" w:rsidRDefault="00C43722">
            <w:pPr>
              <w:spacing w:after="0" w:line="240" w:lineRule="auto"/>
              <w:rPr>
                <w:color w:val="000000" w:themeColor="text1"/>
                <w:lang w:val="en-GB"/>
              </w:rPr>
            </w:pPr>
            <w:r w:rsidRPr="007A67FE">
              <w:rPr>
                <w:color w:val="000000" w:themeColor="text1"/>
                <w:lang w:val="en-GB"/>
              </w:rPr>
              <w:t>Form of activity</w:t>
            </w:r>
          </w:p>
        </w:tc>
        <w:tc>
          <w:tcPr>
            <w:tcW w:w="4605" w:type="dxa"/>
            <w:shd w:val="clear" w:color="auto" w:fill="auto"/>
          </w:tcPr>
          <w:p w14:paraId="53DF82FE" w14:textId="77777777" w:rsidR="001856FB" w:rsidRPr="007A67FE" w:rsidRDefault="00C43722">
            <w:pPr>
              <w:spacing w:after="0" w:line="240" w:lineRule="auto"/>
              <w:rPr>
                <w:color w:val="000000" w:themeColor="text1"/>
                <w:lang w:val="en-GB"/>
              </w:rPr>
            </w:pPr>
            <w:r w:rsidRPr="007A67FE">
              <w:rPr>
                <w:color w:val="000000" w:themeColor="text1"/>
                <w:lang w:val="en-GB"/>
              </w:rPr>
              <w:t>Number of hours</w:t>
            </w:r>
          </w:p>
        </w:tc>
      </w:tr>
      <w:tr w:rsidR="007A67FE" w:rsidRPr="007A67FE" w14:paraId="08DA8555" w14:textId="77777777">
        <w:tc>
          <w:tcPr>
            <w:tcW w:w="4605" w:type="dxa"/>
            <w:shd w:val="clear" w:color="auto" w:fill="auto"/>
          </w:tcPr>
          <w:p w14:paraId="2E4EE0F4" w14:textId="116777F3" w:rsidR="001856FB" w:rsidRPr="007A67FE" w:rsidRDefault="00C43722" w:rsidP="0033656B">
            <w:pPr>
              <w:spacing w:after="0" w:line="240" w:lineRule="auto"/>
              <w:rPr>
                <w:color w:val="000000" w:themeColor="text1"/>
                <w:lang w:val="en-GB"/>
              </w:rPr>
            </w:pPr>
            <w:r w:rsidRPr="007A67FE">
              <w:rPr>
                <w:color w:val="000000" w:themeColor="text1"/>
                <w:lang w:val="en-GB"/>
              </w:rPr>
              <w:t>Number of contact hours (with the teacher)</w:t>
            </w:r>
          </w:p>
        </w:tc>
        <w:tc>
          <w:tcPr>
            <w:tcW w:w="4605" w:type="dxa"/>
            <w:shd w:val="clear" w:color="auto" w:fill="auto"/>
          </w:tcPr>
          <w:p w14:paraId="2318C8C2" w14:textId="239ED71D" w:rsidR="001856FB" w:rsidRPr="007A67FE" w:rsidRDefault="0074003D">
            <w:pPr>
              <w:spacing w:after="0" w:line="240" w:lineRule="auto"/>
              <w:rPr>
                <w:b/>
                <w:color w:val="000000" w:themeColor="text1"/>
                <w:lang w:val="en-GB"/>
              </w:rPr>
            </w:pPr>
            <w:r>
              <w:rPr>
                <w:b/>
                <w:color w:val="000000" w:themeColor="text1"/>
                <w:lang w:val="en-GB"/>
              </w:rPr>
              <w:t>30</w:t>
            </w:r>
          </w:p>
        </w:tc>
      </w:tr>
      <w:tr w:rsidR="001856FB" w:rsidRPr="007A67FE" w14:paraId="696BBA06" w14:textId="77777777">
        <w:tc>
          <w:tcPr>
            <w:tcW w:w="4605" w:type="dxa"/>
            <w:shd w:val="clear" w:color="auto" w:fill="auto"/>
          </w:tcPr>
          <w:p w14:paraId="3F5F1357" w14:textId="3E10C948" w:rsidR="001856FB" w:rsidRPr="007A67FE" w:rsidRDefault="00C43722" w:rsidP="0033656B">
            <w:pPr>
              <w:spacing w:after="0" w:line="240" w:lineRule="auto"/>
              <w:rPr>
                <w:color w:val="000000" w:themeColor="text1"/>
                <w:lang w:val="en-GB"/>
              </w:rPr>
            </w:pPr>
            <w:r w:rsidRPr="007A67FE">
              <w:rPr>
                <w:color w:val="000000" w:themeColor="text1"/>
                <w:lang w:val="en-GB"/>
              </w:rPr>
              <w:t>Number of hours of individual student work</w:t>
            </w:r>
          </w:p>
        </w:tc>
        <w:tc>
          <w:tcPr>
            <w:tcW w:w="4605" w:type="dxa"/>
            <w:shd w:val="clear" w:color="auto" w:fill="auto"/>
          </w:tcPr>
          <w:p w14:paraId="3D75C0A1" w14:textId="5C0135A4" w:rsidR="001856FB" w:rsidRPr="007A67FE" w:rsidRDefault="007F6C99">
            <w:pPr>
              <w:spacing w:after="0" w:line="240" w:lineRule="auto"/>
              <w:rPr>
                <w:b/>
                <w:color w:val="000000" w:themeColor="text1"/>
                <w:lang w:val="en-GB"/>
              </w:rPr>
            </w:pPr>
            <w:r>
              <w:rPr>
                <w:b/>
                <w:color w:val="000000" w:themeColor="text1"/>
                <w:lang w:val="en-GB"/>
              </w:rPr>
              <w:t>2</w:t>
            </w:r>
            <w:r w:rsidR="002A0C07" w:rsidRPr="007A67FE">
              <w:rPr>
                <w:b/>
                <w:color w:val="000000" w:themeColor="text1"/>
                <w:lang w:val="en-GB"/>
              </w:rPr>
              <w:t>5</w:t>
            </w:r>
          </w:p>
        </w:tc>
      </w:tr>
    </w:tbl>
    <w:p w14:paraId="64CC7AB4" w14:textId="77777777" w:rsidR="001856FB" w:rsidRPr="007A67FE" w:rsidRDefault="001856FB">
      <w:pPr>
        <w:spacing w:after="0"/>
        <w:rPr>
          <w:b/>
          <w:color w:val="000000" w:themeColor="text1"/>
          <w:lang w:val="en-GB"/>
        </w:rPr>
      </w:pPr>
    </w:p>
    <w:p w14:paraId="138C3544"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Literature</w:t>
      </w:r>
    </w:p>
    <w:tbl>
      <w:tblPr>
        <w:tblStyle w:val="Tabela-Siatka"/>
        <w:tblW w:w="9212" w:type="dxa"/>
        <w:tblLook w:val="04A0" w:firstRow="1" w:lastRow="0" w:firstColumn="1" w:lastColumn="0" w:noHBand="0" w:noVBand="1"/>
      </w:tblPr>
      <w:tblGrid>
        <w:gridCol w:w="9212"/>
      </w:tblGrid>
      <w:tr w:rsidR="001A29C5" w:rsidRPr="001A29C5" w14:paraId="433BDBCD" w14:textId="77777777">
        <w:tc>
          <w:tcPr>
            <w:tcW w:w="9212" w:type="dxa"/>
            <w:shd w:val="clear" w:color="auto" w:fill="auto"/>
          </w:tcPr>
          <w:p w14:paraId="04E43E6F" w14:textId="77777777" w:rsidR="001856FB" w:rsidRPr="001A29C5" w:rsidRDefault="00C43722">
            <w:pPr>
              <w:spacing w:after="0" w:line="240" w:lineRule="auto"/>
              <w:rPr>
                <w:color w:val="000000" w:themeColor="text1"/>
                <w:lang w:val="en-GB"/>
              </w:rPr>
            </w:pPr>
            <w:r w:rsidRPr="001A29C5">
              <w:rPr>
                <w:color w:val="000000" w:themeColor="text1"/>
                <w:lang w:val="en-GB"/>
              </w:rPr>
              <w:t>Basic literature</w:t>
            </w:r>
          </w:p>
        </w:tc>
      </w:tr>
      <w:tr w:rsidR="001A29C5" w:rsidRPr="001A29C5" w14:paraId="500D79D5" w14:textId="77777777">
        <w:tc>
          <w:tcPr>
            <w:tcW w:w="9212" w:type="dxa"/>
            <w:shd w:val="clear" w:color="auto" w:fill="auto"/>
          </w:tcPr>
          <w:p w14:paraId="1E268D98" w14:textId="0E38EC0D" w:rsidR="007E287F" w:rsidRDefault="007E287F" w:rsidP="007E287F">
            <w:pPr>
              <w:spacing w:after="0" w:line="240" w:lineRule="auto"/>
              <w:rPr>
                <w:bCs/>
                <w:color w:val="000000" w:themeColor="text1"/>
                <w:lang w:val="en-GB"/>
              </w:rPr>
            </w:pPr>
            <w:r w:rsidRPr="007D6E6F">
              <w:rPr>
                <w:bCs/>
                <w:color w:val="000000" w:themeColor="text1"/>
                <w:lang w:val="en-GB"/>
              </w:rPr>
              <w:t xml:space="preserve">Chadwick, A. (2013). The Hybrid Media System. Politics and </w:t>
            </w:r>
            <w:r w:rsidR="009C533F" w:rsidRPr="007D6E6F">
              <w:rPr>
                <w:bCs/>
                <w:color w:val="000000" w:themeColor="text1"/>
                <w:lang w:val="en-GB"/>
              </w:rPr>
              <w:t>Power.</w:t>
            </w:r>
            <w:r w:rsidRPr="007D6E6F">
              <w:rPr>
                <w:bCs/>
                <w:color w:val="000000" w:themeColor="text1"/>
                <w:lang w:val="en-GB"/>
              </w:rPr>
              <w:t xml:space="preserve"> Oxford: Oxford University Press.</w:t>
            </w:r>
          </w:p>
          <w:p w14:paraId="69EBB575" w14:textId="63BAD469" w:rsidR="00C306E4" w:rsidRDefault="00C306E4" w:rsidP="00C306E4">
            <w:pPr>
              <w:spacing w:after="0" w:line="240" w:lineRule="auto"/>
              <w:rPr>
                <w:bCs/>
                <w:color w:val="000000" w:themeColor="text1"/>
                <w:lang w:val="en-GB"/>
              </w:rPr>
            </w:pPr>
            <w:r w:rsidRPr="00A0315E">
              <w:rPr>
                <w:bCs/>
                <w:color w:val="000000" w:themeColor="text1"/>
                <w:lang w:val="en-GB"/>
              </w:rPr>
              <w:t xml:space="preserve">Gunther, R., and A. </w:t>
            </w:r>
            <w:proofErr w:type="spellStart"/>
            <w:r w:rsidRPr="00A0315E">
              <w:rPr>
                <w:bCs/>
                <w:color w:val="000000" w:themeColor="text1"/>
                <w:lang w:val="en-GB"/>
              </w:rPr>
              <w:t>Mughan</w:t>
            </w:r>
            <w:proofErr w:type="spellEnd"/>
            <w:r w:rsidRPr="00A0315E">
              <w:rPr>
                <w:bCs/>
                <w:color w:val="000000" w:themeColor="text1"/>
                <w:lang w:val="en-GB"/>
              </w:rPr>
              <w:t xml:space="preserve"> (red.) (2000). Democracy and the Media. A Comparative </w:t>
            </w:r>
            <w:r w:rsidR="009C533F" w:rsidRPr="00A0315E">
              <w:rPr>
                <w:bCs/>
                <w:color w:val="000000" w:themeColor="text1"/>
                <w:lang w:val="en-GB"/>
              </w:rPr>
              <w:t>Perspective,</w:t>
            </w:r>
            <w:r w:rsidRPr="00A0315E">
              <w:rPr>
                <w:bCs/>
                <w:color w:val="000000" w:themeColor="text1"/>
                <w:lang w:val="en-GB"/>
              </w:rPr>
              <w:t xml:space="preserve"> Cambridge: Cambridge University Press.</w:t>
            </w:r>
          </w:p>
          <w:p w14:paraId="6A6C1924" w14:textId="540A3540" w:rsidR="00AA29A2" w:rsidRPr="001A29C5" w:rsidRDefault="00C306E4" w:rsidP="005F00BF">
            <w:pPr>
              <w:spacing w:after="0" w:line="240" w:lineRule="auto"/>
              <w:rPr>
                <w:bCs/>
                <w:color w:val="000000" w:themeColor="text1"/>
                <w:lang w:val="en-GB"/>
              </w:rPr>
            </w:pPr>
            <w:r w:rsidRPr="00D02071">
              <w:rPr>
                <w:bCs/>
                <w:color w:val="000000" w:themeColor="text1"/>
                <w:lang w:val="en-GB"/>
              </w:rPr>
              <w:t xml:space="preserve">Weaver, D. and L. </w:t>
            </w:r>
            <w:proofErr w:type="spellStart"/>
            <w:r w:rsidRPr="00D02071">
              <w:rPr>
                <w:bCs/>
                <w:color w:val="000000" w:themeColor="text1"/>
                <w:lang w:val="en-GB"/>
              </w:rPr>
              <w:t>Willnat</w:t>
            </w:r>
            <w:proofErr w:type="spellEnd"/>
            <w:r w:rsidRPr="00D02071">
              <w:rPr>
                <w:bCs/>
                <w:color w:val="000000" w:themeColor="text1"/>
                <w:lang w:val="en-GB"/>
              </w:rPr>
              <w:t xml:space="preserve"> (eds.) (2012). The Global Journalist in the 21st </w:t>
            </w:r>
            <w:r w:rsidR="009C533F" w:rsidRPr="00D02071">
              <w:rPr>
                <w:bCs/>
                <w:color w:val="000000" w:themeColor="text1"/>
                <w:lang w:val="en-GB"/>
              </w:rPr>
              <w:t>Century.</w:t>
            </w:r>
            <w:r w:rsidRPr="00D02071">
              <w:rPr>
                <w:bCs/>
                <w:color w:val="000000" w:themeColor="text1"/>
                <w:lang w:val="en-GB"/>
              </w:rPr>
              <w:t xml:space="preserve"> New York and London: Routledge.</w:t>
            </w:r>
          </w:p>
        </w:tc>
      </w:tr>
      <w:tr w:rsidR="001A29C5" w:rsidRPr="001A29C5" w14:paraId="31C23C10" w14:textId="77777777">
        <w:tc>
          <w:tcPr>
            <w:tcW w:w="9212" w:type="dxa"/>
            <w:shd w:val="clear" w:color="auto" w:fill="auto"/>
          </w:tcPr>
          <w:p w14:paraId="3007AE9B" w14:textId="77777777" w:rsidR="001856FB" w:rsidRPr="001A29C5" w:rsidRDefault="00C43722">
            <w:pPr>
              <w:spacing w:after="0" w:line="240" w:lineRule="auto"/>
              <w:rPr>
                <w:color w:val="000000" w:themeColor="text1"/>
                <w:lang w:val="en-GB"/>
              </w:rPr>
            </w:pPr>
            <w:r w:rsidRPr="001A29C5">
              <w:rPr>
                <w:color w:val="000000" w:themeColor="text1"/>
                <w:lang w:val="en-GB"/>
              </w:rPr>
              <w:t>Additional literature</w:t>
            </w:r>
          </w:p>
        </w:tc>
      </w:tr>
      <w:tr w:rsidR="001A29C5" w:rsidRPr="00AB5015" w14:paraId="6CC30F43" w14:textId="77777777">
        <w:tc>
          <w:tcPr>
            <w:tcW w:w="9212" w:type="dxa"/>
            <w:shd w:val="clear" w:color="auto" w:fill="auto"/>
          </w:tcPr>
          <w:p w14:paraId="75F4A1EF" w14:textId="60A417DD" w:rsidR="00AF3820" w:rsidRDefault="0013309C" w:rsidP="00AF3820">
            <w:pPr>
              <w:spacing w:after="0" w:line="240" w:lineRule="auto"/>
              <w:rPr>
                <w:bCs/>
                <w:color w:val="000000" w:themeColor="text1"/>
                <w:lang w:val="en-GB"/>
              </w:rPr>
            </w:pPr>
            <w:proofErr w:type="spellStart"/>
            <w:r w:rsidRPr="0013309C">
              <w:rPr>
                <w:bCs/>
                <w:color w:val="000000" w:themeColor="text1"/>
                <w:lang w:val="en-GB"/>
              </w:rPr>
              <w:t>Brüggemann</w:t>
            </w:r>
            <w:proofErr w:type="spellEnd"/>
            <w:r w:rsidRPr="0013309C">
              <w:rPr>
                <w:bCs/>
                <w:color w:val="000000" w:themeColor="text1"/>
                <w:lang w:val="en-GB"/>
              </w:rPr>
              <w:t xml:space="preserve">, M., S. </w:t>
            </w:r>
            <w:proofErr w:type="spellStart"/>
            <w:r w:rsidRPr="0013309C">
              <w:rPr>
                <w:bCs/>
                <w:color w:val="000000" w:themeColor="text1"/>
                <w:lang w:val="en-GB"/>
              </w:rPr>
              <w:t>Engesser</w:t>
            </w:r>
            <w:proofErr w:type="spellEnd"/>
            <w:r w:rsidRPr="0013309C">
              <w:rPr>
                <w:bCs/>
                <w:color w:val="000000" w:themeColor="text1"/>
                <w:lang w:val="en-GB"/>
              </w:rPr>
              <w:t xml:space="preserve">, F. </w:t>
            </w:r>
            <w:proofErr w:type="spellStart"/>
            <w:r w:rsidRPr="0013309C">
              <w:rPr>
                <w:bCs/>
                <w:color w:val="000000" w:themeColor="text1"/>
                <w:lang w:val="en-GB"/>
              </w:rPr>
              <w:t>Büchel</w:t>
            </w:r>
            <w:proofErr w:type="spellEnd"/>
            <w:r w:rsidRPr="0013309C">
              <w:rPr>
                <w:bCs/>
                <w:color w:val="000000" w:themeColor="text1"/>
                <w:lang w:val="en-GB"/>
              </w:rPr>
              <w:t xml:space="preserve">, E. </w:t>
            </w:r>
            <w:proofErr w:type="spellStart"/>
            <w:r w:rsidRPr="0013309C">
              <w:rPr>
                <w:bCs/>
                <w:color w:val="000000" w:themeColor="text1"/>
                <w:lang w:val="en-GB"/>
              </w:rPr>
              <w:t>Humprecht</w:t>
            </w:r>
            <w:proofErr w:type="spellEnd"/>
            <w:r w:rsidRPr="0013309C">
              <w:rPr>
                <w:bCs/>
                <w:color w:val="000000" w:themeColor="text1"/>
                <w:lang w:val="en-GB"/>
              </w:rPr>
              <w:t xml:space="preserve">, and L. Castro (2014). </w:t>
            </w:r>
            <w:proofErr w:type="spellStart"/>
            <w:r w:rsidRPr="0013309C">
              <w:rPr>
                <w:bCs/>
                <w:color w:val="000000" w:themeColor="text1"/>
                <w:lang w:val="en-GB"/>
              </w:rPr>
              <w:t>Hallin</w:t>
            </w:r>
            <w:proofErr w:type="spellEnd"/>
            <w:r w:rsidRPr="0013309C">
              <w:rPr>
                <w:bCs/>
                <w:color w:val="000000" w:themeColor="text1"/>
                <w:lang w:val="en-GB"/>
              </w:rPr>
              <w:t xml:space="preserve"> and Mancini Revisited. Four Empirical Types of Western Media System. Journal of </w:t>
            </w:r>
            <w:r w:rsidR="009C533F" w:rsidRPr="0013309C">
              <w:rPr>
                <w:bCs/>
                <w:color w:val="000000" w:themeColor="text1"/>
                <w:lang w:val="en-GB"/>
              </w:rPr>
              <w:t>Communication,</w:t>
            </w:r>
            <w:r w:rsidRPr="0013309C">
              <w:rPr>
                <w:bCs/>
                <w:color w:val="000000" w:themeColor="text1"/>
                <w:lang w:val="en-GB"/>
              </w:rPr>
              <w:t xml:space="preserve"> 64 (6), December 2014, 1037–1065</w:t>
            </w:r>
          </w:p>
          <w:p w14:paraId="0F932FBF" w14:textId="598BF239" w:rsidR="0013309C" w:rsidRDefault="00181E23" w:rsidP="00AF3820">
            <w:pPr>
              <w:spacing w:after="0" w:line="240" w:lineRule="auto"/>
              <w:rPr>
                <w:bCs/>
                <w:color w:val="000000" w:themeColor="text1"/>
                <w:lang w:val="en-GB"/>
              </w:rPr>
            </w:pPr>
            <w:proofErr w:type="spellStart"/>
            <w:r w:rsidRPr="00181E23">
              <w:rPr>
                <w:bCs/>
                <w:color w:val="000000" w:themeColor="text1"/>
                <w:lang w:val="en-GB"/>
              </w:rPr>
              <w:t>Bajomi-Lázár</w:t>
            </w:r>
            <w:proofErr w:type="spellEnd"/>
            <w:r w:rsidRPr="00181E23">
              <w:rPr>
                <w:bCs/>
                <w:color w:val="000000" w:themeColor="text1"/>
                <w:lang w:val="en-GB"/>
              </w:rPr>
              <w:t xml:space="preserve">, P. (2008). The Consolidation of Media Freedom in Post-Communist Countries. In: K. </w:t>
            </w:r>
            <w:proofErr w:type="spellStart"/>
            <w:r w:rsidRPr="00181E23">
              <w:rPr>
                <w:bCs/>
                <w:color w:val="000000" w:themeColor="text1"/>
                <w:lang w:val="en-GB"/>
              </w:rPr>
              <w:t>Jakubowicz</w:t>
            </w:r>
            <w:proofErr w:type="spellEnd"/>
            <w:r w:rsidRPr="00181E23">
              <w:rPr>
                <w:bCs/>
                <w:color w:val="000000" w:themeColor="text1"/>
                <w:lang w:val="en-GB"/>
              </w:rPr>
              <w:t xml:space="preserve"> and M. </w:t>
            </w:r>
            <w:proofErr w:type="spellStart"/>
            <w:r w:rsidRPr="00181E23">
              <w:rPr>
                <w:bCs/>
                <w:color w:val="000000" w:themeColor="text1"/>
                <w:lang w:val="en-GB"/>
              </w:rPr>
              <w:t>Sükösd</w:t>
            </w:r>
            <w:proofErr w:type="spellEnd"/>
            <w:r w:rsidRPr="00181E23">
              <w:rPr>
                <w:bCs/>
                <w:color w:val="000000" w:themeColor="text1"/>
                <w:lang w:val="en-GB"/>
              </w:rPr>
              <w:t xml:space="preserve"> (eds.). Finding the Right Place on the Map. Central and Eastern European Media Change in a Global </w:t>
            </w:r>
            <w:r w:rsidR="00EA25BF" w:rsidRPr="00181E23">
              <w:rPr>
                <w:bCs/>
                <w:color w:val="000000" w:themeColor="text1"/>
                <w:lang w:val="en-GB"/>
              </w:rPr>
              <w:t>Perspective.</w:t>
            </w:r>
            <w:r w:rsidRPr="00181E23">
              <w:rPr>
                <w:bCs/>
                <w:color w:val="000000" w:themeColor="text1"/>
                <w:lang w:val="en-GB"/>
              </w:rPr>
              <w:t xml:space="preserve"> Bristol, UK and Chicago, USA: Intellect Books, 73–85.</w:t>
            </w:r>
          </w:p>
          <w:p w14:paraId="4E49318A" w14:textId="4CAC09A5" w:rsidR="00CB0313" w:rsidRDefault="00CB0313" w:rsidP="00AF3820">
            <w:pPr>
              <w:spacing w:after="0" w:line="240" w:lineRule="auto"/>
              <w:rPr>
                <w:bCs/>
                <w:color w:val="000000" w:themeColor="text1"/>
                <w:lang w:val="en-GB"/>
              </w:rPr>
            </w:pPr>
            <w:r w:rsidRPr="00CB0313">
              <w:rPr>
                <w:bCs/>
                <w:color w:val="000000" w:themeColor="text1"/>
                <w:lang w:val="en-GB"/>
              </w:rPr>
              <w:t xml:space="preserve">Castro-Herrero, L., E. </w:t>
            </w:r>
            <w:proofErr w:type="spellStart"/>
            <w:r w:rsidRPr="00CB0313">
              <w:rPr>
                <w:bCs/>
                <w:color w:val="000000" w:themeColor="text1"/>
                <w:lang w:val="en-GB"/>
              </w:rPr>
              <w:t>Humprecht</w:t>
            </w:r>
            <w:proofErr w:type="spellEnd"/>
            <w:r w:rsidRPr="00CB0313">
              <w:rPr>
                <w:bCs/>
                <w:color w:val="000000" w:themeColor="text1"/>
                <w:lang w:val="en-GB"/>
              </w:rPr>
              <w:t xml:space="preserve">, S. </w:t>
            </w:r>
            <w:proofErr w:type="spellStart"/>
            <w:r w:rsidRPr="00CB0313">
              <w:rPr>
                <w:bCs/>
                <w:color w:val="000000" w:themeColor="text1"/>
                <w:lang w:val="en-GB"/>
              </w:rPr>
              <w:t>Engesser</w:t>
            </w:r>
            <w:proofErr w:type="spellEnd"/>
            <w:r w:rsidRPr="00CB0313">
              <w:rPr>
                <w:bCs/>
                <w:color w:val="000000" w:themeColor="text1"/>
                <w:lang w:val="en-GB"/>
              </w:rPr>
              <w:t xml:space="preserve">, M. </w:t>
            </w:r>
            <w:proofErr w:type="spellStart"/>
            <w:r w:rsidRPr="00CB0313">
              <w:rPr>
                <w:bCs/>
                <w:color w:val="000000" w:themeColor="text1"/>
                <w:lang w:val="en-GB"/>
              </w:rPr>
              <w:t>Brüggemann</w:t>
            </w:r>
            <w:proofErr w:type="spellEnd"/>
            <w:r w:rsidRPr="00CB0313">
              <w:rPr>
                <w:bCs/>
                <w:color w:val="000000" w:themeColor="text1"/>
                <w:lang w:val="en-GB"/>
              </w:rPr>
              <w:t xml:space="preserve">, and F. </w:t>
            </w:r>
            <w:proofErr w:type="spellStart"/>
            <w:r w:rsidRPr="00CB0313">
              <w:rPr>
                <w:bCs/>
                <w:color w:val="000000" w:themeColor="text1"/>
                <w:lang w:val="en-GB"/>
              </w:rPr>
              <w:t>Büchel</w:t>
            </w:r>
            <w:proofErr w:type="spellEnd"/>
            <w:r w:rsidRPr="00CB0313">
              <w:rPr>
                <w:bCs/>
                <w:color w:val="000000" w:themeColor="text1"/>
                <w:lang w:val="en-GB"/>
              </w:rPr>
              <w:t xml:space="preserve"> (2017). Rethinking </w:t>
            </w:r>
            <w:proofErr w:type="spellStart"/>
            <w:r w:rsidRPr="00CB0313">
              <w:rPr>
                <w:bCs/>
                <w:color w:val="000000" w:themeColor="text1"/>
                <w:lang w:val="en-GB"/>
              </w:rPr>
              <w:t>Hallin</w:t>
            </w:r>
            <w:proofErr w:type="spellEnd"/>
            <w:r w:rsidRPr="00CB0313">
              <w:rPr>
                <w:bCs/>
                <w:color w:val="000000" w:themeColor="text1"/>
                <w:lang w:val="en-GB"/>
              </w:rPr>
              <w:t xml:space="preserve"> and Mancini Beyond the West: An Analysis of Media Systems in Central and Eastern Europe. International Journal of </w:t>
            </w:r>
            <w:r w:rsidR="00EA25BF" w:rsidRPr="00CB0313">
              <w:rPr>
                <w:bCs/>
                <w:color w:val="000000" w:themeColor="text1"/>
                <w:lang w:val="en-GB"/>
              </w:rPr>
              <w:t>Communication,</w:t>
            </w:r>
            <w:r w:rsidRPr="00CB0313">
              <w:rPr>
                <w:bCs/>
                <w:color w:val="000000" w:themeColor="text1"/>
                <w:lang w:val="en-GB"/>
              </w:rPr>
              <w:t xml:space="preserve"> 11 (2017), 4797–4823.</w:t>
            </w:r>
          </w:p>
          <w:p w14:paraId="52E67240" w14:textId="77C2E92E" w:rsidR="007D6E6F" w:rsidRDefault="007D6E6F" w:rsidP="00AF3820">
            <w:pPr>
              <w:spacing w:after="0" w:line="240" w:lineRule="auto"/>
              <w:rPr>
                <w:bCs/>
                <w:color w:val="000000" w:themeColor="text1"/>
                <w:lang w:val="en-GB"/>
              </w:rPr>
            </w:pPr>
            <w:r w:rsidRPr="007D6E6F">
              <w:rPr>
                <w:bCs/>
                <w:color w:val="000000" w:themeColor="text1"/>
                <w:lang w:val="en-GB"/>
              </w:rPr>
              <w:t xml:space="preserve">Chadwick, A. (2013). The Hybrid Media System. Politics and </w:t>
            </w:r>
            <w:r w:rsidR="00EA25BF" w:rsidRPr="007D6E6F">
              <w:rPr>
                <w:bCs/>
                <w:color w:val="000000" w:themeColor="text1"/>
                <w:lang w:val="en-GB"/>
              </w:rPr>
              <w:t>Power.</w:t>
            </w:r>
            <w:r w:rsidRPr="007D6E6F">
              <w:rPr>
                <w:bCs/>
                <w:color w:val="000000" w:themeColor="text1"/>
                <w:lang w:val="en-GB"/>
              </w:rPr>
              <w:t xml:space="preserve"> Oxford: Oxford University Press.</w:t>
            </w:r>
          </w:p>
          <w:p w14:paraId="0386FDCB" w14:textId="287DFCB5" w:rsidR="00D02071" w:rsidRPr="001A29C5" w:rsidRDefault="00567033" w:rsidP="00C306E4">
            <w:pPr>
              <w:spacing w:after="0" w:line="240" w:lineRule="auto"/>
              <w:rPr>
                <w:bCs/>
                <w:color w:val="000000" w:themeColor="text1"/>
                <w:lang w:val="en-GB"/>
              </w:rPr>
            </w:pPr>
            <w:r w:rsidRPr="00567033">
              <w:rPr>
                <w:bCs/>
                <w:color w:val="000000" w:themeColor="text1"/>
                <w:lang w:val="en-GB"/>
              </w:rPr>
              <w:t xml:space="preserve">Oates, S. (2012). Post-Soviet Political Communication. In: H. </w:t>
            </w:r>
            <w:proofErr w:type="spellStart"/>
            <w:r w:rsidRPr="00567033">
              <w:rPr>
                <w:bCs/>
                <w:color w:val="000000" w:themeColor="text1"/>
                <w:lang w:val="en-GB"/>
              </w:rPr>
              <w:t>Semetko</w:t>
            </w:r>
            <w:proofErr w:type="spellEnd"/>
            <w:r w:rsidRPr="00567033">
              <w:rPr>
                <w:bCs/>
                <w:color w:val="000000" w:themeColor="text1"/>
                <w:lang w:val="en-GB"/>
              </w:rPr>
              <w:t xml:space="preserve">, M. Scammell (eds.). The Sage Handbook of Political </w:t>
            </w:r>
            <w:r w:rsidR="00EA25BF" w:rsidRPr="00567033">
              <w:rPr>
                <w:bCs/>
                <w:color w:val="000000" w:themeColor="text1"/>
                <w:lang w:val="en-GB"/>
              </w:rPr>
              <w:t>Communication.</w:t>
            </w:r>
            <w:r w:rsidRPr="00567033">
              <w:rPr>
                <w:bCs/>
                <w:color w:val="000000" w:themeColor="text1"/>
                <w:lang w:val="en-GB"/>
              </w:rPr>
              <w:t xml:space="preserve"> Los Angeles, London, New Delhi, Singapore, Washington: Sage, 461–471.</w:t>
            </w:r>
          </w:p>
        </w:tc>
      </w:tr>
    </w:tbl>
    <w:p w14:paraId="7569F859" w14:textId="45D70EAA" w:rsidR="001856FB" w:rsidRPr="007A67FE" w:rsidRDefault="005623F1" w:rsidP="005623F1">
      <w:pPr>
        <w:tabs>
          <w:tab w:val="left" w:pos="2880"/>
        </w:tabs>
        <w:rPr>
          <w:color w:val="000000" w:themeColor="text1"/>
          <w:lang w:val="en-GB"/>
        </w:rPr>
      </w:pPr>
      <w:r w:rsidRPr="007A67FE">
        <w:rPr>
          <w:color w:val="000000" w:themeColor="text1"/>
          <w:lang w:val="en-GB"/>
        </w:rPr>
        <w:tab/>
      </w:r>
    </w:p>
    <w:sectPr w:rsidR="001856FB" w:rsidRPr="007A67FE">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F960" w14:textId="77777777" w:rsidR="000010DF" w:rsidRDefault="000010DF">
      <w:pPr>
        <w:spacing w:after="0" w:line="240" w:lineRule="auto"/>
      </w:pPr>
      <w:r>
        <w:separator/>
      </w:r>
    </w:p>
  </w:endnote>
  <w:endnote w:type="continuationSeparator" w:id="0">
    <w:p w14:paraId="742845B8" w14:textId="77777777" w:rsidR="000010DF" w:rsidRDefault="000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FD15" w14:textId="77777777" w:rsidR="000010DF" w:rsidRDefault="000010DF">
      <w:pPr>
        <w:spacing w:after="0" w:line="240" w:lineRule="auto"/>
      </w:pPr>
      <w:r>
        <w:separator/>
      </w:r>
    </w:p>
  </w:footnote>
  <w:footnote w:type="continuationSeparator" w:id="0">
    <w:p w14:paraId="41BF9706" w14:textId="77777777" w:rsidR="000010DF" w:rsidRDefault="0000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999926">
    <w:abstractNumId w:val="2"/>
  </w:num>
  <w:num w:numId="2" w16cid:durableId="1361511731">
    <w:abstractNumId w:val="0"/>
  </w:num>
  <w:num w:numId="3" w16cid:durableId="188979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010DF"/>
    <w:rsid w:val="00024C85"/>
    <w:rsid w:val="0003760F"/>
    <w:rsid w:val="00082FA9"/>
    <w:rsid w:val="00086F4F"/>
    <w:rsid w:val="000A1EBA"/>
    <w:rsid w:val="000E7D55"/>
    <w:rsid w:val="000F6264"/>
    <w:rsid w:val="00113114"/>
    <w:rsid w:val="00114A9C"/>
    <w:rsid w:val="00130946"/>
    <w:rsid w:val="0013309C"/>
    <w:rsid w:val="001452DA"/>
    <w:rsid w:val="00160CDF"/>
    <w:rsid w:val="001645EB"/>
    <w:rsid w:val="00172FF8"/>
    <w:rsid w:val="00176ED7"/>
    <w:rsid w:val="00181E23"/>
    <w:rsid w:val="001856FB"/>
    <w:rsid w:val="00191F90"/>
    <w:rsid w:val="001A29C5"/>
    <w:rsid w:val="001B0F48"/>
    <w:rsid w:val="001C2693"/>
    <w:rsid w:val="001C4EAB"/>
    <w:rsid w:val="001E4644"/>
    <w:rsid w:val="002034D6"/>
    <w:rsid w:val="00220F6C"/>
    <w:rsid w:val="00275FF5"/>
    <w:rsid w:val="00283FD0"/>
    <w:rsid w:val="002903AD"/>
    <w:rsid w:val="00291BBA"/>
    <w:rsid w:val="002A0C07"/>
    <w:rsid w:val="002A51E1"/>
    <w:rsid w:val="002A5604"/>
    <w:rsid w:val="002C0D77"/>
    <w:rsid w:val="002C69AE"/>
    <w:rsid w:val="002D4038"/>
    <w:rsid w:val="002D5D02"/>
    <w:rsid w:val="002F5DCA"/>
    <w:rsid w:val="003164F1"/>
    <w:rsid w:val="00334EB4"/>
    <w:rsid w:val="0033656B"/>
    <w:rsid w:val="00345E3E"/>
    <w:rsid w:val="003568E0"/>
    <w:rsid w:val="00356B22"/>
    <w:rsid w:val="0039294D"/>
    <w:rsid w:val="003B65E2"/>
    <w:rsid w:val="003B7F42"/>
    <w:rsid w:val="003C3CD1"/>
    <w:rsid w:val="003E6EB7"/>
    <w:rsid w:val="003F13FA"/>
    <w:rsid w:val="00412344"/>
    <w:rsid w:val="0041606C"/>
    <w:rsid w:val="004161B2"/>
    <w:rsid w:val="004613FD"/>
    <w:rsid w:val="004749A4"/>
    <w:rsid w:val="00494F44"/>
    <w:rsid w:val="004B764D"/>
    <w:rsid w:val="004E0BD0"/>
    <w:rsid w:val="004E1829"/>
    <w:rsid w:val="004E476A"/>
    <w:rsid w:val="004E6A58"/>
    <w:rsid w:val="00503AD6"/>
    <w:rsid w:val="00533BA6"/>
    <w:rsid w:val="005547F0"/>
    <w:rsid w:val="005623F1"/>
    <w:rsid w:val="00567033"/>
    <w:rsid w:val="0057290A"/>
    <w:rsid w:val="0057591C"/>
    <w:rsid w:val="005963E3"/>
    <w:rsid w:val="005A1D79"/>
    <w:rsid w:val="005F00BF"/>
    <w:rsid w:val="00601412"/>
    <w:rsid w:val="00606A67"/>
    <w:rsid w:val="006201B5"/>
    <w:rsid w:val="00627F20"/>
    <w:rsid w:val="006740A1"/>
    <w:rsid w:val="00675FCB"/>
    <w:rsid w:val="006B2CEC"/>
    <w:rsid w:val="006F2158"/>
    <w:rsid w:val="006F3EF4"/>
    <w:rsid w:val="00711BC8"/>
    <w:rsid w:val="00715ED7"/>
    <w:rsid w:val="007161C4"/>
    <w:rsid w:val="00724046"/>
    <w:rsid w:val="0074003D"/>
    <w:rsid w:val="00741D55"/>
    <w:rsid w:val="00761DEF"/>
    <w:rsid w:val="007A67FE"/>
    <w:rsid w:val="007D0352"/>
    <w:rsid w:val="007D6E6F"/>
    <w:rsid w:val="007E287F"/>
    <w:rsid w:val="007F13E7"/>
    <w:rsid w:val="007F6C99"/>
    <w:rsid w:val="0081118A"/>
    <w:rsid w:val="00846C69"/>
    <w:rsid w:val="008741DB"/>
    <w:rsid w:val="00880446"/>
    <w:rsid w:val="00884CE5"/>
    <w:rsid w:val="008956DB"/>
    <w:rsid w:val="008B1E6B"/>
    <w:rsid w:val="008B373B"/>
    <w:rsid w:val="008C0B22"/>
    <w:rsid w:val="008C450D"/>
    <w:rsid w:val="008F5FE2"/>
    <w:rsid w:val="00900EF3"/>
    <w:rsid w:val="009239E3"/>
    <w:rsid w:val="00931C31"/>
    <w:rsid w:val="00941D29"/>
    <w:rsid w:val="0095682F"/>
    <w:rsid w:val="009B44A8"/>
    <w:rsid w:val="009B5276"/>
    <w:rsid w:val="009B73D1"/>
    <w:rsid w:val="009C3ED3"/>
    <w:rsid w:val="009C4571"/>
    <w:rsid w:val="009C533F"/>
    <w:rsid w:val="009D2005"/>
    <w:rsid w:val="009D3C9E"/>
    <w:rsid w:val="009E75B7"/>
    <w:rsid w:val="009F72B2"/>
    <w:rsid w:val="00A0315E"/>
    <w:rsid w:val="00A3581E"/>
    <w:rsid w:val="00A374C8"/>
    <w:rsid w:val="00A51DBE"/>
    <w:rsid w:val="00A54776"/>
    <w:rsid w:val="00A76C4D"/>
    <w:rsid w:val="00A8083D"/>
    <w:rsid w:val="00A93635"/>
    <w:rsid w:val="00AA29A2"/>
    <w:rsid w:val="00AB5015"/>
    <w:rsid w:val="00AC4A5D"/>
    <w:rsid w:val="00AE5278"/>
    <w:rsid w:val="00AF3820"/>
    <w:rsid w:val="00B07F10"/>
    <w:rsid w:val="00B614AF"/>
    <w:rsid w:val="00B77E29"/>
    <w:rsid w:val="00B80DDD"/>
    <w:rsid w:val="00BA64BB"/>
    <w:rsid w:val="00BB6489"/>
    <w:rsid w:val="00C24B9A"/>
    <w:rsid w:val="00C306E4"/>
    <w:rsid w:val="00C43722"/>
    <w:rsid w:val="00C945A7"/>
    <w:rsid w:val="00CA086F"/>
    <w:rsid w:val="00CB0313"/>
    <w:rsid w:val="00CB45A1"/>
    <w:rsid w:val="00CE1F87"/>
    <w:rsid w:val="00D02071"/>
    <w:rsid w:val="00D05286"/>
    <w:rsid w:val="00D41236"/>
    <w:rsid w:val="00D41A8E"/>
    <w:rsid w:val="00D52B63"/>
    <w:rsid w:val="00D6537D"/>
    <w:rsid w:val="00D729DB"/>
    <w:rsid w:val="00D73D23"/>
    <w:rsid w:val="00D771EB"/>
    <w:rsid w:val="00D94473"/>
    <w:rsid w:val="00D946CA"/>
    <w:rsid w:val="00DB3491"/>
    <w:rsid w:val="00DB65B1"/>
    <w:rsid w:val="00DD5474"/>
    <w:rsid w:val="00DE45DA"/>
    <w:rsid w:val="00DF2F81"/>
    <w:rsid w:val="00E20827"/>
    <w:rsid w:val="00E27CCA"/>
    <w:rsid w:val="00E43232"/>
    <w:rsid w:val="00E4396F"/>
    <w:rsid w:val="00E96CFF"/>
    <w:rsid w:val="00EA01FF"/>
    <w:rsid w:val="00EA25BF"/>
    <w:rsid w:val="00EB1CB8"/>
    <w:rsid w:val="00EB5328"/>
    <w:rsid w:val="00EB5B53"/>
    <w:rsid w:val="00EB5D64"/>
    <w:rsid w:val="00EC7DD7"/>
    <w:rsid w:val="00F27FF0"/>
    <w:rsid w:val="00F467EC"/>
    <w:rsid w:val="00FC24DC"/>
    <w:rsid w:val="00FC3B0F"/>
    <w:rsid w:val="00FE49F5"/>
    <w:rsid w:val="00FF11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205">
      <w:bodyDiv w:val="1"/>
      <w:marLeft w:val="0"/>
      <w:marRight w:val="0"/>
      <w:marTop w:val="0"/>
      <w:marBottom w:val="0"/>
      <w:divBdr>
        <w:top w:val="none" w:sz="0" w:space="0" w:color="auto"/>
        <w:left w:val="none" w:sz="0" w:space="0" w:color="auto"/>
        <w:bottom w:val="none" w:sz="0" w:space="0" w:color="auto"/>
        <w:right w:val="none" w:sz="0" w:space="0" w:color="auto"/>
      </w:divBdr>
    </w:div>
    <w:div w:id="770122075">
      <w:bodyDiv w:val="1"/>
      <w:marLeft w:val="0"/>
      <w:marRight w:val="0"/>
      <w:marTop w:val="0"/>
      <w:marBottom w:val="0"/>
      <w:divBdr>
        <w:top w:val="none" w:sz="0" w:space="0" w:color="auto"/>
        <w:left w:val="none" w:sz="0" w:space="0" w:color="auto"/>
        <w:bottom w:val="none" w:sz="0" w:space="0" w:color="auto"/>
        <w:right w:val="none" w:sz="0" w:space="0" w:color="auto"/>
      </w:divBdr>
    </w:div>
    <w:div w:id="880167460">
      <w:bodyDiv w:val="1"/>
      <w:marLeft w:val="0"/>
      <w:marRight w:val="0"/>
      <w:marTop w:val="0"/>
      <w:marBottom w:val="0"/>
      <w:divBdr>
        <w:top w:val="none" w:sz="0" w:space="0" w:color="auto"/>
        <w:left w:val="none" w:sz="0" w:space="0" w:color="auto"/>
        <w:bottom w:val="none" w:sz="0" w:space="0" w:color="auto"/>
        <w:right w:val="none" w:sz="0" w:space="0" w:color="auto"/>
      </w:divBdr>
    </w:div>
    <w:div w:id="897326685">
      <w:bodyDiv w:val="1"/>
      <w:marLeft w:val="0"/>
      <w:marRight w:val="0"/>
      <w:marTop w:val="0"/>
      <w:marBottom w:val="0"/>
      <w:divBdr>
        <w:top w:val="none" w:sz="0" w:space="0" w:color="auto"/>
        <w:left w:val="none" w:sz="0" w:space="0" w:color="auto"/>
        <w:bottom w:val="none" w:sz="0" w:space="0" w:color="auto"/>
        <w:right w:val="none" w:sz="0" w:space="0" w:color="auto"/>
      </w:divBdr>
    </w:div>
    <w:div w:id="1121263953">
      <w:bodyDiv w:val="1"/>
      <w:marLeft w:val="0"/>
      <w:marRight w:val="0"/>
      <w:marTop w:val="0"/>
      <w:marBottom w:val="0"/>
      <w:divBdr>
        <w:top w:val="none" w:sz="0" w:space="0" w:color="auto"/>
        <w:left w:val="none" w:sz="0" w:space="0" w:color="auto"/>
        <w:bottom w:val="none" w:sz="0" w:space="0" w:color="auto"/>
        <w:right w:val="none" w:sz="0" w:space="0" w:color="auto"/>
      </w:divBdr>
    </w:div>
    <w:div w:id="208872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Joanna Szegda</cp:lastModifiedBy>
  <cp:revision>33</cp:revision>
  <cp:lastPrinted>2019-01-23T11:10:00Z</cp:lastPrinted>
  <dcterms:created xsi:type="dcterms:W3CDTF">2022-02-03T13:05:00Z</dcterms:created>
  <dcterms:modified xsi:type="dcterms:W3CDTF">2023-02-26T12:16:00Z</dcterms:modified>
  <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