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1"/>
        <w:gridCol w:w="8480"/>
      </w:tblGrid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 w:cs="Mang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kern w:val="2"/>
                <w:sz w:val="24"/>
                <w:szCs w:val="24"/>
                <w:lang w:val="pl-PL" w:eastAsia="zh-CN" w:bidi="hi-IN"/>
              </w:rPr>
              <w:t xml:space="preserve">Tezy na egzamin licencjacki </w:t>
            </w:r>
          </w:p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 w:cs="Mang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kern w:val="2"/>
                <w:sz w:val="24"/>
                <w:szCs w:val="24"/>
                <w:lang w:val="pl-PL" w:eastAsia="zh-CN" w:bidi="hi-IN"/>
              </w:rPr>
              <w:t>Rok akademicki 202</w:t>
            </w:r>
            <w:r>
              <w:rPr>
                <w:rFonts w:eastAsia="SimSun" w:cs="Mangal" w:ascii="Times New Roman" w:hAnsi="Times New Roman"/>
                <w:b/>
                <w:bCs/>
                <w:kern w:val="2"/>
                <w:sz w:val="24"/>
                <w:szCs w:val="24"/>
                <w:lang w:val="pl-PL" w:eastAsia="zh-CN" w:bidi="hi-IN"/>
              </w:rPr>
              <w:t>2</w:t>
            </w:r>
            <w:r>
              <w:rPr>
                <w:rFonts w:eastAsia="SimSun" w:cs="Mangal" w:ascii="Times New Roman" w:hAnsi="Times New Roman"/>
                <w:b/>
                <w:bCs/>
                <w:kern w:val="2"/>
                <w:sz w:val="24"/>
                <w:szCs w:val="24"/>
                <w:lang w:val="pl-PL" w:eastAsia="zh-CN" w:bidi="hi-IN"/>
              </w:rPr>
              <w:t>/202</w:t>
            </w:r>
            <w:r>
              <w:rPr>
                <w:rFonts w:eastAsia="SimSun" w:cs="Mangal" w:ascii="Times New Roman" w:hAnsi="Times New Roman"/>
                <w:b/>
                <w:bCs/>
                <w:kern w:val="2"/>
                <w:sz w:val="24"/>
                <w:szCs w:val="24"/>
                <w:lang w:val="pl-PL" w:eastAsia="zh-CN" w:bidi="hi-IN"/>
              </w:rPr>
              <w:t>3</w:t>
            </w:r>
          </w:p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 w:cs="Mang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kern w:val="2"/>
                <w:sz w:val="24"/>
                <w:szCs w:val="24"/>
                <w:lang w:val="pl-PL" w:eastAsia="zh-CN" w:bidi="hi-IN"/>
              </w:rPr>
              <w:t>Instytut Dziennikarstwa i Zarządzania</w:t>
            </w:r>
          </w:p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SimSun" w:cs="Mangal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kern w:val="2"/>
                <w:sz w:val="24"/>
                <w:szCs w:val="24"/>
                <w:lang w:val="pl-PL" w:eastAsia="zh-CN" w:bidi="hi-IN"/>
              </w:rPr>
              <w:t>Kierunek – dziennikarstwo i komunikacja społeczna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ourier New" w:hAnsi="Courier New" w:eastAsia="Courier New" w:cs="Courier New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2"/>
                <w:sz w:val="24"/>
                <w:szCs w:val="24"/>
                <w:lang w:val="pl-PL" w:eastAsia="zh-CN" w:bidi="hi-IN"/>
              </w:rPr>
              <w:t>Ewolucja mediów masowych w świetle teorii determinizmu technologicznego M. McLuhana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ourier New" w:hAnsi="Courier New" w:eastAsia="Courier New" w:cs="Courier New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2"/>
                <w:sz w:val="24"/>
                <w:szCs w:val="24"/>
                <w:lang w:val="pl-PL" w:eastAsia="zh-CN" w:bidi="hi-IN"/>
              </w:rPr>
              <w:t>Koncentracja mediów na wybranych przykładach światowych korporacji medialno-rozrywkowych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ourier New" w:hAnsi="Courier New" w:eastAsia="Courier New" w:cs="Courier New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2"/>
                <w:sz w:val="24"/>
                <w:szCs w:val="24"/>
                <w:lang w:val="pl-PL" w:eastAsia="zh-CN" w:bidi="hi-IN"/>
              </w:rPr>
              <w:t>Funkcje komunikacji społecznej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ourier New" w:hAnsi="Courier New" w:eastAsia="Courier New" w:cs="Courier New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2"/>
                <w:sz w:val="24"/>
                <w:szCs w:val="24"/>
                <w:lang w:val="pl-PL" w:eastAsia="zh-CN" w:bidi="hi-IN"/>
              </w:rPr>
              <w:t>Charakterystyka współczesnego systemu medialnego w Polsce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ourier New" w:hAnsi="Courier New" w:eastAsia="Courier New" w:cs="Courier New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2"/>
                <w:sz w:val="24"/>
                <w:szCs w:val="24"/>
                <w:lang w:val="pl-PL" w:eastAsia="zh-CN" w:bidi="hi-IN"/>
              </w:rPr>
              <w:t>Specyfika i cechy charakterystyczne nowych mediów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ourier New" w:hAnsi="Courier New" w:eastAsia="Courier New" w:cs="Courier New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2"/>
                <w:sz w:val="24"/>
                <w:szCs w:val="24"/>
                <w:lang w:val="pl-PL" w:eastAsia="zh-CN" w:bidi="hi-IN"/>
              </w:rPr>
              <w:t>Specyfika języka w wybranych gatunkach dziennikarskich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ourier New" w:hAnsi="Courier New" w:eastAsia="Courier New" w:cs="Courier New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2"/>
                <w:sz w:val="24"/>
                <w:szCs w:val="24"/>
                <w:lang w:val="pl-PL" w:eastAsia="zh-CN" w:bidi="hi-IN"/>
              </w:rPr>
              <w:t>Retoryka i erystyka w komunikacji medialnej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Courier New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ourier New" w:cs="Times New Roman" w:ascii="Times New Roman" w:hAnsi="Times New Roman"/>
                <w:color w:val="000000" w:themeColor="text1"/>
                <w:kern w:val="2"/>
                <w:sz w:val="24"/>
                <w:szCs w:val="24"/>
                <w:lang w:val="pl-PL" w:eastAsia="zh-CN" w:bidi="hi-IN"/>
              </w:rPr>
              <w:t>Formalne i nieformalne źródła informacji dziennikarskiej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ourier New" w:hAnsi="Courier New" w:eastAsia="Courier New" w:cs="Courier New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2"/>
                <w:sz w:val="24"/>
                <w:szCs w:val="24"/>
                <w:lang w:val="pl-PL" w:eastAsia="zh-CN" w:bidi="hi-IN"/>
              </w:rPr>
              <w:t>Zasady ochrony prawnej dóbr osobistych prawa cywilnego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Courier New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ourier New" w:cs="Times New Roman" w:ascii="Times New Roman" w:hAnsi="Times New Roman"/>
                <w:color w:val="000000" w:themeColor="text1"/>
                <w:kern w:val="2"/>
                <w:sz w:val="24"/>
                <w:szCs w:val="24"/>
                <w:lang w:val="pl-PL" w:eastAsia="zh-CN" w:bidi="hi-IN"/>
              </w:rPr>
              <w:t>Public relations jako forma komunikowania społecznego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Courier New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ourier New" w:cs="Times New Roman" w:ascii="Times New Roman" w:hAnsi="Times New Roman"/>
                <w:color w:val="000000" w:themeColor="text1"/>
                <w:kern w:val="2"/>
                <w:sz w:val="24"/>
                <w:szCs w:val="24"/>
                <w:lang w:val="pl-PL" w:eastAsia="zh-CN" w:bidi="hi-IN"/>
              </w:rPr>
              <w:t>Istota synkretyzmu gatunkowego na wybranych przykładach gatunków medialnych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Courier New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ourier New" w:cs="Times New Roman" w:ascii="Times New Roman" w:hAnsi="Times New Roman"/>
                <w:color w:val="000000" w:themeColor="text1"/>
                <w:kern w:val="2"/>
                <w:sz w:val="24"/>
                <w:szCs w:val="24"/>
                <w:lang w:val="pl-PL" w:eastAsia="zh-CN" w:bidi="hi-IN"/>
              </w:rPr>
              <w:t>Dane wizualne i infografika w komunikacji medialnej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Courier New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ourier New" w:cs="Times New Roman" w:ascii="Times New Roman" w:hAnsi="Times New Roman"/>
                <w:color w:val="000000" w:themeColor="text1"/>
                <w:kern w:val="2"/>
                <w:sz w:val="24"/>
                <w:szCs w:val="24"/>
                <w:lang w:val="pl-PL" w:eastAsia="zh-CN" w:bidi="hi-IN"/>
              </w:rPr>
              <w:t>Komunikacja niewerbalna w procesie komunikacji i autoprezentacji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Courier New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ourier New" w:cs="Times New Roman" w:ascii="Times New Roman" w:hAnsi="Times New Roman"/>
                <w:color w:val="000000" w:themeColor="text1"/>
                <w:kern w:val="2"/>
                <w:sz w:val="24"/>
                <w:szCs w:val="24"/>
                <w:lang w:val="pl-PL" w:eastAsia="zh-CN" w:bidi="hi-IN"/>
              </w:rPr>
              <w:t>Public relations i propaganda – podobieństwa i różnice w kontekście etycznej i nieetycznej komunikacji społecznej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76" w:before="0" w:after="0"/>
              <w:jc w:val="left"/>
              <w:textAlignment w:val="baseline"/>
              <w:rPr>
                <w:rFonts w:ascii="Times New Roman" w:hAnsi="Times New Roman" w:eastAsia="Courier New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ourier New" w:cs="Times New Roman" w:ascii="Times New Roman" w:hAnsi="Times New Roman"/>
                <w:color w:val="000000" w:themeColor="text1"/>
                <w:kern w:val="2"/>
                <w:sz w:val="24"/>
                <w:szCs w:val="24"/>
                <w:lang w:val="pl-PL" w:eastAsia="zh-CN" w:bidi="hi-IN"/>
              </w:rPr>
              <w:t>Szanse i ograniczenia rozwoju komunikacji globalnej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76" w:before="0" w:after="0"/>
              <w:jc w:val="left"/>
              <w:textAlignment w:val="baseline"/>
              <w:rPr>
                <w:rFonts w:ascii="Times New Roman" w:hAnsi="Times New Roman" w:eastAsia="Courier New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ourier New" w:cs="Times New Roman" w:ascii="Times New Roman" w:hAnsi="Times New Roman"/>
                <w:color w:val="000000" w:themeColor="text1"/>
                <w:kern w:val="2"/>
                <w:sz w:val="24"/>
                <w:szCs w:val="24"/>
                <w:lang w:val="pl-PL" w:eastAsia="zh-CN" w:bidi="hi-IN"/>
              </w:rPr>
              <w:t>Symbol i procesy symbolizacji w kulturze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76" w:before="0" w:after="0"/>
              <w:jc w:val="left"/>
              <w:textAlignment w:val="baseline"/>
              <w:rPr>
                <w:rFonts w:ascii="Times New Roman" w:hAnsi="Times New Roman" w:eastAsia="Courier New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ourier New" w:cs="Times New Roman" w:ascii="Times New Roman" w:hAnsi="Times New Roman"/>
                <w:color w:val="000000" w:themeColor="text1"/>
                <w:kern w:val="2"/>
                <w:sz w:val="24"/>
                <w:szCs w:val="24"/>
                <w:lang w:val="pl-PL" w:eastAsia="zh-CN" w:bidi="hi-IN"/>
              </w:rPr>
              <w:t>Rodzaje i charakterystyka reportażu jako gatunku prasowego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76" w:before="0" w:after="0"/>
              <w:jc w:val="left"/>
              <w:textAlignment w:val="baseline"/>
              <w:rPr>
                <w:rFonts w:ascii="Courier New" w:hAnsi="Courier New" w:eastAsia="Courier New" w:cs="Courier New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ourier New" w:cs="Times New Roman" w:ascii="Times New Roman" w:hAnsi="Times New Roman"/>
                <w:color w:val="000000" w:themeColor="text1"/>
                <w:kern w:val="2"/>
                <w:sz w:val="24"/>
                <w:szCs w:val="24"/>
                <w:lang w:val="pl-PL" w:eastAsia="zh-CN" w:bidi="hi-IN"/>
              </w:rPr>
              <w:t>Rodzaje filmu dokumentalnego i form paradokumentalnych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76" w:before="0" w:after="0"/>
              <w:jc w:val="left"/>
              <w:textAlignment w:val="baseline"/>
              <w:rPr>
                <w:rFonts w:ascii="Courier New" w:hAnsi="Courier New" w:eastAsia="Courier New" w:cs="Courier New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ourier New" w:cs="Times New Roman" w:ascii="Times New Roman" w:hAnsi="Times New Roman"/>
                <w:color w:val="000000" w:themeColor="text1"/>
                <w:kern w:val="2"/>
                <w:sz w:val="24"/>
                <w:szCs w:val="24"/>
                <w:lang w:val="pl-PL" w:eastAsia="zh-CN" w:bidi="hi-IN"/>
              </w:rPr>
              <w:t>Charakterystyka serwisów informacyjnych (radio, telewizja)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76" w:before="0" w:after="0"/>
              <w:jc w:val="left"/>
              <w:textAlignment w:val="baseline"/>
              <w:rPr>
                <w:rFonts w:ascii="Times New Roman" w:hAnsi="Times New Roman" w:eastAsia="Courier New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ourier New" w:cs="Times New Roman" w:ascii="Times New Roman" w:hAnsi="Times New Roman"/>
                <w:color w:val="000000" w:themeColor="text1"/>
                <w:kern w:val="2"/>
                <w:sz w:val="24"/>
                <w:szCs w:val="24"/>
                <w:lang w:val="pl-PL" w:eastAsia="zh-CN" w:bidi="hi-IN"/>
              </w:rPr>
              <w:t>Kultura lokalna i jej znaczenie w zglobalizowanym świecie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76" w:before="0" w:after="0"/>
              <w:jc w:val="left"/>
              <w:textAlignment w:val="baseline"/>
              <w:rPr>
                <w:rFonts w:ascii="Times New Roman" w:hAnsi="Times New Roman" w:eastAsia="Courier New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ourier New" w:cs="Times New Roman" w:ascii="Times New Roman" w:hAnsi="Times New Roman"/>
                <w:color w:val="000000" w:themeColor="text1"/>
                <w:kern w:val="2"/>
                <w:sz w:val="24"/>
                <w:szCs w:val="24"/>
                <w:lang w:val="pl-PL" w:eastAsia="zh-CN" w:bidi="hi-IN"/>
              </w:rPr>
              <w:t>Różnice między reklamą a public relations.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76" w:before="0" w:after="0"/>
              <w:jc w:val="left"/>
              <w:textAlignment w:val="baseline"/>
              <w:rPr>
                <w:rFonts w:ascii="Times New Roman" w:hAnsi="Times New Roman" w:eastAsia="Courier New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ourier New" w:cs="Times New Roman" w:ascii="Times New Roman" w:hAnsi="Times New Roman"/>
                <w:color w:val="000000" w:themeColor="text1"/>
                <w:kern w:val="2"/>
                <w:sz w:val="24"/>
                <w:szCs w:val="24"/>
                <w:lang w:val="pl-PL" w:eastAsia="zh-CN" w:bidi="hi-IN"/>
              </w:rPr>
              <w:t>Bariery i szanse w rozwoju społeczeństwa informacyjnego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76" w:before="0" w:after="0"/>
              <w:jc w:val="left"/>
              <w:textAlignment w:val="baseline"/>
              <w:rPr>
                <w:rFonts w:ascii="Times New Roman" w:hAnsi="Times New Roman" w:eastAsia="Courier New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" w:cs="Times New Roman" w:ascii="Times New Roman" w:hAnsi="Times New Roman" w:eastAsiaTheme="minorEastAsia"/>
                <w:color w:val="000000" w:themeColor="text1"/>
                <w:kern w:val="2"/>
                <w:sz w:val="24"/>
                <w:szCs w:val="24"/>
                <w:lang w:val="pl-PL" w:eastAsia="en-US" w:bidi="ar-SA"/>
              </w:rPr>
              <w:t>Manipulacja, perswazja, propaganda – podobieństwa i różnice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76" w:before="0" w:after="0"/>
              <w:jc w:val="left"/>
              <w:textAlignment w:val="baseline"/>
              <w:rPr>
                <w:rFonts w:ascii="Times New Roman" w:hAnsi="Times New Roman" w:eastAsia="" w:cs="Times New Roman" w:eastAsiaTheme="minorEastAsia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kern w:val="2"/>
                <w:sz w:val="24"/>
                <w:szCs w:val="24"/>
                <w:lang w:val="pl-PL" w:eastAsia="zh-CN" w:bidi="hi-IN"/>
              </w:rPr>
              <w:t>Specyfika dziennikarstwa wyznaniowego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76" w:before="0" w:after="0"/>
              <w:jc w:val="left"/>
              <w:textAlignment w:val="baseline"/>
              <w:rPr>
                <w:rFonts w:ascii="Times New Roman" w:hAnsi="Times New Roman" w:eastAsia="" w:cs="Times New Roman" w:eastAsiaTheme="minorEastAsia"/>
                <w:kern w:val="2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kern w:val="2"/>
                <w:sz w:val="24"/>
                <w:szCs w:val="24"/>
                <w:lang w:val="pl-PL" w:eastAsia="en-US" w:bidi="ar-SA"/>
              </w:rPr>
              <w:t>Główne cele, strategie i metody segmentacji rynku/konsumentów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76" w:before="0" w:after="0"/>
              <w:jc w:val="left"/>
              <w:textAlignment w:val="baseline"/>
              <w:rPr>
                <w:rFonts w:ascii="Times New Roman" w:hAnsi="Times New Roman" w:eastAsia="" w:cs="Times New Roman" w:eastAsiaTheme="minorEastAsia"/>
                <w:kern w:val="2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kern w:val="2"/>
                <w:sz w:val="24"/>
                <w:szCs w:val="24"/>
                <w:lang w:val="pl-PL" w:eastAsia="zh-CN" w:bidi="hi-IN"/>
              </w:rPr>
              <w:t>Wpływ polityzacji i  polaryzacji sfery publicznej na dziennikarstwo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" w:cs="Times New Roman" w:eastAsiaTheme="minorEastAsia"/>
                <w:kern w:val="2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kern w:val="2"/>
                <w:sz w:val="24"/>
                <w:szCs w:val="24"/>
                <w:lang w:val="pl-PL" w:eastAsia="zh-CN" w:bidi="hi-IN"/>
              </w:rPr>
              <w:t>Komunikacja interpersonalna: płaszczyzny wypowiedzi, style rozmowy, bariery, przykłady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76" w:before="0" w:after="0"/>
              <w:jc w:val="left"/>
              <w:textAlignment w:val="baseline"/>
              <w:rPr>
                <w:rFonts w:ascii="Times New Roman" w:hAnsi="Times New Roman" w:eastAsia="" w:cs="Times New Roman" w:eastAsiaTheme="minorEastAsia"/>
                <w:kern w:val="2"/>
                <w:sz w:val="24"/>
                <w:szCs w:val="24"/>
              </w:rPr>
            </w:pPr>
            <w:r>
              <w:rPr>
                <w:rFonts w:eastAsia="Courier New" w:cs="Times New Roman" w:ascii="Times New Roman" w:hAnsi="Times New Roman"/>
                <w:kern w:val="2"/>
                <w:sz w:val="24"/>
                <w:szCs w:val="24"/>
                <w:lang w:val="pl-PL" w:eastAsia="zh-CN" w:bidi="hi-IN"/>
              </w:rPr>
              <w:t>Nowe media a społeczności wirtualne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76" w:before="0" w:after="0"/>
              <w:jc w:val="left"/>
              <w:textAlignment w:val="baseline"/>
              <w:rPr>
                <w:rFonts w:ascii="Times New Roman" w:hAnsi="Times New Roman" w:eastAsia="Courier New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ourier New" w:cs="Times New Roman" w:ascii="Times New Roman" w:hAnsi="Times New Roman"/>
                <w:kern w:val="2"/>
                <w:sz w:val="24"/>
                <w:szCs w:val="24"/>
                <w:lang w:val="pl-PL" w:eastAsia="zh-CN" w:bidi="hi-IN"/>
              </w:rPr>
              <w:t xml:space="preserve">Retoryczne zasady związane z publicznym mówieniem 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76" w:before="0" w:after="0"/>
              <w:jc w:val="left"/>
              <w:textAlignment w:val="baseline"/>
              <w:rPr>
                <w:rFonts w:ascii="Times New Roman" w:hAnsi="Times New Roman" w:eastAsia="Courier New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ourier New" w:cs="Times New Roman" w:ascii="Times New Roman" w:hAnsi="Times New Roman"/>
                <w:kern w:val="2"/>
                <w:sz w:val="24"/>
                <w:szCs w:val="24"/>
                <w:lang w:val="pl-PL" w:eastAsia="zh-CN" w:bidi="hi-IN"/>
              </w:rPr>
              <w:t>Sposoby budowania suspensu i tajemnicy w dziele medialnym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76" w:before="0" w:after="0"/>
              <w:jc w:val="left"/>
              <w:textAlignment w:val="baseline"/>
              <w:rPr>
                <w:rFonts w:ascii="Times New Roman" w:hAnsi="Times New Roman" w:eastAsia="Courier New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ourier New" w:cs="Times New Roman" w:ascii="Times New Roman" w:hAnsi="Times New Roman"/>
                <w:color w:val="000000" w:themeColor="text1"/>
                <w:kern w:val="2"/>
                <w:sz w:val="24"/>
                <w:szCs w:val="24"/>
                <w:lang w:val="pl-PL" w:eastAsia="zh-CN" w:bidi="hi-IN"/>
              </w:rPr>
              <w:t>Polska Szkoła Filmowa specyfika i przedstawiciele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Courier New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ourier New" w:cs="Times New Roman" w:ascii="Times New Roman" w:hAnsi="Times New Roman"/>
                <w:kern w:val="2"/>
                <w:sz w:val="24"/>
                <w:szCs w:val="24"/>
                <w:lang w:val="pl-PL" w:eastAsia="zh-CN" w:bidi="hi-IN"/>
              </w:rPr>
              <w:t>Odpowiedzialność prawna za zniewagę i zniesławienie.</w:t>
            </w:r>
            <w:r>
              <w:rPr>
                <w:rFonts w:eastAsia="Courier New" w:cs="Times New Roman" w:ascii="Times New Roman" w:hAnsi="Times New Roman"/>
                <w:kern w:val="2"/>
                <w:sz w:val="20"/>
                <w:szCs w:val="20"/>
                <w:lang w:val="pl-PL" w:eastAsia="zh-CN" w:bidi="hi-IN"/>
              </w:rPr>
              <w:t xml:space="preserve"> </w:t>
            </w:r>
            <w:r>
              <w:rPr>
                <w:rFonts w:eastAsia="Courier New" w:cs="Times New Roman" w:ascii="Times New Roman" w:hAnsi="Times New Roman"/>
                <w:kern w:val="2"/>
                <w:sz w:val="24"/>
                <w:szCs w:val="24"/>
                <w:lang w:val="pl-PL" w:eastAsia="zh-CN" w:bidi="hi-IN"/>
              </w:rPr>
              <w:t>Obowiązek rzetelności dziennikarskiej w świetle ustawy Prawo prasowe.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76" w:before="0" w:after="0"/>
              <w:jc w:val="left"/>
              <w:textAlignment w:val="baseline"/>
              <w:rPr>
                <w:rFonts w:ascii="Times New Roman" w:hAnsi="Times New Roman" w:eastAsia="Courier New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ourier New" w:cs="Times New Roman" w:ascii="Times New Roman" w:hAnsi="Times New Roman"/>
                <w:kern w:val="2"/>
                <w:sz w:val="24"/>
                <w:szCs w:val="24"/>
                <w:lang w:val="pl-PL" w:eastAsia="zh-CN" w:bidi="hi-IN"/>
              </w:rPr>
              <w:t>Obowiązek rzetelności dziennikarskiej w świetle ustawy Prawo prasowe.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76" w:before="0" w:after="0"/>
              <w:jc w:val="left"/>
              <w:textAlignment w:val="baseline"/>
              <w:rPr>
                <w:rFonts w:ascii="Times New Roman" w:hAnsi="Times New Roman" w:eastAsia="Courier New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ourier New" w:cs="Times New Roman" w:ascii="Times New Roman" w:hAnsi="Times New Roman"/>
                <w:kern w:val="2"/>
                <w:sz w:val="24"/>
                <w:szCs w:val="24"/>
                <w:lang w:val="pl-PL" w:eastAsia="zh-CN" w:bidi="hi-IN"/>
              </w:rPr>
              <w:t xml:space="preserve">Charakterystyka wybranego gatunku publicystycznego w radiu i telewizji  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8480" w:type="dxa"/>
            <w:tcBorders/>
          </w:tcPr>
          <w:p>
            <w:pPr>
              <w:pStyle w:val="Normal"/>
              <w:keepNext w:val="true"/>
              <w:widowControl w:val="false"/>
              <w:shd w:val="clear" w:color="auto" w:fill="FFFFFF"/>
              <w:suppressAutoHyphens w:val="true"/>
              <w:spacing w:lineRule="auto" w:line="276" w:before="0" w:after="0"/>
              <w:jc w:val="left"/>
              <w:textAlignment w:val="baseline"/>
              <w:rPr>
                <w:rFonts w:ascii="Times New Roman" w:hAnsi="Times New Roman" w:eastAsia="Courier New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ourier New" w:cs="Times New Roman" w:ascii="Times New Roman" w:hAnsi="Times New Roman"/>
                <w:color w:val="000000" w:themeColor="text1"/>
                <w:kern w:val="2"/>
                <w:sz w:val="24"/>
                <w:szCs w:val="24"/>
                <w:lang w:val="pl-PL" w:eastAsia="zh-CN" w:bidi="hi-IN"/>
              </w:rPr>
              <w:t xml:space="preserve">Etapy prowadzenia badań empirycznych na wybranym przykładzie </w:t>
            </w:r>
            <w:bookmarkStart w:id="0" w:name="_GoBack"/>
            <w:bookmarkEnd w:id="0"/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2e7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422e77"/>
    <w:pPr>
      <w:spacing w:lineRule="auto" w:line="276" w:before="0" w:after="140"/>
    </w:pPr>
    <w:rPr/>
  </w:style>
  <w:style w:type="paragraph" w:styleId="Lista">
    <w:name w:val="List"/>
    <w:basedOn w:val="Tretekstu"/>
    <w:rsid w:val="00422e77"/>
    <w:pPr/>
    <w:rPr>
      <w:rFonts w:cs="Mangal"/>
    </w:rPr>
  </w:style>
  <w:style w:type="paragraph" w:styleId="Podpis" w:customStyle="1">
    <w:name w:val="Caption"/>
    <w:basedOn w:val="Normal"/>
    <w:qFormat/>
    <w:rsid w:val="00422e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422e77"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422e77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e291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7B70688F-A183-47FB-8E7B-EE665CD1ECB0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LibreOffice/7.4.6.2$Windows_X86_64 LibreOffice_project/5b1f5509c2decdade7fda905e3e1429a67acd63d</Application>
  <AppVersion>15.0000</AppVersion>
  <Pages>2</Pages>
  <Words>296</Words>
  <Characters>2113</Characters>
  <CharactersWithSpaces>2344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2022-01-03T10:24:00Z</dcterms:created>
  <dc:creator>Justyna Szulich-Kałuża</dc:creator>
  <dc:description/>
  <dc:language>pl-PL</dc:language>
  <cp:lastModifiedBy/>
  <cp:lastPrinted>2022-01-10T08:09:00Z</cp:lastPrinted>
  <dcterms:modified xsi:type="dcterms:W3CDTF">2023-04-05T10:28:59Z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