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ayout w:type="fixed"/>
        <w:tblLook w:val="04A0"/>
      </w:tblPr>
      <w:tblGrid>
        <w:gridCol w:w="582"/>
        <w:gridCol w:w="8480"/>
      </w:tblGrid>
      <w:tr w:rsidR="004A6547" w:rsidRPr="004A6547" w:rsidTr="00DB5408">
        <w:tc>
          <w:tcPr>
            <w:tcW w:w="9062" w:type="dxa"/>
            <w:gridSpan w:val="2"/>
          </w:tcPr>
          <w:p w:rsidR="00422E77" w:rsidRPr="004A6547" w:rsidRDefault="00EB5C0B" w:rsidP="00653B6A">
            <w:pPr>
              <w:keepNext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Tezy na egzamin licencjacki </w:t>
            </w:r>
          </w:p>
          <w:p w:rsidR="00422E77" w:rsidRPr="004A6547" w:rsidRDefault="00EB5C0B" w:rsidP="00653B6A">
            <w:pPr>
              <w:keepNext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Rok akademicki 202</w:t>
            </w:r>
            <w:r w:rsidR="00727742"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  <w:r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/202</w:t>
            </w:r>
            <w:r w:rsidR="00727742"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  <w:p w:rsidR="00422E77" w:rsidRPr="004A6547" w:rsidRDefault="00EB5C0B" w:rsidP="00653B6A">
            <w:pPr>
              <w:keepNext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Instytut Dziennikarstwa i Zarządzania</w:t>
            </w:r>
          </w:p>
          <w:p w:rsidR="00422E77" w:rsidRPr="004A6547" w:rsidRDefault="00EB5C0B" w:rsidP="00653B6A">
            <w:pPr>
              <w:keepNext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Kierunek – dziennikarstwo i komunikacja społeczna</w:t>
            </w:r>
            <w:r w:rsidR="00727742" w:rsidRPr="004A6547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grupa w języku angielskim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Charakterystyka współczesnego systemu medialnego w Polsce</w:t>
            </w:r>
          </w:p>
          <w:p w:rsidR="006F264D" w:rsidRPr="004A6547" w:rsidRDefault="006F264D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Characteristics of the contemporary media system in Poland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Specyfika języka w wybranych gatunkach dziennikarskich</w:t>
            </w:r>
          </w:p>
          <w:p w:rsidR="006F264D" w:rsidRPr="004A6547" w:rsidRDefault="006F264D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Specificity of language in selected journalistic genres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Formalne i nieformalne źródła informacji dziennikarskiej</w:t>
            </w:r>
          </w:p>
          <w:p w:rsidR="006F264D" w:rsidRPr="004A6547" w:rsidRDefault="006F264D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Formal and informal sources of journalistic information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AE56B8" w:rsidRPr="004A6547" w:rsidRDefault="00AE56B8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Zasada wolności słowa (ekspresji) i jej ograniczenia w świetle prawa</w:t>
            </w:r>
          </w:p>
          <w:p w:rsidR="006F264D" w:rsidRPr="004A6547" w:rsidRDefault="006F264D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The principle of freedom of speech (expression) and its limitations under the law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6F264D" w:rsidRPr="004A6547" w:rsidRDefault="006F264D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Różnice między tradycyjnym i </w:t>
            </w:r>
            <w:r w:rsidR="009C3562"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wirtualnym</w:t>
            </w: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</w:t>
            </w:r>
          </w:p>
          <w:p w:rsidR="00422E77" w:rsidRPr="004A6547" w:rsidRDefault="00EB30FD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difference between traditional public relations and digital PR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Istota synkretyzmu gatunkowego na wybranych przykładach gatunków medialnych</w:t>
            </w:r>
          </w:p>
          <w:p w:rsidR="006F264D" w:rsidRPr="004A6547" w:rsidRDefault="00C91B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The essence of genre syncretism on selected examples of media genres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Dane wizualne i infografika w komunikacji medialnej</w:t>
            </w:r>
          </w:p>
          <w:p w:rsidR="00C91B71" w:rsidRPr="004A6547" w:rsidRDefault="00C91B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Visual data and infographics in media communication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Komunikacja niewerbalna w procesie komunikacji i autoprezentacji</w:t>
            </w:r>
          </w:p>
          <w:p w:rsidR="00C91B71" w:rsidRPr="004A6547" w:rsidRDefault="00C91B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Non-verbal communication in the process of communication and self-presentation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Szanse i ograniczenia rozwoju komunikacji globalnej</w:t>
            </w:r>
          </w:p>
          <w:p w:rsidR="00C91B71" w:rsidRPr="004A6547" w:rsidRDefault="00C91B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Opportunities and constraints for the development of global communication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9C3562" w:rsidRPr="004A6547" w:rsidRDefault="009C3562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Charakterystyka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wybranych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gatunków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literackich</w:t>
            </w:r>
            <w:proofErr w:type="spellEnd"/>
          </w:p>
          <w:p w:rsidR="00422E77" w:rsidRPr="004A6547" w:rsidRDefault="002618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Characteristics of a selected contemporary literary genre.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Charakterystyka serwisów informacyjnych (radio, telewizja)</w:t>
            </w:r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Characteristics of news services (radio, television)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Różnice między reklamą a public relations.</w:t>
            </w:r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Differences between advertising and public relations.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Bariery i szanse w rozwoju społeczeństwa informacyjnego</w:t>
            </w:r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Barriers and opportunities in the development of the information society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Nowe</w:t>
            </w:r>
            <w:proofErr w:type="spellEnd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media a </w:t>
            </w:r>
            <w:proofErr w:type="spellStart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społeczności</w:t>
            </w:r>
            <w:proofErr w:type="spellEnd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wirtualne</w:t>
            </w:r>
            <w:proofErr w:type="spellEnd"/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Theme="minorEastAsia" w:hAnsi="Times New Roman" w:cs="Times New Roman"/>
                <w:strike/>
                <w:kern w:val="2"/>
                <w:sz w:val="24"/>
                <w:szCs w:val="24"/>
                <w:lang w:val="en-US"/>
              </w:rPr>
            </w:pPr>
            <w:r w:rsidRPr="004A6547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val="en-US"/>
              </w:rPr>
              <w:t>New media and virtual communities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9C3562" w:rsidRPr="004A6547" w:rsidRDefault="009C3562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Kluczowe cechy poprawnego j</w:t>
            </w:r>
            <w:r w:rsidR="00C72E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ęzykowo tekstu dziennikarskiego</w:t>
            </w:r>
          </w:p>
          <w:p w:rsidR="00422E77" w:rsidRPr="004A6547" w:rsidRDefault="002618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Key features of a linguistically correct journalistic text.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9C3562" w:rsidRPr="004A6547" w:rsidRDefault="009C3562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Metody wykorzystania kreatywnego pisania w pracach medialnych.</w:t>
            </w:r>
          </w:p>
          <w:p w:rsidR="00422E77" w:rsidRPr="004A6547" w:rsidRDefault="002618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Methods of using creative writing in media works.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422E77" w:rsidRPr="004A6547" w:rsidRDefault="00EB5C0B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Polska Szkoła Filmowa specyfika i przedstawiciele</w:t>
            </w:r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Polish Film School specificity and representatives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AE56B8" w:rsidRPr="004A6547" w:rsidRDefault="00AE56B8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Podstawowe zasady ochrony </w:t>
            </w:r>
            <w:proofErr w:type="spellStart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prawnoautorskiej</w:t>
            </w:r>
            <w:proofErr w:type="spellEnd"/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Basic principles of copyright protection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AE56B8" w:rsidRPr="004A6547" w:rsidRDefault="00AE56B8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eastAsia="zh-CN" w:bidi="hi-IN"/>
              </w:rPr>
              <w:t>Plagiat jako naruszenie praw autorskich</w:t>
            </w:r>
          </w:p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  <w:t>Plagiarism as an infringement of copyright</w:t>
            </w:r>
          </w:p>
        </w:tc>
      </w:tr>
      <w:tr w:rsidR="004A6547" w:rsidRPr="004A6547" w:rsidTr="00DB5408">
        <w:tc>
          <w:tcPr>
            <w:tcW w:w="582" w:type="dxa"/>
          </w:tcPr>
          <w:p w:rsidR="00422E77" w:rsidRPr="004A6547" w:rsidRDefault="00422E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Charakterystyka wybranego gatunku dziennikarskiego w radiu, telewizji lub prasie.</w:t>
            </w:r>
          </w:p>
          <w:p w:rsidR="00422E77" w:rsidRPr="004A6547" w:rsidRDefault="00261871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Characteristics of a selected journalistic genre in radio, television, or press.</w:t>
            </w:r>
          </w:p>
        </w:tc>
      </w:tr>
      <w:tr w:rsidR="004A6547" w:rsidRPr="004A6547" w:rsidTr="00DB5408">
        <w:tc>
          <w:tcPr>
            <w:tcW w:w="582" w:type="dxa"/>
          </w:tcPr>
          <w:p w:rsidR="00330ED4" w:rsidRPr="004A6547" w:rsidRDefault="00330ED4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Różnice w podejściu do misji dziennikarskiej w różnych regionach świata.</w:t>
            </w:r>
          </w:p>
          <w:p w:rsidR="00330ED4" w:rsidRPr="004A6547" w:rsidRDefault="00330ED4" w:rsidP="00C72E2D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Differences in the approach to the journalistic mission in different regions of the world.</w:t>
            </w:r>
          </w:p>
        </w:tc>
      </w:tr>
      <w:tr w:rsidR="004A6547" w:rsidRPr="004A6547" w:rsidTr="00DB5408">
        <w:tc>
          <w:tcPr>
            <w:tcW w:w="582" w:type="dxa"/>
          </w:tcPr>
          <w:p w:rsidR="00330ED4" w:rsidRPr="004A6547" w:rsidRDefault="00330ED4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C72E2D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Współcześni dziennikarze w obliczu cyfryzacji mediów i partycypacji użytkowników.</w:t>
            </w:r>
          </w:p>
          <w:p w:rsidR="00330ED4" w:rsidRPr="004A6547" w:rsidRDefault="00330ED4" w:rsidP="00C72E2D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Courier New" w:hAnsi="Times New Roman" w:cs="Times New Roman"/>
                <w:strike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Contemporary journalists in the face of media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digitisation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and users’ participatory approach.</w:t>
            </w:r>
          </w:p>
        </w:tc>
      </w:tr>
      <w:tr w:rsidR="004A6547" w:rsidRPr="004A6547" w:rsidTr="00DB5408">
        <w:tc>
          <w:tcPr>
            <w:tcW w:w="582" w:type="dxa"/>
          </w:tcPr>
          <w:p w:rsidR="00330ED4" w:rsidRPr="004A6547" w:rsidRDefault="00330ED4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Podobieństwa między zjawiskami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yellow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journalism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clickbait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330ED4" w:rsidRPr="004A6547" w:rsidRDefault="00330ED4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Similarities between phenomena of yellow journalism and clickbait.</w:t>
            </w:r>
          </w:p>
        </w:tc>
      </w:tr>
      <w:tr w:rsidR="004A6547" w:rsidRPr="004A6547" w:rsidTr="00DB5408">
        <w:tc>
          <w:tcPr>
            <w:tcW w:w="582" w:type="dxa"/>
          </w:tcPr>
          <w:p w:rsidR="00330ED4" w:rsidRPr="004A6547" w:rsidRDefault="00330ED4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Globalizacja kulturowa i kosmopolityzm: czy to te same zjawiska, czy nie?</w:t>
            </w:r>
          </w:p>
          <w:p w:rsidR="00330ED4" w:rsidRPr="004A6547" w:rsidRDefault="00330ED4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eastAsia="Courier New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Cultural globalization and cosmopolitanism: are they the same phenomena or not?</w:t>
            </w:r>
          </w:p>
        </w:tc>
      </w:tr>
      <w:tr w:rsidR="004A6547" w:rsidRPr="004A6547" w:rsidTr="00DB5408">
        <w:tc>
          <w:tcPr>
            <w:tcW w:w="582" w:type="dxa"/>
          </w:tcPr>
          <w:p w:rsidR="00330ED4" w:rsidRPr="004A6547" w:rsidRDefault="00330ED4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Rola ideologii w kulturze popularnej</w:t>
            </w:r>
          </w:p>
          <w:p w:rsidR="00330ED4" w:rsidRPr="004A6547" w:rsidRDefault="00330ED4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role of ideologies in popular culture</w:t>
            </w:r>
          </w:p>
        </w:tc>
      </w:tr>
      <w:tr w:rsidR="004A6547" w:rsidRPr="004A6547" w:rsidTr="00DB5408">
        <w:tc>
          <w:tcPr>
            <w:tcW w:w="582" w:type="dxa"/>
          </w:tcPr>
          <w:p w:rsidR="00330ED4" w:rsidRPr="004A6547" w:rsidRDefault="00330ED4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013B10" w:rsidRPr="004A6547" w:rsidRDefault="00013B10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Kultura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popularna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konsumpcja</w:t>
            </w:r>
            <w:proofErr w:type="spellEnd"/>
          </w:p>
          <w:p w:rsidR="00330ED4" w:rsidRPr="004A6547" w:rsidRDefault="00330ED4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Popular culture and consumption</w:t>
            </w:r>
          </w:p>
        </w:tc>
      </w:tr>
      <w:tr w:rsidR="004A6547" w:rsidRPr="004A6547" w:rsidTr="00DB5408">
        <w:tc>
          <w:tcPr>
            <w:tcW w:w="582" w:type="dxa"/>
          </w:tcPr>
          <w:p w:rsidR="00C61D2C" w:rsidRPr="004A6547" w:rsidRDefault="00C61D2C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C61D2C" w:rsidRPr="004A6547" w:rsidRDefault="00C61D2C" w:rsidP="00D443C5">
            <w:pPr>
              <w:keepNext/>
              <w:widowControl w:val="0"/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Dziennikarstwo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robotyczne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/dziennikarstwo algorytmiczne - perspektywy i wyzwania</w:t>
            </w:r>
            <w:r w:rsidRPr="004A65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Robot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journalism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perspectives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challenges</w:t>
            </w:r>
            <w:proofErr w:type="spellEnd"/>
          </w:p>
        </w:tc>
      </w:tr>
      <w:tr w:rsidR="004A6547" w:rsidRPr="004A6547" w:rsidTr="00DB5408">
        <w:tc>
          <w:tcPr>
            <w:tcW w:w="582" w:type="dxa"/>
          </w:tcPr>
          <w:p w:rsidR="00110D77" w:rsidRPr="004A6547" w:rsidRDefault="00110D77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80" w:type="dxa"/>
          </w:tcPr>
          <w:p w:rsidR="00653B6A" w:rsidRDefault="00110D77" w:rsidP="00C72E2D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Charakterystyka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poszczególnych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faz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rozwoju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internetu</w:t>
            </w:r>
            <w:proofErr w:type="spellEnd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Web 1.0, Web 2.0, Web 3.0, internet </w:t>
            </w:r>
            <w:proofErr w:type="spellStart"/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rzeczy</w:t>
            </w:r>
            <w:proofErr w:type="spellEnd"/>
          </w:p>
          <w:p w:rsidR="00110D77" w:rsidRPr="004A6547" w:rsidRDefault="00110D77" w:rsidP="00C72E2D">
            <w:pPr>
              <w:keepNext/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A65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Characteristics of the different phases of Internet development: Web 1.0, Web 2.0, Web 3.0, Internet of things</w:t>
            </w:r>
          </w:p>
        </w:tc>
      </w:tr>
      <w:tr w:rsidR="004A6547" w:rsidRPr="004A6547" w:rsidTr="00DB5408">
        <w:tc>
          <w:tcPr>
            <w:tcW w:w="582" w:type="dxa"/>
          </w:tcPr>
          <w:p w:rsidR="00C91B71" w:rsidRPr="004A6547" w:rsidRDefault="00C91B71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C91B71" w:rsidRPr="004A6547" w:rsidRDefault="00C91B71" w:rsidP="00D4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 xml:space="preserve">Jakie są </w:t>
            </w:r>
            <w:r w:rsidR="0020660B" w:rsidRPr="004A6547">
              <w:rPr>
                <w:rFonts w:ascii="Times New Roman" w:hAnsi="Times New Roman" w:cs="Times New Roman"/>
                <w:sz w:val="24"/>
                <w:szCs w:val="24"/>
              </w:rPr>
              <w:t>różnice</w:t>
            </w: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 xml:space="preserve"> między ilościowymi i jakościowymi metodami badań  mediów?</w:t>
            </w:r>
          </w:p>
          <w:p w:rsidR="00C91B71" w:rsidRPr="004A6547" w:rsidRDefault="00C91B71" w:rsidP="00C7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main differences between qualitative and quantitative approaches in media research?</w:t>
            </w:r>
          </w:p>
        </w:tc>
      </w:tr>
      <w:tr w:rsidR="004A6547" w:rsidRPr="004A6547" w:rsidTr="00DB5408">
        <w:tc>
          <w:tcPr>
            <w:tcW w:w="582" w:type="dxa"/>
          </w:tcPr>
          <w:p w:rsidR="00C91B71" w:rsidRPr="004A6547" w:rsidRDefault="00C91B71" w:rsidP="00D443C5">
            <w:pPr>
              <w:keepNext/>
              <w:widowControl w:val="0"/>
              <w:numPr>
                <w:ilvl w:val="0"/>
                <w:numId w:val="1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8480" w:type="dxa"/>
          </w:tcPr>
          <w:p w:rsidR="00C91B71" w:rsidRPr="004A6547" w:rsidRDefault="00C91B71" w:rsidP="00C7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</w:rPr>
              <w:t>Jakie są podstawowe paradygmaty w badaniach komunikacji? Czym się od siebie różnią?</w:t>
            </w:r>
          </w:p>
          <w:p w:rsidR="00C91B71" w:rsidRPr="004A6547" w:rsidRDefault="00C91B71" w:rsidP="00C72E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5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the basic paradigms in communication research? How do they differ from one another?</w:t>
            </w:r>
          </w:p>
        </w:tc>
      </w:tr>
    </w:tbl>
    <w:p w:rsidR="00422E77" w:rsidRPr="004A6547" w:rsidRDefault="00422E77" w:rsidP="009B411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2E77" w:rsidRPr="004A6547" w:rsidSect="009B4119">
      <w:pgSz w:w="11906" w:h="16838"/>
      <w:pgMar w:top="1304" w:right="1418" w:bottom="130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CA7"/>
    <w:multiLevelType w:val="multilevel"/>
    <w:tmpl w:val="2E4A36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C8087B"/>
    <w:multiLevelType w:val="multilevel"/>
    <w:tmpl w:val="1DC09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422E77"/>
    <w:rsid w:val="00013B10"/>
    <w:rsid w:val="000479AC"/>
    <w:rsid w:val="00110D77"/>
    <w:rsid w:val="00127269"/>
    <w:rsid w:val="0020660B"/>
    <w:rsid w:val="0022698D"/>
    <w:rsid w:val="00261871"/>
    <w:rsid w:val="002E0986"/>
    <w:rsid w:val="00316940"/>
    <w:rsid w:val="00330ED4"/>
    <w:rsid w:val="00410E6F"/>
    <w:rsid w:val="00422E77"/>
    <w:rsid w:val="004A6547"/>
    <w:rsid w:val="00653B6A"/>
    <w:rsid w:val="006F264D"/>
    <w:rsid w:val="00710352"/>
    <w:rsid w:val="00727742"/>
    <w:rsid w:val="00974D10"/>
    <w:rsid w:val="009B4119"/>
    <w:rsid w:val="009C3562"/>
    <w:rsid w:val="00AE56B8"/>
    <w:rsid w:val="00B70936"/>
    <w:rsid w:val="00C468F9"/>
    <w:rsid w:val="00C61D2C"/>
    <w:rsid w:val="00C72E2D"/>
    <w:rsid w:val="00C91B71"/>
    <w:rsid w:val="00D443C5"/>
    <w:rsid w:val="00DB5408"/>
    <w:rsid w:val="00EB30FD"/>
    <w:rsid w:val="00EB4833"/>
    <w:rsid w:val="00E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E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22E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22E77"/>
    <w:pPr>
      <w:spacing w:after="140" w:line="276" w:lineRule="auto"/>
    </w:pPr>
  </w:style>
  <w:style w:type="paragraph" w:styleId="Lista">
    <w:name w:val="List"/>
    <w:basedOn w:val="Tekstpodstawowy"/>
    <w:rsid w:val="00422E77"/>
    <w:rPr>
      <w:rFonts w:cs="Mangal"/>
    </w:rPr>
  </w:style>
  <w:style w:type="paragraph" w:customStyle="1" w:styleId="Legenda1">
    <w:name w:val="Legenda1"/>
    <w:basedOn w:val="Normalny"/>
    <w:qFormat/>
    <w:rsid w:val="00422E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22E77"/>
    <w:pPr>
      <w:suppressLineNumbers/>
    </w:pPr>
    <w:rPr>
      <w:rFonts w:cs="Mangal"/>
    </w:rPr>
  </w:style>
  <w:style w:type="table" w:styleId="Tabela-Siatka">
    <w:name w:val="Table Grid"/>
    <w:basedOn w:val="Standardowy"/>
    <w:uiPriority w:val="39"/>
    <w:rsid w:val="009E2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B70688F-A183-47FB-8E7B-EE665CD1ECB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Szulich-Kałuża</dc:creator>
  <cp:lastModifiedBy>mbres</cp:lastModifiedBy>
  <cp:revision>5</cp:revision>
  <cp:lastPrinted>2023-01-10T13:22:00Z</cp:lastPrinted>
  <dcterms:created xsi:type="dcterms:W3CDTF">2022-12-08T06:48:00Z</dcterms:created>
  <dcterms:modified xsi:type="dcterms:W3CDTF">2023-01-10T13:22:00Z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837df6d7cda871c4782710d4924fca3272c6e0612775a2440090972df0cc2e4b</vt:lpwstr>
  </property>
</Properties>
</file>