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F877" w14:textId="77777777" w:rsidR="00CA12FC" w:rsidRDefault="00CA12FC" w:rsidP="00CA12FC">
      <w:pPr>
        <w:rPr>
          <w:b/>
        </w:rPr>
      </w:pPr>
    </w:p>
    <w:p w14:paraId="55E25D2D" w14:textId="77777777" w:rsidR="00CA12FC" w:rsidRDefault="00CA12FC" w:rsidP="00CA12FC">
      <w:pPr>
        <w:rPr>
          <w:b/>
        </w:rPr>
      </w:pPr>
    </w:p>
    <w:p w14:paraId="39CA4C38" w14:textId="65A3BEFA" w:rsidR="00CA12FC" w:rsidRDefault="00CA12FC" w:rsidP="00CA12FC">
      <w:pPr>
        <w:rPr>
          <w:b/>
        </w:rPr>
      </w:pPr>
      <w:r>
        <w:rPr>
          <w:b/>
        </w:rPr>
        <w:t xml:space="preserve">KARTA PRZEDMIOTU  </w:t>
      </w:r>
    </w:p>
    <w:p w14:paraId="1886954F" w14:textId="77777777" w:rsidR="00CA12FC" w:rsidRDefault="00CA12FC" w:rsidP="00CA12FC">
      <w:pPr>
        <w:rPr>
          <w:b/>
        </w:rPr>
      </w:pPr>
    </w:p>
    <w:p w14:paraId="5FA454D6" w14:textId="77777777" w:rsidR="00CA12FC" w:rsidRDefault="00CA12FC" w:rsidP="00CA12FC">
      <w:pPr>
        <w:rPr>
          <w:b/>
        </w:rPr>
      </w:pPr>
    </w:p>
    <w:p w14:paraId="3ABA7360" w14:textId="55545B18" w:rsidR="00CA12FC" w:rsidRDefault="00D13EFE" w:rsidP="00CA12FC">
      <w:pPr>
        <w:rPr>
          <w:b/>
        </w:rPr>
      </w:pPr>
      <w:r>
        <w:rPr>
          <w:b/>
        </w:rPr>
        <w:t>C</w:t>
      </w:r>
      <w:r w:rsidR="00CA12FC">
        <w:rPr>
          <w:b/>
        </w:rPr>
        <w:t>ykl kształcenia od roku</w:t>
      </w:r>
      <w:r>
        <w:rPr>
          <w:b/>
        </w:rPr>
        <w:t xml:space="preserve"> akademickiego</w:t>
      </w:r>
      <w:r w:rsidR="00CA12FC">
        <w:rPr>
          <w:b/>
        </w:rPr>
        <w:t>: 202</w:t>
      </w:r>
      <w:r w:rsidR="00936E68">
        <w:rPr>
          <w:b/>
        </w:rPr>
        <w:t>4</w:t>
      </w:r>
      <w:r w:rsidR="00CA12FC">
        <w:rPr>
          <w:b/>
        </w:rPr>
        <w:t>/202</w:t>
      </w:r>
      <w:r w:rsidR="00936E68">
        <w:rPr>
          <w:b/>
        </w:rPr>
        <w:t>5</w:t>
      </w:r>
    </w:p>
    <w:p w14:paraId="1DE90152" w14:textId="77777777" w:rsidR="00CA12FC" w:rsidRDefault="00CA12FC" w:rsidP="00CA12FC">
      <w:pPr>
        <w:rPr>
          <w:b/>
        </w:rPr>
      </w:pPr>
    </w:p>
    <w:p w14:paraId="0EE4594B" w14:textId="77777777" w:rsidR="00CA12FC" w:rsidRDefault="00CA12FC" w:rsidP="00CA12FC">
      <w:pPr>
        <w:rPr>
          <w:b/>
        </w:rPr>
      </w:pPr>
      <w:r>
        <w:rPr>
          <w:b/>
        </w:rPr>
        <w:t>I. Dane podstawowe</w:t>
      </w:r>
    </w:p>
    <w:tbl>
      <w:tblPr>
        <w:tblStyle w:val="Tabela-Siatka"/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606"/>
        <w:gridCol w:w="5028"/>
      </w:tblGrid>
      <w:tr w:rsidR="00CA12FC" w14:paraId="72540C4A" w14:textId="77777777" w:rsidTr="00C80E78">
        <w:tc>
          <w:tcPr>
            <w:tcW w:w="4606" w:type="dxa"/>
            <w:shd w:val="clear" w:color="auto" w:fill="D9D9D9" w:themeFill="background1" w:themeFillShade="D9"/>
          </w:tcPr>
          <w:p w14:paraId="6942560E" w14:textId="77777777" w:rsidR="00CA12FC" w:rsidRDefault="00CA12FC" w:rsidP="00C80E7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</w:t>
            </w:r>
          </w:p>
        </w:tc>
        <w:tc>
          <w:tcPr>
            <w:tcW w:w="5027" w:type="dxa"/>
          </w:tcPr>
          <w:p w14:paraId="30EC3FB0" w14:textId="77F7BE05" w:rsidR="00CA12FC" w:rsidRDefault="00CA12FC" w:rsidP="00C80E78">
            <w:pPr>
              <w:widowControl w:val="0"/>
              <w:rPr>
                <w:rFonts w:ascii="Calibri" w:hAnsi="Calibri"/>
              </w:rPr>
            </w:pPr>
            <w:r>
              <w:rPr>
                <w:rFonts w:eastAsia="Calibri"/>
              </w:rPr>
              <w:t>Historia sztuki nowożytnej w Polsce</w:t>
            </w:r>
          </w:p>
        </w:tc>
      </w:tr>
      <w:tr w:rsidR="00CA12FC" w14:paraId="7EC3169E" w14:textId="77777777" w:rsidTr="00C80E78">
        <w:tc>
          <w:tcPr>
            <w:tcW w:w="4606" w:type="dxa"/>
            <w:shd w:val="clear" w:color="auto" w:fill="D9D9D9" w:themeFill="background1" w:themeFillShade="D9"/>
          </w:tcPr>
          <w:p w14:paraId="1D686C6B" w14:textId="77777777" w:rsidR="00CA12FC" w:rsidRDefault="00CA12FC" w:rsidP="00C80E7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 w języku angielskim</w:t>
            </w:r>
          </w:p>
        </w:tc>
        <w:tc>
          <w:tcPr>
            <w:tcW w:w="5027" w:type="dxa"/>
          </w:tcPr>
          <w:p w14:paraId="4A141053" w14:textId="77777777" w:rsidR="00CA12FC" w:rsidRDefault="00CA12FC" w:rsidP="00C80E78">
            <w:pPr>
              <w:widowControl w:val="0"/>
              <w:rPr>
                <w:lang w:val="en-US"/>
              </w:rPr>
            </w:pPr>
            <w:r>
              <w:rPr>
                <w:rStyle w:val="tlid-translation"/>
                <w:rFonts w:eastAsia="Calibri"/>
                <w:lang w:val="en-US"/>
              </w:rPr>
              <w:t>Art of the 16</w:t>
            </w:r>
            <w:r>
              <w:rPr>
                <w:rStyle w:val="tlid-translation"/>
                <w:rFonts w:eastAsia="Calibri"/>
                <w:vertAlign w:val="superscript"/>
                <w:lang w:val="en-US"/>
              </w:rPr>
              <w:t>th</w:t>
            </w:r>
            <w:r>
              <w:rPr>
                <w:rStyle w:val="tlid-translation"/>
                <w:rFonts w:eastAsia="Calibri"/>
                <w:lang w:val="en-US"/>
              </w:rPr>
              <w:t xml:space="preserve"> -18th centuries in Poland</w:t>
            </w:r>
          </w:p>
        </w:tc>
      </w:tr>
      <w:tr w:rsidR="00CA12FC" w14:paraId="7C3DF44E" w14:textId="77777777" w:rsidTr="00C80E78">
        <w:tc>
          <w:tcPr>
            <w:tcW w:w="4606" w:type="dxa"/>
            <w:shd w:val="clear" w:color="auto" w:fill="D9D9D9" w:themeFill="background1" w:themeFillShade="D9"/>
          </w:tcPr>
          <w:p w14:paraId="1D479CC4" w14:textId="77777777" w:rsidR="00CA12FC" w:rsidRDefault="00CA12FC" w:rsidP="00C80E7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Kierunek studiów </w:t>
            </w:r>
          </w:p>
        </w:tc>
        <w:tc>
          <w:tcPr>
            <w:tcW w:w="5027" w:type="dxa"/>
          </w:tcPr>
          <w:p w14:paraId="5F55DE4C" w14:textId="11443EC7" w:rsidR="00CA12FC" w:rsidRDefault="00CA12FC" w:rsidP="00C80E7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historia sztuki</w:t>
            </w:r>
          </w:p>
        </w:tc>
      </w:tr>
      <w:tr w:rsidR="00CA12FC" w14:paraId="5EF2E26A" w14:textId="77777777" w:rsidTr="00C80E78">
        <w:tc>
          <w:tcPr>
            <w:tcW w:w="4606" w:type="dxa"/>
            <w:shd w:val="clear" w:color="auto" w:fill="D9D9D9" w:themeFill="background1" w:themeFillShade="D9"/>
          </w:tcPr>
          <w:p w14:paraId="6FD24759" w14:textId="77777777" w:rsidR="00CA12FC" w:rsidRDefault="00CA12FC" w:rsidP="00C80E7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Poziom studiów (I, II, jednolite magisterskie)</w:t>
            </w:r>
          </w:p>
        </w:tc>
        <w:tc>
          <w:tcPr>
            <w:tcW w:w="5027" w:type="dxa"/>
          </w:tcPr>
          <w:p w14:paraId="71081AA3" w14:textId="77777777" w:rsidR="00CA12FC" w:rsidRDefault="00CA12FC" w:rsidP="00C80E7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</w:t>
            </w:r>
          </w:p>
        </w:tc>
      </w:tr>
      <w:tr w:rsidR="00CA12FC" w14:paraId="0ADB22B2" w14:textId="77777777" w:rsidTr="00C80E78">
        <w:tc>
          <w:tcPr>
            <w:tcW w:w="4606" w:type="dxa"/>
            <w:shd w:val="clear" w:color="auto" w:fill="D9D9D9" w:themeFill="background1" w:themeFillShade="D9"/>
          </w:tcPr>
          <w:p w14:paraId="26E4D872" w14:textId="77777777" w:rsidR="00CA12FC" w:rsidRDefault="00CA12FC" w:rsidP="00C80E7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studiów (stacjonarne, niestacjonarne)</w:t>
            </w:r>
          </w:p>
        </w:tc>
        <w:tc>
          <w:tcPr>
            <w:tcW w:w="5027" w:type="dxa"/>
          </w:tcPr>
          <w:p w14:paraId="34506262" w14:textId="7B311C2F" w:rsidR="00CA12FC" w:rsidRDefault="00CA12FC" w:rsidP="00C80E7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stacjonarne</w:t>
            </w:r>
          </w:p>
        </w:tc>
      </w:tr>
      <w:tr w:rsidR="00CA12FC" w14:paraId="214D12C8" w14:textId="77777777" w:rsidTr="00C80E78">
        <w:tc>
          <w:tcPr>
            <w:tcW w:w="4606" w:type="dxa"/>
            <w:shd w:val="clear" w:color="auto" w:fill="D9D9D9" w:themeFill="background1" w:themeFillShade="D9"/>
          </w:tcPr>
          <w:p w14:paraId="13CEB905" w14:textId="77777777" w:rsidR="00CA12FC" w:rsidRDefault="00CA12FC" w:rsidP="00C80E7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Dyscyplina</w:t>
            </w:r>
          </w:p>
        </w:tc>
        <w:tc>
          <w:tcPr>
            <w:tcW w:w="5027" w:type="dxa"/>
          </w:tcPr>
          <w:p w14:paraId="7C9CAAB0" w14:textId="49D50C20" w:rsidR="00CA12FC" w:rsidRDefault="00CA12FC" w:rsidP="00C80E7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nauki o sztuce</w:t>
            </w:r>
          </w:p>
        </w:tc>
      </w:tr>
      <w:tr w:rsidR="00CA12FC" w14:paraId="4B77A084" w14:textId="77777777" w:rsidTr="00C80E78">
        <w:tc>
          <w:tcPr>
            <w:tcW w:w="4606" w:type="dxa"/>
            <w:shd w:val="clear" w:color="auto" w:fill="D9D9D9" w:themeFill="background1" w:themeFillShade="D9"/>
          </w:tcPr>
          <w:p w14:paraId="24D64B6A" w14:textId="77777777" w:rsidR="00CA12FC" w:rsidRDefault="00CA12FC" w:rsidP="00C80E7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wykładowy</w:t>
            </w:r>
          </w:p>
        </w:tc>
        <w:tc>
          <w:tcPr>
            <w:tcW w:w="5027" w:type="dxa"/>
          </w:tcPr>
          <w:p w14:paraId="4C17E34B" w14:textId="0D3EF2DB" w:rsidR="00CA12FC" w:rsidRDefault="00CA12FC" w:rsidP="00C80E7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polski</w:t>
            </w:r>
          </w:p>
        </w:tc>
      </w:tr>
    </w:tbl>
    <w:p w14:paraId="4755D3DA" w14:textId="77777777" w:rsidR="00CA12FC" w:rsidRDefault="00CA12FC" w:rsidP="00CA12FC"/>
    <w:tbl>
      <w:tblPr>
        <w:tblStyle w:val="Tabela-Siatka"/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606"/>
        <w:gridCol w:w="5028"/>
      </w:tblGrid>
      <w:tr w:rsidR="00CA12FC" w14:paraId="13691D6F" w14:textId="77777777" w:rsidTr="00C80E78">
        <w:tc>
          <w:tcPr>
            <w:tcW w:w="4606" w:type="dxa"/>
            <w:shd w:val="clear" w:color="auto" w:fill="D9D9D9" w:themeFill="background1" w:themeFillShade="D9"/>
          </w:tcPr>
          <w:p w14:paraId="42AD1B40" w14:textId="77777777" w:rsidR="00CA12FC" w:rsidRDefault="00CA12FC" w:rsidP="00C80E78">
            <w:pPr>
              <w:widowControl w:val="0"/>
              <w:rPr>
                <w:rFonts w:ascii="Calibri" w:hAnsi="Calibri"/>
              </w:rPr>
            </w:pPr>
            <w:r>
              <w:rPr>
                <w:rFonts w:eastAsia="Calibri"/>
              </w:rPr>
              <w:t>Koordynator przedmiotu/osoba odpowiedzialna</w:t>
            </w:r>
          </w:p>
        </w:tc>
        <w:tc>
          <w:tcPr>
            <w:tcW w:w="5027" w:type="dxa"/>
          </w:tcPr>
          <w:p w14:paraId="05FB43EA" w14:textId="3240B8A1" w:rsidR="00CA12FC" w:rsidRDefault="00CA12FC" w:rsidP="00C80E78">
            <w:pPr>
              <w:widowControl w:val="0"/>
              <w:rPr>
                <w:rFonts w:ascii="Calibri" w:hAnsi="Calibri"/>
              </w:rPr>
            </w:pPr>
            <w:r>
              <w:rPr>
                <w:rFonts w:eastAsia="Calibri"/>
              </w:rPr>
              <w:t>dr hab. Irena Rolska, prof. KUL</w:t>
            </w:r>
          </w:p>
        </w:tc>
      </w:tr>
    </w:tbl>
    <w:p w14:paraId="429AF25B" w14:textId="77777777" w:rsidR="00CA12FC" w:rsidRDefault="00CA12FC" w:rsidP="00CA12FC"/>
    <w:tbl>
      <w:tblPr>
        <w:tblStyle w:val="Tabela-Siatka"/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303"/>
        <w:gridCol w:w="2372"/>
        <w:gridCol w:w="2552"/>
        <w:gridCol w:w="2407"/>
      </w:tblGrid>
      <w:tr w:rsidR="00CA12FC" w14:paraId="0EF2FB60" w14:textId="77777777" w:rsidTr="00C80E78"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4D506E64" w14:textId="77777777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zajęć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21A7CA4C" w14:textId="77777777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D088287" w14:textId="77777777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semestr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14:paraId="0A84425F" w14:textId="77777777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Punkty ECTS</w:t>
            </w:r>
          </w:p>
        </w:tc>
      </w:tr>
      <w:tr w:rsidR="00CA12FC" w14:paraId="7BB70285" w14:textId="77777777" w:rsidTr="00C80E78">
        <w:tc>
          <w:tcPr>
            <w:tcW w:w="2302" w:type="dxa"/>
          </w:tcPr>
          <w:p w14:paraId="1AA24295" w14:textId="77777777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wykład</w:t>
            </w:r>
          </w:p>
        </w:tc>
        <w:tc>
          <w:tcPr>
            <w:tcW w:w="2372" w:type="dxa"/>
          </w:tcPr>
          <w:p w14:paraId="5DE10427" w14:textId="450B90F2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30 + 30</w:t>
            </w:r>
          </w:p>
        </w:tc>
        <w:tc>
          <w:tcPr>
            <w:tcW w:w="2552" w:type="dxa"/>
          </w:tcPr>
          <w:p w14:paraId="1C692496" w14:textId="77777777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III, IV</w:t>
            </w:r>
          </w:p>
        </w:tc>
        <w:tc>
          <w:tcPr>
            <w:tcW w:w="2407" w:type="dxa"/>
          </w:tcPr>
          <w:p w14:paraId="08AD4EDC" w14:textId="3D5BA7BA" w:rsidR="00CA12FC" w:rsidRDefault="00936E68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</w:t>
            </w:r>
          </w:p>
        </w:tc>
      </w:tr>
      <w:tr w:rsidR="00CA12FC" w14:paraId="656D643B" w14:textId="77777777" w:rsidTr="00C80E78">
        <w:tc>
          <w:tcPr>
            <w:tcW w:w="2302" w:type="dxa"/>
          </w:tcPr>
          <w:p w14:paraId="36E895CA" w14:textId="77777777" w:rsidR="00CA12FC" w:rsidRDefault="00CA12FC" w:rsidP="00C80E78">
            <w:pPr>
              <w:widowControl w:val="0"/>
              <w:jc w:val="center"/>
              <w:rPr>
                <w:rFonts w:eastAsia="Calibri"/>
              </w:rPr>
            </w:pPr>
            <w:r>
              <w:t>ćwiczenia</w:t>
            </w:r>
          </w:p>
        </w:tc>
        <w:tc>
          <w:tcPr>
            <w:tcW w:w="2372" w:type="dxa"/>
          </w:tcPr>
          <w:p w14:paraId="13C72866" w14:textId="4F718A38" w:rsidR="00CA12FC" w:rsidRDefault="00936E68" w:rsidP="00C80E78">
            <w:pPr>
              <w:widowControl w:val="0"/>
              <w:jc w:val="center"/>
              <w:rPr>
                <w:rFonts w:eastAsia="Calibri"/>
              </w:rPr>
            </w:pPr>
            <w:r>
              <w:t>45</w:t>
            </w:r>
            <w:r w:rsidR="00CA12FC">
              <w:t xml:space="preserve"> +</w:t>
            </w:r>
            <w:r>
              <w:t>45</w:t>
            </w:r>
          </w:p>
        </w:tc>
        <w:tc>
          <w:tcPr>
            <w:tcW w:w="2552" w:type="dxa"/>
          </w:tcPr>
          <w:p w14:paraId="5A658581" w14:textId="77777777" w:rsidR="00CA12FC" w:rsidRDefault="00CA12FC" w:rsidP="00C80E78">
            <w:pPr>
              <w:widowControl w:val="0"/>
              <w:jc w:val="center"/>
              <w:rPr>
                <w:rFonts w:eastAsia="Calibri"/>
              </w:rPr>
            </w:pPr>
            <w:r>
              <w:t>III, IV</w:t>
            </w:r>
          </w:p>
        </w:tc>
        <w:tc>
          <w:tcPr>
            <w:tcW w:w="2407" w:type="dxa"/>
          </w:tcPr>
          <w:p w14:paraId="03BF8567" w14:textId="77777777" w:rsidR="00CA12FC" w:rsidRDefault="00CA12FC" w:rsidP="00C80E78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14:paraId="30AB24E5" w14:textId="77777777" w:rsidR="00CA12FC" w:rsidRDefault="00CA12FC" w:rsidP="00CA12FC"/>
    <w:tbl>
      <w:tblPr>
        <w:tblStyle w:val="Tabela-Siatka"/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235"/>
        <w:gridCol w:w="7399"/>
      </w:tblGrid>
      <w:tr w:rsidR="00CA12FC" w14:paraId="76213B88" w14:textId="77777777" w:rsidTr="00C80E78">
        <w:tc>
          <w:tcPr>
            <w:tcW w:w="2235" w:type="dxa"/>
            <w:shd w:val="clear" w:color="auto" w:fill="D9D9D9" w:themeFill="background1" w:themeFillShade="D9"/>
          </w:tcPr>
          <w:p w14:paraId="30B32987" w14:textId="77777777" w:rsidR="00CA12FC" w:rsidRDefault="00CA12FC" w:rsidP="00C80E78">
            <w:pPr>
              <w:widowControl w:val="0"/>
              <w:rPr>
                <w:rFonts w:ascii="Calibri" w:hAnsi="Calibri"/>
              </w:rPr>
            </w:pPr>
            <w:r>
              <w:rPr>
                <w:rFonts w:eastAsia="Calibri"/>
              </w:rPr>
              <w:t>Wymagania wstępne</w:t>
            </w:r>
          </w:p>
        </w:tc>
        <w:tc>
          <w:tcPr>
            <w:tcW w:w="7398" w:type="dxa"/>
          </w:tcPr>
          <w:p w14:paraId="644CECB1" w14:textId="2B87E5A1" w:rsidR="00CA12FC" w:rsidRDefault="00CA12FC" w:rsidP="00C80E78">
            <w:pPr>
              <w:pStyle w:val="Standard"/>
              <w:widowControl w:val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Znajomość zagadnień dotyczących historii sztuki starożytnej. Ogólna wiedza z zakresu historii powszechnej.</w:t>
            </w:r>
          </w:p>
        </w:tc>
      </w:tr>
    </w:tbl>
    <w:p w14:paraId="73F5CC8F" w14:textId="77777777" w:rsidR="00CA12FC" w:rsidRDefault="00CA12FC" w:rsidP="00CA12FC"/>
    <w:p w14:paraId="37B58967" w14:textId="77777777" w:rsidR="00CA12FC" w:rsidRDefault="00CA12FC" w:rsidP="00CA12FC">
      <w:pPr>
        <w:rPr>
          <w:b/>
        </w:rPr>
      </w:pPr>
      <w:r>
        <w:rPr>
          <w:b/>
        </w:rPr>
        <w:t xml:space="preserve">II. Cele kształcenia dla przedmiotu </w:t>
      </w:r>
    </w:p>
    <w:tbl>
      <w:tblPr>
        <w:tblStyle w:val="Tabela-Siatka"/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CA12FC" w14:paraId="21B88D76" w14:textId="77777777" w:rsidTr="00C80E78">
        <w:tc>
          <w:tcPr>
            <w:tcW w:w="9634" w:type="dxa"/>
          </w:tcPr>
          <w:p w14:paraId="4888CD81" w14:textId="77777777" w:rsidR="00CA12FC" w:rsidRDefault="00CA12FC" w:rsidP="00C80E78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C1 Zapoznanie studentów z dziejami architektury, malarstwa i rzeźby w okresie od XVI do 2 poł. XVIII w. </w:t>
            </w:r>
          </w:p>
          <w:p w14:paraId="504A2257" w14:textId="77777777" w:rsidR="00CA12FC" w:rsidRDefault="00CA12FC" w:rsidP="00C80E78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C2 Zapoznanie studentów z działalnością artystów polskich i obcych działających w Polsce w okresie nowożytnym.  </w:t>
            </w:r>
          </w:p>
          <w:p w14:paraId="4A650D35" w14:textId="71A24C43" w:rsidR="00CA12FC" w:rsidRDefault="00CA12FC" w:rsidP="00CA12FC">
            <w:pPr>
              <w:widowControl w:val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C3 Przekazanie wiedzy nad związkami sztuki polskiej ze sztuką europejską</w:t>
            </w:r>
            <w:r>
              <w:rPr>
                <w:rFonts w:eastAsia="Calibri"/>
                <w:color w:val="000000" w:themeColor="text1"/>
              </w:rPr>
              <w:t>.</w:t>
            </w:r>
          </w:p>
        </w:tc>
      </w:tr>
    </w:tbl>
    <w:p w14:paraId="4017AE3A" w14:textId="77777777" w:rsidR="00CA12FC" w:rsidRDefault="00CA12FC" w:rsidP="00CA12FC"/>
    <w:p w14:paraId="6783B00C" w14:textId="77777777" w:rsidR="00CA12FC" w:rsidRDefault="00CA12FC" w:rsidP="00CA12FC">
      <w:pPr>
        <w:rPr>
          <w:b/>
        </w:rPr>
      </w:pPr>
      <w:r>
        <w:rPr>
          <w:b/>
        </w:rPr>
        <w:t>III. Efekty uczenia się dla przedmiotu wraz z odniesieniem do efektów kierunkowych</w:t>
      </w:r>
    </w:p>
    <w:p w14:paraId="4205B96A" w14:textId="77777777" w:rsidR="00CA12FC" w:rsidRDefault="00CA12FC" w:rsidP="00CA12FC">
      <w:pPr>
        <w:rPr>
          <w:b/>
        </w:rPr>
      </w:pPr>
      <w:r>
        <w:rPr>
          <w:b/>
        </w:rPr>
        <w:t>WYKŁAD</w:t>
      </w:r>
    </w:p>
    <w:tbl>
      <w:tblPr>
        <w:tblStyle w:val="Tabela-Siatk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1"/>
        <w:gridCol w:w="6974"/>
        <w:gridCol w:w="1674"/>
      </w:tblGrid>
      <w:tr w:rsidR="00CA12FC" w14:paraId="1980BAA3" w14:textId="77777777" w:rsidTr="00C80E78"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70A6F76A" w14:textId="77777777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</w:t>
            </w:r>
          </w:p>
        </w:tc>
        <w:tc>
          <w:tcPr>
            <w:tcW w:w="6974" w:type="dxa"/>
            <w:shd w:val="clear" w:color="auto" w:fill="D9D9D9" w:themeFill="background1" w:themeFillShade="D9"/>
            <w:vAlign w:val="center"/>
          </w:tcPr>
          <w:p w14:paraId="506E8A87" w14:textId="77777777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Opis efektu przedmiotowego</w:t>
            </w:r>
          </w:p>
        </w:tc>
        <w:tc>
          <w:tcPr>
            <w:tcW w:w="1674" w:type="dxa"/>
            <w:shd w:val="clear" w:color="auto" w:fill="D9D9D9" w:themeFill="background1" w:themeFillShade="D9"/>
            <w:vAlign w:val="center"/>
          </w:tcPr>
          <w:p w14:paraId="3BC541F9" w14:textId="77777777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Odniesienie </w:t>
            </w:r>
            <w:r>
              <w:rPr>
                <w:rFonts w:eastAsia="Calibri"/>
              </w:rPr>
              <w:br/>
              <w:t xml:space="preserve">do efektu </w:t>
            </w:r>
            <w:r>
              <w:rPr>
                <w:rFonts w:eastAsia="Calibri"/>
              </w:rPr>
              <w:br/>
              <w:t>kierunkowego</w:t>
            </w:r>
          </w:p>
        </w:tc>
      </w:tr>
      <w:tr w:rsidR="00CA12FC" w14:paraId="504C3C06" w14:textId="77777777" w:rsidTr="00C80E78">
        <w:tc>
          <w:tcPr>
            <w:tcW w:w="9639" w:type="dxa"/>
            <w:gridSpan w:val="3"/>
            <w:shd w:val="clear" w:color="auto" w:fill="BFBFBF" w:themeFill="background1" w:themeFillShade="BF"/>
          </w:tcPr>
          <w:p w14:paraId="7A84B622" w14:textId="77777777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CA12FC" w14:paraId="251D6491" w14:textId="77777777" w:rsidTr="00C80E78">
        <w:tc>
          <w:tcPr>
            <w:tcW w:w="991" w:type="dxa"/>
          </w:tcPr>
          <w:p w14:paraId="17A78DD2" w14:textId="77777777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cstheme="minorHAnsi"/>
                <w:lang w:eastAsia="pl-PL"/>
              </w:rPr>
              <w:t>W_01</w:t>
            </w:r>
          </w:p>
        </w:tc>
        <w:tc>
          <w:tcPr>
            <w:tcW w:w="6974" w:type="dxa"/>
          </w:tcPr>
          <w:p w14:paraId="11F86A63" w14:textId="77777777" w:rsidR="00CA12FC" w:rsidRDefault="00CA12FC" w:rsidP="00C80E78">
            <w:pPr>
              <w:widowControl w:val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 xml:space="preserve">Student </w:t>
            </w:r>
            <w:r>
              <w:rPr>
                <w:rFonts w:eastAsia="Calibri"/>
                <w:color w:val="000000" w:themeColor="text1"/>
              </w:rPr>
              <w:t>definiuje pojęcia związane z historią sztuki.</w:t>
            </w:r>
          </w:p>
        </w:tc>
        <w:tc>
          <w:tcPr>
            <w:tcW w:w="1674" w:type="dxa"/>
            <w:vMerge w:val="restart"/>
          </w:tcPr>
          <w:p w14:paraId="70EAA847" w14:textId="77777777" w:rsidR="00CA12FC" w:rsidRDefault="00CA12FC" w:rsidP="00C80E78">
            <w:pPr>
              <w:widowControl w:val="0"/>
              <w:jc w:val="center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K_W01</w:t>
            </w:r>
          </w:p>
          <w:p w14:paraId="02161B2E" w14:textId="2149D764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cstheme="minorHAnsi"/>
                <w:lang w:eastAsia="pl-PL"/>
              </w:rPr>
              <w:t>K_W01</w:t>
            </w:r>
          </w:p>
        </w:tc>
      </w:tr>
      <w:tr w:rsidR="00CA12FC" w14:paraId="16504747" w14:textId="77777777" w:rsidTr="00C80E78">
        <w:tc>
          <w:tcPr>
            <w:tcW w:w="991" w:type="dxa"/>
          </w:tcPr>
          <w:p w14:paraId="73A7D2A3" w14:textId="77777777" w:rsidR="00CA12FC" w:rsidRDefault="00CA12FC" w:rsidP="00C80E78">
            <w:pPr>
              <w:widowControl w:val="0"/>
              <w:jc w:val="center"/>
              <w:rPr>
                <w:rFonts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W_02</w:t>
            </w:r>
          </w:p>
        </w:tc>
        <w:tc>
          <w:tcPr>
            <w:tcW w:w="6974" w:type="dxa"/>
          </w:tcPr>
          <w:p w14:paraId="08489E65" w14:textId="26D881BF" w:rsidR="00CA12FC" w:rsidRDefault="00CA12FC" w:rsidP="00C80E78">
            <w:pPr>
              <w:widowControl w:val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Student charakteryzuje formy sztuki i twórczość artystów w epoce nowożytnej</w:t>
            </w:r>
          </w:p>
        </w:tc>
        <w:tc>
          <w:tcPr>
            <w:tcW w:w="1674" w:type="dxa"/>
            <w:vMerge/>
          </w:tcPr>
          <w:p w14:paraId="64F140D0" w14:textId="77777777" w:rsidR="00CA12FC" w:rsidRDefault="00CA12FC" w:rsidP="00C80E78">
            <w:pPr>
              <w:widowControl w:val="0"/>
              <w:jc w:val="center"/>
              <w:rPr>
                <w:rFonts w:cstheme="minorHAnsi"/>
                <w:lang w:eastAsia="pl-PL"/>
              </w:rPr>
            </w:pPr>
          </w:p>
        </w:tc>
      </w:tr>
      <w:tr w:rsidR="00CA12FC" w14:paraId="2DD16D03" w14:textId="77777777" w:rsidTr="00C80E78">
        <w:tc>
          <w:tcPr>
            <w:tcW w:w="9639" w:type="dxa"/>
            <w:gridSpan w:val="3"/>
            <w:shd w:val="clear" w:color="auto" w:fill="BFBFBF" w:themeFill="background1" w:themeFillShade="BF"/>
          </w:tcPr>
          <w:p w14:paraId="20CB2EDC" w14:textId="77777777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UMIEJĘTNOŚCI</w:t>
            </w:r>
          </w:p>
        </w:tc>
      </w:tr>
    </w:tbl>
    <w:tbl>
      <w:tblPr>
        <w:tblW w:w="96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7032"/>
        <w:gridCol w:w="1526"/>
      </w:tblGrid>
      <w:tr w:rsidR="00CA12FC" w14:paraId="3997432B" w14:textId="77777777" w:rsidTr="00C80E78">
        <w:tc>
          <w:tcPr>
            <w:tcW w:w="1080" w:type="dxa"/>
          </w:tcPr>
          <w:p w14:paraId="564FE3AE" w14:textId="77777777" w:rsidR="00CA12FC" w:rsidRDefault="00CA12FC" w:rsidP="00C80E78">
            <w:pPr>
              <w:pStyle w:val="Zawartotabeli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U_ 01</w:t>
            </w:r>
          </w:p>
        </w:tc>
        <w:tc>
          <w:tcPr>
            <w:tcW w:w="7032" w:type="dxa"/>
          </w:tcPr>
          <w:p w14:paraId="51DE7103" w14:textId="77777777" w:rsidR="00CA12FC" w:rsidRDefault="00CA12FC" w:rsidP="00C80E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Student rozpoznaje dzieła sztuki nowożytnej, wskazuje ich czas powstania, styl, autora</w:t>
            </w:r>
          </w:p>
        </w:tc>
        <w:tc>
          <w:tcPr>
            <w:tcW w:w="1526" w:type="dxa"/>
          </w:tcPr>
          <w:p w14:paraId="5DA26205" w14:textId="565A79AA" w:rsidR="00CA12FC" w:rsidRDefault="00506AF1" w:rsidP="00C80E78">
            <w:pPr>
              <w:pStyle w:val="Zawartotabeli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K_U01</w:t>
            </w:r>
          </w:p>
        </w:tc>
      </w:tr>
      <w:tr w:rsidR="00CA12FC" w14:paraId="5F9C383C" w14:textId="77777777" w:rsidTr="00C80E78">
        <w:tc>
          <w:tcPr>
            <w:tcW w:w="1080" w:type="dxa"/>
          </w:tcPr>
          <w:p w14:paraId="7AF88AEE" w14:textId="77777777" w:rsidR="00CA12FC" w:rsidRDefault="00CA12FC" w:rsidP="00C80E78">
            <w:pPr>
              <w:pStyle w:val="Zawartotabeli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U_02</w:t>
            </w:r>
          </w:p>
        </w:tc>
        <w:tc>
          <w:tcPr>
            <w:tcW w:w="7032" w:type="dxa"/>
          </w:tcPr>
          <w:p w14:paraId="2BF6C326" w14:textId="77777777" w:rsidR="00CA12FC" w:rsidRDefault="00CA12FC" w:rsidP="00C80E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Student potrafi precyzyjnie, poprawnie i logicznie wypowiadać się w zakresie historii sztuki nowożytnej</w:t>
            </w:r>
          </w:p>
        </w:tc>
        <w:tc>
          <w:tcPr>
            <w:tcW w:w="1526" w:type="dxa"/>
          </w:tcPr>
          <w:p w14:paraId="34A957DB" w14:textId="3DBC64A8" w:rsidR="00CA12FC" w:rsidRDefault="00506AF1" w:rsidP="00C80E78">
            <w:pPr>
              <w:pStyle w:val="Zawartotabeli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K_U01</w:t>
            </w:r>
          </w:p>
        </w:tc>
      </w:tr>
    </w:tbl>
    <w:p w14:paraId="0726412C" w14:textId="77777777" w:rsidR="00CA12FC" w:rsidRDefault="00CA12FC" w:rsidP="00CA12FC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ĆWICZENIA</w:t>
      </w:r>
    </w:p>
    <w:tbl>
      <w:tblPr>
        <w:tblStyle w:val="Tabela-Siatk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1"/>
        <w:gridCol w:w="6974"/>
        <w:gridCol w:w="1674"/>
      </w:tblGrid>
      <w:tr w:rsidR="00CA12FC" w14:paraId="7090A41D" w14:textId="77777777" w:rsidTr="00C80E78"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619EF39F" w14:textId="77777777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</w:t>
            </w:r>
          </w:p>
        </w:tc>
        <w:tc>
          <w:tcPr>
            <w:tcW w:w="6974" w:type="dxa"/>
            <w:shd w:val="clear" w:color="auto" w:fill="D9D9D9" w:themeFill="background1" w:themeFillShade="D9"/>
            <w:vAlign w:val="center"/>
          </w:tcPr>
          <w:p w14:paraId="29F51545" w14:textId="77777777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Opis efektu przedmiotowego</w:t>
            </w:r>
          </w:p>
        </w:tc>
        <w:tc>
          <w:tcPr>
            <w:tcW w:w="1674" w:type="dxa"/>
            <w:shd w:val="clear" w:color="auto" w:fill="D9D9D9" w:themeFill="background1" w:themeFillShade="D9"/>
            <w:vAlign w:val="center"/>
          </w:tcPr>
          <w:p w14:paraId="3A3DD13B" w14:textId="77777777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Odniesienie </w:t>
            </w:r>
            <w:r>
              <w:rPr>
                <w:rFonts w:eastAsia="Calibri"/>
              </w:rPr>
              <w:br/>
              <w:t xml:space="preserve">do efektu </w:t>
            </w:r>
            <w:r>
              <w:rPr>
                <w:rFonts w:eastAsia="Calibri"/>
              </w:rPr>
              <w:br/>
              <w:t>kierunkowego</w:t>
            </w:r>
          </w:p>
        </w:tc>
      </w:tr>
      <w:tr w:rsidR="00CA12FC" w14:paraId="09E8C34F" w14:textId="77777777" w:rsidTr="00C80E78">
        <w:tc>
          <w:tcPr>
            <w:tcW w:w="9639" w:type="dxa"/>
            <w:gridSpan w:val="3"/>
            <w:shd w:val="clear" w:color="auto" w:fill="BFBFBF" w:themeFill="background1" w:themeFillShade="BF"/>
          </w:tcPr>
          <w:p w14:paraId="77F4EB03" w14:textId="77777777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CA12FC" w14:paraId="30883955" w14:textId="77777777" w:rsidTr="00C80E78">
        <w:tc>
          <w:tcPr>
            <w:tcW w:w="991" w:type="dxa"/>
          </w:tcPr>
          <w:p w14:paraId="419972DC" w14:textId="77777777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cstheme="minorHAnsi"/>
                <w:lang w:eastAsia="pl-PL"/>
              </w:rPr>
              <w:t>W_01</w:t>
            </w:r>
          </w:p>
        </w:tc>
        <w:tc>
          <w:tcPr>
            <w:tcW w:w="6974" w:type="dxa"/>
          </w:tcPr>
          <w:p w14:paraId="36D82E80" w14:textId="77777777" w:rsidR="00CA12FC" w:rsidRDefault="00CA12FC" w:rsidP="00C80E78">
            <w:pPr>
              <w:widowControl w:val="0"/>
              <w:jc w:val="both"/>
              <w:rPr>
                <w:rFonts w:ascii="Calibri" w:eastAsia="Calibri" w:hAnsi="Calibri"/>
                <w:color w:val="00B0F0"/>
              </w:rPr>
            </w:pPr>
            <w:r>
              <w:rPr>
                <w:rFonts w:cstheme="minorHAnsi"/>
                <w:color w:val="000000" w:themeColor="text1"/>
              </w:rPr>
              <w:t xml:space="preserve">Student </w:t>
            </w:r>
            <w:r>
              <w:rPr>
                <w:color w:val="000000" w:themeColor="text1"/>
              </w:rPr>
              <w:t>opisuje rozwój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przemian form artystycznych, treści i funkcji dzieł sztuki w stosunku do uwarunkowań religijnych, kulturowych,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społecznych, historycznych i XVI-XVIII w.</w:t>
            </w:r>
          </w:p>
        </w:tc>
        <w:tc>
          <w:tcPr>
            <w:tcW w:w="1674" w:type="dxa"/>
          </w:tcPr>
          <w:p w14:paraId="1E7CB068" w14:textId="347A7B71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cstheme="minorHAnsi"/>
                <w:lang w:eastAsia="pl-PL"/>
              </w:rPr>
              <w:lastRenderedPageBreak/>
              <w:t>K_W0</w:t>
            </w:r>
            <w:r w:rsidR="007F552C">
              <w:rPr>
                <w:rFonts w:cstheme="minorHAnsi"/>
                <w:lang w:eastAsia="pl-PL"/>
              </w:rPr>
              <w:t>1</w:t>
            </w:r>
          </w:p>
        </w:tc>
      </w:tr>
      <w:tr w:rsidR="00CA12FC" w14:paraId="0E7B32C5" w14:textId="77777777" w:rsidTr="00C80E78">
        <w:tc>
          <w:tcPr>
            <w:tcW w:w="991" w:type="dxa"/>
            <w:tcBorders>
              <w:top w:val="nil"/>
            </w:tcBorders>
          </w:tcPr>
          <w:p w14:paraId="750C4A84" w14:textId="77777777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t>W_ 02</w:t>
            </w:r>
          </w:p>
        </w:tc>
        <w:tc>
          <w:tcPr>
            <w:tcW w:w="6974" w:type="dxa"/>
            <w:tcBorders>
              <w:top w:val="nil"/>
            </w:tcBorders>
          </w:tcPr>
          <w:p w14:paraId="7393A595" w14:textId="77777777" w:rsidR="00CA12FC" w:rsidRDefault="00CA12FC" w:rsidP="00C80E78">
            <w:pPr>
              <w:widowControl w:val="0"/>
              <w:rPr>
                <w:rFonts w:ascii="Calibri" w:eastAsia="Calibri" w:hAnsi="Calibri"/>
                <w:color w:val="00B0F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Student zna terminologię nauk humanistycznych, terminologię z zakresu historii sztuki (malarstwa, rzeźby, architektury okresu nowożytnego)</w:t>
            </w:r>
          </w:p>
        </w:tc>
        <w:tc>
          <w:tcPr>
            <w:tcW w:w="1674" w:type="dxa"/>
            <w:tcBorders>
              <w:top w:val="nil"/>
            </w:tcBorders>
          </w:tcPr>
          <w:p w14:paraId="02443A3F" w14:textId="63520FB0" w:rsidR="00CA12FC" w:rsidRDefault="00506AF1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K_W01</w:t>
            </w:r>
          </w:p>
        </w:tc>
      </w:tr>
      <w:tr w:rsidR="00CA12FC" w14:paraId="5EE42125" w14:textId="77777777" w:rsidTr="00C80E78">
        <w:tc>
          <w:tcPr>
            <w:tcW w:w="9639" w:type="dxa"/>
            <w:gridSpan w:val="3"/>
            <w:shd w:val="clear" w:color="auto" w:fill="BFBFBF" w:themeFill="background1" w:themeFillShade="BF"/>
          </w:tcPr>
          <w:p w14:paraId="275765AB" w14:textId="77777777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UMIEJĘTNOŚCI</w:t>
            </w:r>
          </w:p>
        </w:tc>
      </w:tr>
      <w:tr w:rsidR="00CA12FC" w14:paraId="6B5BE5EF" w14:textId="77777777" w:rsidTr="00C80E78">
        <w:tc>
          <w:tcPr>
            <w:tcW w:w="991" w:type="dxa"/>
          </w:tcPr>
          <w:p w14:paraId="70D861FA" w14:textId="77777777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  <w:color w:val="000000" w:themeColor="text1"/>
              </w:rPr>
            </w:pPr>
            <w:r>
              <w:rPr>
                <w:color w:val="000000"/>
              </w:rPr>
              <w:t>U_ 01</w:t>
            </w:r>
          </w:p>
        </w:tc>
        <w:tc>
          <w:tcPr>
            <w:tcW w:w="6974" w:type="dxa"/>
          </w:tcPr>
          <w:p w14:paraId="3833B659" w14:textId="77777777" w:rsidR="00CA12FC" w:rsidRDefault="00CA12FC" w:rsidP="00C80E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Student potrafi formułować i przeprowadzić analizę problemów badawczych w zakresie dziedzin nauk humanistycznych w obrębie kierunku historia sztuki</w:t>
            </w:r>
          </w:p>
        </w:tc>
        <w:tc>
          <w:tcPr>
            <w:tcW w:w="1674" w:type="dxa"/>
          </w:tcPr>
          <w:p w14:paraId="32E737FE" w14:textId="0790B06B" w:rsidR="00CA12FC" w:rsidRDefault="00506AF1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K_U01</w:t>
            </w:r>
          </w:p>
        </w:tc>
      </w:tr>
      <w:tr w:rsidR="00CA12FC" w14:paraId="60D8B152" w14:textId="77777777" w:rsidTr="00C80E78">
        <w:tc>
          <w:tcPr>
            <w:tcW w:w="991" w:type="dxa"/>
            <w:tcBorders>
              <w:top w:val="nil"/>
            </w:tcBorders>
          </w:tcPr>
          <w:p w14:paraId="3F90F9C9" w14:textId="77777777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lang w:eastAsia="pl-PL"/>
              </w:rPr>
              <w:t>U_02</w:t>
            </w:r>
          </w:p>
        </w:tc>
        <w:tc>
          <w:tcPr>
            <w:tcW w:w="6974" w:type="dxa"/>
            <w:tcBorders>
              <w:top w:val="nil"/>
            </w:tcBorders>
          </w:tcPr>
          <w:p w14:paraId="37CB6684" w14:textId="4D8A590D" w:rsidR="00CA12FC" w:rsidRDefault="00CA12FC" w:rsidP="00C80E78">
            <w:pPr>
              <w:widowControl w:val="0"/>
              <w:jc w:val="both"/>
              <w:rPr>
                <w:rFonts w:ascii="Calibri" w:eastAsia="Calibri" w:hAnsi="Calibr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Student </w:t>
            </w:r>
            <w:r>
              <w:rPr>
                <w:color w:val="000000" w:themeColor="text1"/>
              </w:rPr>
              <w:t>analizuje wybrane dzieła z okresu sztuki nowożytnej</w:t>
            </w:r>
          </w:p>
        </w:tc>
        <w:tc>
          <w:tcPr>
            <w:tcW w:w="1674" w:type="dxa"/>
            <w:tcBorders>
              <w:top w:val="nil"/>
            </w:tcBorders>
          </w:tcPr>
          <w:p w14:paraId="1128AF45" w14:textId="4D8366E8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cstheme="minorHAnsi"/>
                <w:lang w:eastAsia="pl-PL"/>
              </w:rPr>
              <w:t>K_U0</w:t>
            </w:r>
            <w:r w:rsidR="00506AF1">
              <w:rPr>
                <w:rFonts w:cstheme="minorHAnsi"/>
                <w:lang w:eastAsia="pl-PL"/>
              </w:rPr>
              <w:t>1</w:t>
            </w:r>
          </w:p>
        </w:tc>
      </w:tr>
    </w:tbl>
    <w:p w14:paraId="74178D06" w14:textId="77777777" w:rsidR="00CA12FC" w:rsidRDefault="00CA12FC" w:rsidP="00CA12FC">
      <w:pPr>
        <w:pStyle w:val="Akapitzlist"/>
        <w:ind w:left="1080"/>
        <w:rPr>
          <w:b/>
        </w:rPr>
      </w:pPr>
    </w:p>
    <w:p w14:paraId="468A1125" w14:textId="77777777" w:rsidR="00CA12FC" w:rsidRDefault="00CA12FC" w:rsidP="00CA12FC">
      <w:pPr>
        <w:rPr>
          <w:b/>
        </w:rPr>
      </w:pPr>
      <w:r>
        <w:rPr>
          <w:b/>
        </w:rPr>
        <w:t>IV. Opis przedmiotu/ treści programowe</w:t>
      </w:r>
    </w:p>
    <w:tbl>
      <w:tblPr>
        <w:tblStyle w:val="Tabela-Siatka"/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CA12FC" w14:paraId="10CD4BE2" w14:textId="77777777" w:rsidTr="00C80E78">
        <w:tc>
          <w:tcPr>
            <w:tcW w:w="9634" w:type="dxa"/>
          </w:tcPr>
          <w:p w14:paraId="39C09CEC" w14:textId="59DE71D2" w:rsidR="00CA12FC" w:rsidRDefault="00CA12FC" w:rsidP="00C80E78">
            <w:pPr>
              <w:widowControl w:val="0"/>
              <w:spacing w:line="240" w:lineRule="exac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Wykład: III semestr sztuka renesansu i manieryzmu: Architektura sakralna i świecka w Polsce i jej twórcy. Malarstwo renesansowe i manierystyczne w Polsce oraz jej twórcy. Rzeźba okresu renesansu i manieryzmu w sztuce polskiej i jej twórcy.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IV semestr sztuka baroku i rokoka: Architektura sakralna i świecka w Polsce i jej twórcy. Malarstwo doby baroku i jego twórcy. Rzeźba nagrobna i świecka oraz jej twórcy w epoce baroku. Architektur</w:t>
            </w:r>
            <w:r w:rsidR="007F552C"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malarstwo i rzeźba oraz jej twórcy w okresie rokoka.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Ćwiczenia: </w:t>
            </w:r>
            <w:r>
              <w:rPr>
                <w:rFonts w:ascii="Times New Roman" w:eastAsia="Calibri" w:hAnsi="Times New Roman" w:cs="Calibri"/>
                <w:color w:val="000000"/>
                <w:sz w:val="24"/>
                <w:szCs w:val="20"/>
              </w:rPr>
              <w:t>III semestr: Geneza polskiego renesansu, Renesans wawelski, Kaplica Zygmuntowska, Manieryzm w Polsce, Problem renesansu lubelskiego i jego "mitu"</w:t>
            </w:r>
          </w:p>
          <w:p w14:paraId="2D50D377" w14:textId="45C161FA" w:rsidR="00CA12FC" w:rsidRDefault="00CA12FC" w:rsidP="00C80E78">
            <w:pPr>
              <w:widowControl w:val="0"/>
              <w:spacing w:line="240" w:lineRule="exact"/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0"/>
              </w:rPr>
              <w:t>IV semestr: Zamek Warszawski i jego treści ideowe, Tylman z Gameren i jego zleceniodawcy, Treści ideowe Wilanowa za czasów Jana III, Rokoko warszawskie, Lwowska rzeźba rokowa, Periodyzacja sztuki nowożytnej, czy istniała "sztuka sarmacka"?</w:t>
            </w:r>
          </w:p>
        </w:tc>
      </w:tr>
    </w:tbl>
    <w:p w14:paraId="2EE4D3CD" w14:textId="77777777" w:rsidR="00CA12FC" w:rsidRDefault="00CA12FC" w:rsidP="00CA12FC">
      <w:pPr>
        <w:rPr>
          <w:b/>
        </w:rPr>
      </w:pPr>
      <w:r>
        <w:rPr>
          <w:b/>
        </w:rPr>
        <w:br/>
        <w:t>V. Metody realizacji i weryfikacji efektów uczenia się</w:t>
      </w:r>
    </w:p>
    <w:p w14:paraId="1B9E29E1" w14:textId="77777777" w:rsidR="00CA12FC" w:rsidRDefault="00CA12FC" w:rsidP="00CA12FC">
      <w:pPr>
        <w:rPr>
          <w:b/>
        </w:rPr>
      </w:pPr>
      <w:r>
        <w:rPr>
          <w:b/>
        </w:rPr>
        <w:t>WYKŁAD</w:t>
      </w:r>
    </w:p>
    <w:tbl>
      <w:tblPr>
        <w:tblStyle w:val="Tabela-Siatk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"/>
        <w:gridCol w:w="2864"/>
        <w:gridCol w:w="2979"/>
        <w:gridCol w:w="2804"/>
      </w:tblGrid>
      <w:tr w:rsidR="00CA12FC" w14:paraId="2309AD15" w14:textId="77777777" w:rsidTr="007F552C"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DB95E61" w14:textId="77777777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 efektu</w:t>
            </w:r>
          </w:p>
        </w:tc>
        <w:tc>
          <w:tcPr>
            <w:tcW w:w="2864" w:type="dxa"/>
            <w:shd w:val="clear" w:color="auto" w:fill="D9D9D9" w:themeFill="background1" w:themeFillShade="D9"/>
            <w:vAlign w:val="center"/>
          </w:tcPr>
          <w:p w14:paraId="6B666735" w14:textId="77777777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dydaktyczne</w:t>
            </w:r>
          </w:p>
        </w:tc>
        <w:tc>
          <w:tcPr>
            <w:tcW w:w="2979" w:type="dxa"/>
            <w:shd w:val="clear" w:color="auto" w:fill="D9D9D9" w:themeFill="background1" w:themeFillShade="D9"/>
            <w:vAlign w:val="center"/>
          </w:tcPr>
          <w:p w14:paraId="52925064" w14:textId="77777777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weryfikacji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</w:tcPr>
          <w:p w14:paraId="5222FB25" w14:textId="77777777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Sposoby dokumentacji</w:t>
            </w:r>
          </w:p>
        </w:tc>
      </w:tr>
      <w:tr w:rsidR="00CA12FC" w14:paraId="09960B38" w14:textId="77777777" w:rsidTr="007F552C">
        <w:tc>
          <w:tcPr>
            <w:tcW w:w="9639" w:type="dxa"/>
            <w:gridSpan w:val="4"/>
            <w:shd w:val="clear" w:color="auto" w:fill="BFBFBF" w:themeFill="background1" w:themeFillShade="BF"/>
            <w:vAlign w:val="center"/>
          </w:tcPr>
          <w:p w14:paraId="4541D505" w14:textId="77777777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CA12FC" w14:paraId="5152FBCA" w14:textId="77777777" w:rsidTr="007F552C">
        <w:tc>
          <w:tcPr>
            <w:tcW w:w="992" w:type="dxa"/>
          </w:tcPr>
          <w:p w14:paraId="5C39141F" w14:textId="77777777" w:rsidR="00CA12FC" w:rsidRDefault="00CA12FC" w:rsidP="00C80E78">
            <w:pPr>
              <w:widowControl w:val="0"/>
              <w:jc w:val="center"/>
              <w:rPr>
                <w:rFonts w:cstheme="minorHAnsi"/>
                <w:color w:val="000000" w:themeColor="text1"/>
                <w:lang w:eastAsia="pl-PL"/>
              </w:rPr>
            </w:pPr>
            <w:r>
              <w:rPr>
                <w:rFonts w:eastAsia="Calibri" w:cstheme="minorHAnsi"/>
                <w:color w:val="000000" w:themeColor="text1"/>
                <w:lang w:eastAsia="pl-PL"/>
              </w:rPr>
              <w:t>W_01</w:t>
            </w:r>
          </w:p>
          <w:p w14:paraId="14C5CC9F" w14:textId="5E894665" w:rsidR="00CA12FC" w:rsidRDefault="00CA12FC" w:rsidP="007F552C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864" w:type="dxa"/>
          </w:tcPr>
          <w:p w14:paraId="03479DB2" w14:textId="6B622B6B" w:rsidR="00CA12FC" w:rsidRDefault="00CA12FC" w:rsidP="00C80E78">
            <w:pPr>
              <w:widowControl w:val="0"/>
              <w:jc w:val="center"/>
              <w:rPr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Wykład konwencjonalny z prezentacją multimedialną</w:t>
            </w:r>
          </w:p>
        </w:tc>
        <w:tc>
          <w:tcPr>
            <w:tcW w:w="2979" w:type="dxa"/>
            <w:vAlign w:val="center"/>
          </w:tcPr>
          <w:p w14:paraId="6D797666" w14:textId="77777777" w:rsidR="00CA12FC" w:rsidRDefault="00CA12FC" w:rsidP="00C80E78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Egzamin ustny</w:t>
            </w:r>
          </w:p>
        </w:tc>
        <w:tc>
          <w:tcPr>
            <w:tcW w:w="2804" w:type="dxa"/>
            <w:vAlign w:val="center"/>
          </w:tcPr>
          <w:p w14:paraId="67C024DC" w14:textId="6E305C31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 w:rsidRPr="00CA12FC">
              <w:rPr>
                <w:rFonts w:eastAsia="Calibri"/>
              </w:rPr>
              <w:t>Wypełniona karta oceny egzaminu ustnego</w:t>
            </w:r>
          </w:p>
        </w:tc>
      </w:tr>
      <w:tr w:rsidR="007F552C" w14:paraId="6A76D89A" w14:textId="77777777" w:rsidTr="007F552C">
        <w:tc>
          <w:tcPr>
            <w:tcW w:w="992" w:type="dxa"/>
          </w:tcPr>
          <w:p w14:paraId="1639A857" w14:textId="4690FDA8" w:rsidR="007F552C" w:rsidRDefault="007F552C" w:rsidP="00C80E78">
            <w:pPr>
              <w:widowControl w:val="0"/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>
              <w:rPr>
                <w:rFonts w:eastAsia="Calibri" w:cstheme="minorHAnsi"/>
                <w:color w:val="000000" w:themeColor="text1"/>
                <w:lang w:eastAsia="pl-PL"/>
              </w:rPr>
              <w:t>W_02</w:t>
            </w:r>
          </w:p>
        </w:tc>
        <w:tc>
          <w:tcPr>
            <w:tcW w:w="2864" w:type="dxa"/>
          </w:tcPr>
          <w:p w14:paraId="3CFBD531" w14:textId="24427879" w:rsidR="007F552C" w:rsidRDefault="007F552C" w:rsidP="00C80E78">
            <w:pPr>
              <w:widowControl w:val="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Wykład konwencjonalny z prezentacją multimedialną</w:t>
            </w:r>
          </w:p>
        </w:tc>
        <w:tc>
          <w:tcPr>
            <w:tcW w:w="2979" w:type="dxa"/>
            <w:vAlign w:val="center"/>
          </w:tcPr>
          <w:p w14:paraId="242E8C7F" w14:textId="50C869BC" w:rsidR="007F552C" w:rsidRDefault="007F552C" w:rsidP="00C80E78">
            <w:pPr>
              <w:widowControl w:val="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Egzamin ustny</w:t>
            </w:r>
          </w:p>
        </w:tc>
        <w:tc>
          <w:tcPr>
            <w:tcW w:w="2804" w:type="dxa"/>
            <w:vAlign w:val="center"/>
          </w:tcPr>
          <w:p w14:paraId="28D0B9DB" w14:textId="382AA002" w:rsidR="007F552C" w:rsidRPr="00CA12FC" w:rsidRDefault="007F552C" w:rsidP="00C80E78">
            <w:pPr>
              <w:widowControl w:val="0"/>
              <w:jc w:val="center"/>
              <w:rPr>
                <w:rFonts w:eastAsia="Calibri"/>
              </w:rPr>
            </w:pPr>
            <w:r w:rsidRPr="00CA12FC">
              <w:rPr>
                <w:rFonts w:eastAsia="Calibri"/>
              </w:rPr>
              <w:t>Wypełniona karta oceny egzaminu ustnego</w:t>
            </w:r>
          </w:p>
        </w:tc>
      </w:tr>
    </w:tbl>
    <w:p w14:paraId="7792557D" w14:textId="77777777" w:rsidR="00CA12FC" w:rsidRDefault="00CA12FC" w:rsidP="00CA12FC">
      <w:pPr>
        <w:rPr>
          <w:b/>
        </w:rPr>
      </w:pPr>
    </w:p>
    <w:p w14:paraId="43E685D6" w14:textId="77777777" w:rsidR="00CA12FC" w:rsidRDefault="00CA12FC" w:rsidP="00CA12FC">
      <w:pPr>
        <w:rPr>
          <w:b/>
        </w:rPr>
      </w:pPr>
      <w:r>
        <w:rPr>
          <w:b/>
        </w:rPr>
        <w:t>ĆWICZENIA</w:t>
      </w:r>
    </w:p>
    <w:tbl>
      <w:tblPr>
        <w:tblStyle w:val="Tabela-Siatk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"/>
        <w:gridCol w:w="2864"/>
        <w:gridCol w:w="2979"/>
        <w:gridCol w:w="2804"/>
      </w:tblGrid>
      <w:tr w:rsidR="00CA12FC" w14:paraId="4E5275F2" w14:textId="77777777" w:rsidTr="00C80E78"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7DA92C18" w14:textId="77777777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 efektu</w:t>
            </w:r>
          </w:p>
        </w:tc>
        <w:tc>
          <w:tcPr>
            <w:tcW w:w="2864" w:type="dxa"/>
            <w:shd w:val="clear" w:color="auto" w:fill="D9D9D9" w:themeFill="background1" w:themeFillShade="D9"/>
            <w:vAlign w:val="center"/>
          </w:tcPr>
          <w:p w14:paraId="5E0D8E40" w14:textId="77777777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dydaktyczne</w:t>
            </w:r>
          </w:p>
        </w:tc>
        <w:tc>
          <w:tcPr>
            <w:tcW w:w="2979" w:type="dxa"/>
            <w:shd w:val="clear" w:color="auto" w:fill="D9D9D9" w:themeFill="background1" w:themeFillShade="D9"/>
            <w:vAlign w:val="center"/>
          </w:tcPr>
          <w:p w14:paraId="49171F11" w14:textId="77777777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weryfikacji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</w:tcPr>
          <w:p w14:paraId="170FA5A5" w14:textId="77777777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Sposoby dokumentacji</w:t>
            </w:r>
          </w:p>
        </w:tc>
      </w:tr>
      <w:tr w:rsidR="00CA12FC" w14:paraId="6F688F8D" w14:textId="77777777" w:rsidTr="00C80E78">
        <w:tc>
          <w:tcPr>
            <w:tcW w:w="9638" w:type="dxa"/>
            <w:gridSpan w:val="4"/>
            <w:shd w:val="clear" w:color="auto" w:fill="BFBFBF" w:themeFill="background1" w:themeFillShade="BF"/>
            <w:vAlign w:val="center"/>
          </w:tcPr>
          <w:p w14:paraId="4C8397EF" w14:textId="77777777" w:rsidR="00CA12FC" w:rsidRDefault="00CA12F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CA12FC" w14:paraId="034B7F8A" w14:textId="77777777" w:rsidTr="00C80E78">
        <w:tc>
          <w:tcPr>
            <w:tcW w:w="991" w:type="dxa"/>
          </w:tcPr>
          <w:p w14:paraId="19580B5D" w14:textId="77777777" w:rsidR="00CA12FC" w:rsidRDefault="00CA12FC" w:rsidP="00C80E78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  <w:lang w:eastAsia="pl-PL"/>
              </w:rPr>
              <w:t>W_01</w:t>
            </w:r>
          </w:p>
        </w:tc>
        <w:tc>
          <w:tcPr>
            <w:tcW w:w="2864" w:type="dxa"/>
          </w:tcPr>
          <w:p w14:paraId="61B89B11" w14:textId="519C0FEB" w:rsidR="00CA12FC" w:rsidRDefault="00CA12FC" w:rsidP="00C80E78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color w:val="000000"/>
              </w:rPr>
              <w:t>omówienie zagadnień z wykorzystaniem prezentacji multim</w:t>
            </w:r>
            <w:r w:rsidR="007F552C">
              <w:rPr>
                <w:rFonts w:eastAsia="Calibri" w:cs="Calibri"/>
                <w:color w:val="000000"/>
              </w:rPr>
              <w:t>e</w:t>
            </w:r>
            <w:r>
              <w:rPr>
                <w:rFonts w:eastAsia="Calibri" w:cs="Calibri"/>
                <w:color w:val="000000"/>
              </w:rPr>
              <w:t>dialnej,</w:t>
            </w:r>
          </w:p>
          <w:p w14:paraId="0221C26E" w14:textId="77777777" w:rsidR="00CA12FC" w:rsidRDefault="00CA12FC" w:rsidP="00C80E78">
            <w:pPr>
              <w:widowControl w:val="0"/>
              <w:spacing w:line="240" w:lineRule="exact"/>
            </w:pPr>
            <w:r>
              <w:rPr>
                <w:rFonts w:eastAsia="Calibri" w:cs="Calibri"/>
                <w:color w:val="000000"/>
              </w:rPr>
              <w:t>metoda sokratyczna,</w:t>
            </w:r>
          </w:p>
          <w:p w14:paraId="642CB4F9" w14:textId="77777777" w:rsidR="00CA12FC" w:rsidRDefault="00CA12FC" w:rsidP="00C80E78">
            <w:pPr>
              <w:widowControl w:val="0"/>
              <w:spacing w:line="240" w:lineRule="exact"/>
              <w:rPr>
                <w:bCs/>
                <w:color w:val="000000" w:themeColor="text1"/>
              </w:rPr>
            </w:pPr>
            <w:r>
              <w:rPr>
                <w:rFonts w:eastAsia="Calibri" w:cs="Calibri"/>
                <w:bCs/>
                <w:color w:val="000000"/>
              </w:rPr>
              <w:t>dyskusja</w:t>
            </w:r>
          </w:p>
        </w:tc>
        <w:tc>
          <w:tcPr>
            <w:tcW w:w="2979" w:type="dxa"/>
            <w:vAlign w:val="center"/>
          </w:tcPr>
          <w:p w14:paraId="2227AB73" w14:textId="77777777" w:rsidR="00CA12FC" w:rsidRDefault="00CA12FC" w:rsidP="00C80E78">
            <w:pPr>
              <w:widowControl w:val="0"/>
              <w:jc w:val="center"/>
              <w:rPr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Kolokwium pisemne</w:t>
            </w:r>
          </w:p>
          <w:p w14:paraId="66E90FF9" w14:textId="77777777" w:rsidR="00CA12FC" w:rsidRDefault="00CA12FC" w:rsidP="00C80E7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04" w:type="dxa"/>
            <w:vAlign w:val="center"/>
          </w:tcPr>
          <w:p w14:paraId="02293E66" w14:textId="70B2A0A3" w:rsidR="00CA12FC" w:rsidRDefault="007F552C" w:rsidP="00C80E78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Sprawdzone kolokwium pisemne</w:t>
            </w:r>
          </w:p>
        </w:tc>
      </w:tr>
      <w:tr w:rsidR="00CA12FC" w14:paraId="7BF3FD06" w14:textId="77777777" w:rsidTr="00C80E78">
        <w:tc>
          <w:tcPr>
            <w:tcW w:w="9638" w:type="dxa"/>
            <w:gridSpan w:val="4"/>
            <w:shd w:val="clear" w:color="auto" w:fill="BFBFBF" w:themeFill="background1" w:themeFillShade="BF"/>
          </w:tcPr>
          <w:p w14:paraId="02687242" w14:textId="77777777" w:rsidR="00CA12FC" w:rsidRDefault="00CA12FC" w:rsidP="00C80E78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eastAsia="Calibri"/>
              </w:rPr>
              <w:t>UMIEJĘTNOŚCI</w:t>
            </w:r>
          </w:p>
        </w:tc>
      </w:tr>
      <w:tr w:rsidR="00CA12FC" w14:paraId="5A71C918" w14:textId="77777777" w:rsidTr="00C80E78">
        <w:trPr>
          <w:trHeight w:val="50"/>
        </w:trPr>
        <w:tc>
          <w:tcPr>
            <w:tcW w:w="991" w:type="dxa"/>
          </w:tcPr>
          <w:p w14:paraId="5A3ECA74" w14:textId="77777777" w:rsidR="00CA12FC" w:rsidRDefault="00CA12FC" w:rsidP="00C80E78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  <w:lang w:eastAsia="pl-PL"/>
              </w:rPr>
              <w:t>U_01</w:t>
            </w:r>
          </w:p>
        </w:tc>
        <w:tc>
          <w:tcPr>
            <w:tcW w:w="2864" w:type="dxa"/>
            <w:vAlign w:val="center"/>
          </w:tcPr>
          <w:p w14:paraId="35E99DD5" w14:textId="77777777" w:rsidR="00CA12FC" w:rsidRDefault="00CA12FC" w:rsidP="00C80E78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Analiza dzieła sztuki</w:t>
            </w:r>
          </w:p>
        </w:tc>
        <w:tc>
          <w:tcPr>
            <w:tcW w:w="2979" w:type="dxa"/>
            <w:vAlign w:val="center"/>
          </w:tcPr>
          <w:p w14:paraId="5E58B81D" w14:textId="77777777" w:rsidR="00CA12FC" w:rsidRDefault="00CA12FC" w:rsidP="00C80E78">
            <w:pPr>
              <w:widowControl w:val="0"/>
              <w:jc w:val="center"/>
              <w:rPr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Kolokwium pisemne</w:t>
            </w:r>
          </w:p>
        </w:tc>
        <w:tc>
          <w:tcPr>
            <w:tcW w:w="2804" w:type="dxa"/>
            <w:vAlign w:val="center"/>
          </w:tcPr>
          <w:p w14:paraId="0C9C122C" w14:textId="6C8870D8" w:rsidR="00CA12FC" w:rsidRDefault="007F552C" w:rsidP="00C80E78">
            <w:pPr>
              <w:widowControl w:val="0"/>
              <w:jc w:val="center"/>
              <w:rPr>
                <w:color w:val="FF0000"/>
              </w:rPr>
            </w:pPr>
            <w:r>
              <w:rPr>
                <w:rFonts w:eastAsia="Calibri"/>
                <w:color w:val="000000" w:themeColor="text1"/>
              </w:rPr>
              <w:t>Sprawdzone kolokwium pisemne</w:t>
            </w:r>
          </w:p>
        </w:tc>
      </w:tr>
    </w:tbl>
    <w:p w14:paraId="5A3C96E0" w14:textId="77777777" w:rsidR="00CA12FC" w:rsidRDefault="00CA12FC" w:rsidP="00CA12FC">
      <w:pPr>
        <w:rPr>
          <w:b/>
        </w:rPr>
      </w:pPr>
    </w:p>
    <w:p w14:paraId="61750490" w14:textId="77777777" w:rsidR="00CA12FC" w:rsidRDefault="00CA12FC" w:rsidP="00CA12FC">
      <w:pPr>
        <w:rPr>
          <w:b/>
        </w:rPr>
      </w:pPr>
    </w:p>
    <w:p w14:paraId="613CE572" w14:textId="583617BC" w:rsidR="00CA12FC" w:rsidRDefault="00CA12FC" w:rsidP="00CA12FC">
      <w:pPr>
        <w:rPr>
          <w:b/>
        </w:rPr>
      </w:pPr>
      <w:r>
        <w:rPr>
          <w:b/>
        </w:rPr>
        <w:t>VI. Kryteria oceny, wagi</w:t>
      </w:r>
    </w:p>
    <w:p w14:paraId="783B3E25" w14:textId="77777777" w:rsidR="00CA12FC" w:rsidRDefault="00CA12FC" w:rsidP="00CA12FC">
      <w:pPr>
        <w:jc w:val="both"/>
      </w:pPr>
      <w:r>
        <w:t>WYKŁAD:</w:t>
      </w:r>
    </w:p>
    <w:p w14:paraId="13CC1BB0" w14:textId="77777777" w:rsidR="00CA12FC" w:rsidRDefault="00CA12FC" w:rsidP="00CA12FC">
      <w:pPr>
        <w:jc w:val="both"/>
      </w:pPr>
      <w:r>
        <w:t>Maksymalna liczba nieobecności nieusprawiedliwionych: 2</w:t>
      </w:r>
    </w:p>
    <w:p w14:paraId="184EE75C" w14:textId="77777777" w:rsidR="00CA12FC" w:rsidRDefault="00CA12FC" w:rsidP="00CA12FC">
      <w:pPr>
        <w:jc w:val="both"/>
      </w:pPr>
      <w:r>
        <w:t>Zaliczenie lektury:  egzamin ustny 100%.</w:t>
      </w:r>
    </w:p>
    <w:p w14:paraId="260E85A5" w14:textId="77777777" w:rsidR="00CA12FC" w:rsidRDefault="00CA12FC" w:rsidP="00CA12FC">
      <w:pPr>
        <w:jc w:val="both"/>
      </w:pPr>
    </w:p>
    <w:p w14:paraId="1629E0E3" w14:textId="77777777" w:rsidR="00CA12FC" w:rsidRDefault="00CA12FC" w:rsidP="00CA12FC">
      <w:pPr>
        <w:jc w:val="both"/>
      </w:pPr>
      <w:r>
        <w:t>ĆWICZENIA:</w:t>
      </w:r>
    </w:p>
    <w:p w14:paraId="5FA5250D" w14:textId="77777777" w:rsidR="00CA12FC" w:rsidRDefault="00CA12FC" w:rsidP="00CA12FC">
      <w:pPr>
        <w:jc w:val="both"/>
      </w:pPr>
      <w:r>
        <w:t>Maksymalna liczba nieobecności nieusprawiedliwionych: 2.</w:t>
      </w:r>
    </w:p>
    <w:p w14:paraId="5D8B5397" w14:textId="2E39645C" w:rsidR="00CA12FC" w:rsidRDefault="00CA12FC" w:rsidP="00CA12FC">
      <w:pPr>
        <w:jc w:val="both"/>
      </w:pPr>
      <w:r>
        <w:t>Aktywny udział w zajęciach 30%, zaliczenie lektur 10% i zaliczenie kolokwium 70%</w:t>
      </w:r>
    </w:p>
    <w:p w14:paraId="2B8971A8" w14:textId="77777777" w:rsidR="00BC212D" w:rsidRDefault="00BC212D" w:rsidP="00CA12FC">
      <w:pPr>
        <w:jc w:val="both"/>
      </w:pPr>
    </w:p>
    <w:p w14:paraId="4512A8F6" w14:textId="77777777" w:rsidR="00CA12FC" w:rsidRDefault="00CA12FC" w:rsidP="00CA12FC">
      <w:pPr>
        <w:jc w:val="both"/>
      </w:pPr>
    </w:p>
    <w:p w14:paraId="51DC60BC" w14:textId="260B6D70" w:rsidR="00CA12FC" w:rsidRPr="00D003A9" w:rsidRDefault="00D003A9" w:rsidP="00D003A9">
      <w:pPr>
        <w:pStyle w:val="Akapitzlist"/>
        <w:numPr>
          <w:ilvl w:val="0"/>
          <w:numId w:val="2"/>
        </w:numPr>
        <w:spacing w:after="200" w:line="276" w:lineRule="exact"/>
        <w:rPr>
          <w:rFonts w:ascii="Calibri" w:eastAsia="Calibri" w:hAnsi="Calibri" w:cs="Calibri"/>
          <w:b/>
        </w:rPr>
      </w:pPr>
      <w:r w:rsidRPr="00D003A9">
        <w:rPr>
          <w:rFonts w:eastAsia="Calibri" w:cs="Calibri"/>
          <w:b/>
          <w:color w:val="000000"/>
        </w:rPr>
        <w:t>O</w:t>
      </w:r>
      <w:r w:rsidR="00CA12FC" w:rsidRPr="00D003A9">
        <w:rPr>
          <w:rFonts w:eastAsia="Calibri" w:cs="Calibri"/>
          <w:b/>
          <w:color w:val="000000"/>
        </w:rPr>
        <w:t>bciążenie pracą studenta</w:t>
      </w:r>
    </w:p>
    <w:tbl>
      <w:tblPr>
        <w:tblW w:w="921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605"/>
        <w:gridCol w:w="4606"/>
      </w:tblGrid>
      <w:tr w:rsidR="00CA12FC" w14:paraId="11E510AD" w14:textId="77777777" w:rsidTr="00C80E78">
        <w:trPr>
          <w:trHeight w:val="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77EED5" w14:textId="77777777" w:rsidR="00CA12FC" w:rsidRDefault="00CA12FC" w:rsidP="00C80E78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color w:val="000000"/>
              </w:rPr>
              <w:t>Forma aktywności studenta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120F63" w14:textId="77777777" w:rsidR="00CA12FC" w:rsidRDefault="00CA12FC" w:rsidP="00C80E78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color w:val="000000"/>
              </w:rPr>
              <w:t>Liczba godzin</w:t>
            </w:r>
          </w:p>
        </w:tc>
      </w:tr>
      <w:tr w:rsidR="00CA12FC" w14:paraId="3A1B0395" w14:textId="77777777" w:rsidTr="00C80E78">
        <w:trPr>
          <w:trHeight w:val="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BD69CF" w14:textId="77777777" w:rsidR="00CA12FC" w:rsidRDefault="00CA12FC" w:rsidP="00C80E78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color w:val="000000"/>
              </w:rPr>
              <w:t xml:space="preserve">Liczba godzin kontaktowych z nauczycielem </w:t>
            </w:r>
          </w:p>
          <w:p w14:paraId="4C90DD13" w14:textId="77777777" w:rsidR="00CA12FC" w:rsidRDefault="00CA12FC" w:rsidP="00C80E78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7E088D" w14:textId="3624075B" w:rsidR="00CA12FC" w:rsidRPr="00D003A9" w:rsidRDefault="00936E68" w:rsidP="00C80E78">
            <w:pPr>
              <w:widowControl w:val="0"/>
              <w:spacing w:line="240" w:lineRule="exact"/>
              <w:rPr>
                <w:rFonts w:ascii="Calibri" w:eastAsia="Calibri" w:hAnsi="Calibri" w:cs="Calibri"/>
                <w:bCs/>
              </w:rPr>
            </w:pPr>
            <w:r>
              <w:rPr>
                <w:rFonts w:eastAsia="Calibri" w:cs="Calibri"/>
                <w:bCs/>
              </w:rPr>
              <w:t>90</w:t>
            </w:r>
          </w:p>
        </w:tc>
      </w:tr>
      <w:tr w:rsidR="00CA12FC" w14:paraId="0B9C8D30" w14:textId="77777777" w:rsidTr="00C80E78">
        <w:trPr>
          <w:trHeight w:val="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65366F" w14:textId="77777777" w:rsidR="00CA12FC" w:rsidRDefault="00CA12FC" w:rsidP="00C80E78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color w:val="000000"/>
              </w:rPr>
              <w:t>Liczba godzin indywidualnej pracy studenta</w:t>
            </w:r>
          </w:p>
          <w:p w14:paraId="7AE608DA" w14:textId="77777777" w:rsidR="00CA12FC" w:rsidRDefault="00CA12FC" w:rsidP="00C80E78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EE8CCD" w14:textId="41A63AB4" w:rsidR="00CA12FC" w:rsidRPr="00D003A9" w:rsidRDefault="00936E68" w:rsidP="00C80E78">
            <w:pPr>
              <w:widowControl w:val="0"/>
              <w:spacing w:line="240" w:lineRule="exact"/>
              <w:rPr>
                <w:rFonts w:ascii="Calibri" w:eastAsia="Calibri" w:hAnsi="Calibri" w:cs="Calibri"/>
                <w:bCs/>
              </w:rPr>
            </w:pPr>
            <w:r>
              <w:rPr>
                <w:rFonts w:eastAsia="Calibri" w:cs="Calibri"/>
                <w:bCs/>
              </w:rPr>
              <w:t>90</w:t>
            </w:r>
          </w:p>
        </w:tc>
      </w:tr>
    </w:tbl>
    <w:p w14:paraId="0FE10F75" w14:textId="77777777" w:rsidR="00CA12FC" w:rsidRDefault="00CA12FC" w:rsidP="00CA12FC">
      <w:pPr>
        <w:spacing w:line="276" w:lineRule="exact"/>
        <w:rPr>
          <w:rFonts w:ascii="Calibri" w:eastAsia="Calibri" w:hAnsi="Calibri" w:cs="Calibri"/>
          <w:b/>
        </w:rPr>
      </w:pPr>
    </w:p>
    <w:p w14:paraId="509429B8" w14:textId="77777777" w:rsidR="00CA12FC" w:rsidRDefault="00CA12FC" w:rsidP="00CA12FC">
      <w:pPr>
        <w:rPr>
          <w:b/>
        </w:rPr>
      </w:pPr>
    </w:p>
    <w:p w14:paraId="5F115940" w14:textId="77777777" w:rsidR="00CA12FC" w:rsidRDefault="00CA12FC" w:rsidP="00CA12FC">
      <w:pPr>
        <w:rPr>
          <w:b/>
        </w:rPr>
      </w:pPr>
    </w:p>
    <w:p w14:paraId="3799CB2F" w14:textId="77777777" w:rsidR="00CA12FC" w:rsidRDefault="00CA12FC" w:rsidP="00CA12FC">
      <w:pPr>
        <w:rPr>
          <w:b/>
        </w:rPr>
      </w:pPr>
      <w:r>
        <w:rPr>
          <w:b/>
        </w:rPr>
        <w:t>VIII. Literatura</w:t>
      </w:r>
    </w:p>
    <w:tbl>
      <w:tblPr>
        <w:tblStyle w:val="Tabela-Siatka"/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CA12FC" w14:paraId="0DAD3080" w14:textId="77777777" w:rsidTr="00C80E78">
        <w:tc>
          <w:tcPr>
            <w:tcW w:w="9634" w:type="dxa"/>
            <w:shd w:val="clear" w:color="auto" w:fill="D9D9D9" w:themeFill="background1" w:themeFillShade="D9"/>
          </w:tcPr>
          <w:p w14:paraId="2214A93C" w14:textId="77777777" w:rsidR="00CA12FC" w:rsidRDefault="00CA12FC" w:rsidP="00C80E78">
            <w:pPr>
              <w:widowControl w:val="0"/>
              <w:rPr>
                <w:rFonts w:ascii="Calibri" w:hAnsi="Calibri"/>
              </w:rPr>
            </w:pPr>
            <w:r>
              <w:rPr>
                <w:rFonts w:eastAsia="Calibri"/>
              </w:rPr>
              <w:t>Literatura podstawowa</w:t>
            </w:r>
          </w:p>
        </w:tc>
      </w:tr>
      <w:tr w:rsidR="00CA12FC" w14:paraId="7A401AFE" w14:textId="77777777" w:rsidTr="00C80E78">
        <w:tc>
          <w:tcPr>
            <w:tcW w:w="9634" w:type="dxa"/>
          </w:tcPr>
          <w:p w14:paraId="482A5FD6" w14:textId="77777777" w:rsidR="00CA12FC" w:rsidRDefault="00CA12FC" w:rsidP="00C80E78">
            <w:pPr>
              <w:widowControl w:val="0"/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Białostocki J., „Renesans polski i renesans europejski”, w: „Renesans. Stuka i ideologia”, Warszawa 1976, s. 179-193.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Chrzanowski T., „Sztuka w Polsce Piastów i Jagiellonów. Zarys dziejów”, Warszawa 1993.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Karpowicz M., „Sztuka XVII wieku”, Warszawa 1975.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Karpowicz M., Sztuka XVIII wieku, Warszawa 1985.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Karpowicz M., „Sztuka Warszawy czasów Jana III”, Warszawa 1987</w:t>
            </w:r>
          </w:p>
          <w:p w14:paraId="1CAB7D92" w14:textId="77777777" w:rsidR="00CA12FC" w:rsidRDefault="00CA12FC" w:rsidP="00C80E78">
            <w:pPr>
              <w:widowControl w:val="0"/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Miłobędzki A., „Architektura polska XVII wieku”, Warszawa 1980.</w:t>
            </w:r>
          </w:p>
          <w:p w14:paraId="79FD01EF" w14:textId="77777777" w:rsidR="00CA12FC" w:rsidRDefault="00CA12FC" w:rsidP="00C80E78">
            <w:pPr>
              <w:widowControl w:val="0"/>
              <w:spacing w:line="240" w:lineRule="exac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„Sztuka Polska. Późny barok, rokoko, klasycyzm (XVIII wiek), Warszawa 2016.</w:t>
            </w:r>
          </w:p>
        </w:tc>
      </w:tr>
      <w:tr w:rsidR="00CA12FC" w14:paraId="4492AB16" w14:textId="77777777" w:rsidTr="00C80E78">
        <w:tc>
          <w:tcPr>
            <w:tcW w:w="9634" w:type="dxa"/>
            <w:shd w:val="clear" w:color="auto" w:fill="D9D9D9" w:themeFill="background1" w:themeFillShade="D9"/>
          </w:tcPr>
          <w:p w14:paraId="08587524" w14:textId="77777777" w:rsidR="00CA12FC" w:rsidRDefault="00CA12FC" w:rsidP="00C80E78">
            <w:pPr>
              <w:widowControl w:val="0"/>
              <w:rPr>
                <w:rFonts w:ascii="Calibri" w:hAnsi="Calibri"/>
              </w:rPr>
            </w:pPr>
            <w:r>
              <w:rPr>
                <w:rFonts w:eastAsia="Calibri"/>
              </w:rPr>
              <w:t>Literatura uzupełniająca</w:t>
            </w:r>
          </w:p>
        </w:tc>
      </w:tr>
      <w:tr w:rsidR="00CA12FC" w14:paraId="70CC7AD1" w14:textId="77777777" w:rsidTr="00C80E78">
        <w:tc>
          <w:tcPr>
            <w:tcW w:w="9634" w:type="dxa"/>
          </w:tcPr>
          <w:p w14:paraId="49BA4FFF" w14:textId="77777777" w:rsidR="00CA12FC" w:rsidRDefault="00CA12FC" w:rsidP="00C80E78">
            <w:pPr>
              <w:widowControl w:val="0"/>
              <w:spacing w:line="24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Fischinger A., „Santi Gucci architekt i rzeźbiarz królewski”, Kraków 1969.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Grzybkowska T., Złoty wiek malarstwa gdańskiego na tle kultury artystycznej miasta 1520-1620, Warszawa 1990.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Kalinowski L., „Treści artystyczne i ideowe Kaplicy Zygmuntowskiej”, ”Studia do Dziejów Wawelu”, 2: 1960, s. 1-117.</w:t>
            </w:r>
          </w:p>
          <w:p w14:paraId="0B9BBDC9" w14:textId="77777777" w:rsidR="00CA12FC" w:rsidRDefault="00CA12FC" w:rsidP="00C80E78">
            <w:pPr>
              <w:widowControl w:val="0"/>
              <w:spacing w:line="240" w:lineRule="exac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GB"/>
              </w:rPr>
              <w:t xml:space="preserve">Kowalczyk J., „Triumfy i sława wojenna „all`antica” w Polsce w XVI w.”, w: „Renesans. Szuka i ideologia”, Warszawa 1976, s. 293-348.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GB"/>
              </w:rPr>
              <w:br/>
              <w:t>Kowalczyk J., „Kolegiata w Zamościu”, Warszawa 1968.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GB"/>
              </w:rPr>
              <w:br/>
              <w:t>Kowalczyk J. „Kościół pobernardyński w Lublinie i jego stanowisko w renesansowej architekturze Lubelszczyzny”, „Kwartalnik Architektury i Urbanistyki”, 2: 1957, s. 127-145.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GB"/>
              </w:rPr>
              <w:br/>
              <w:t>Kowalczyk J., „Willa w Polsce w XVI i pierwszej połowie XVII stulecia”, „Kwartalnik Architektury i Urbanistyki”, 21:1976, s. 277-319.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GB"/>
              </w:rPr>
              <w:br/>
              <w:t>Kowalczyk J., Andrea Pozzo a późny barok w Polsce, BHS, 27(1975).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GB"/>
              </w:rPr>
              <w:br/>
              <w:t>Kowalczyk J., „Guarino Guarini a późnobarokowa architektura w Polsce i na Litwie”, „Kwartalnik Architektury i Urbanistyki”, 42 :1997.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GB"/>
              </w:rPr>
              <w:br/>
              <w:t>Kowalczyk J., „Rola Rzymu w późnobarokowej architekturze polskiej”, „Rocznik Historii Sztuki”, 20 :1994.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GB"/>
              </w:rPr>
              <w:br/>
              <w:t>Kozakiewiczowa H., „Renesans i manieryzm w Polsce”, Warszawa 1978.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GB"/>
              </w:rPr>
              <w:br/>
              <w:t>Kozakiewiczowa H., Rzeźba XVI wieku w Polsce”, Warszawa 1984.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GB"/>
              </w:rPr>
              <w:br/>
              <w:t>Kuczman K., „Renesansowe głowy wawelskie”, Kraków 2004.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GB"/>
              </w:rPr>
              <w:br/>
              <w:t>Łoziński J., „Kaplice kopułowe w Polsce 1520-1620”, Warszawa 1973.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GB"/>
              </w:rPr>
              <w:br/>
              <w:t>Majewski K., „O działalności kilku muratorów lubelskich z lat 1571-1625”, w: „Sztuka około roku 1600”, Warszawa 1974, s. 179-199.</w:t>
            </w:r>
          </w:p>
        </w:tc>
      </w:tr>
    </w:tbl>
    <w:p w14:paraId="6F90A9F8" w14:textId="77777777" w:rsidR="00CA12FC" w:rsidRDefault="00CA12FC" w:rsidP="00CA12FC"/>
    <w:p w14:paraId="38B8142E" w14:textId="77777777" w:rsidR="00CA12FC" w:rsidRDefault="00CA12FC"/>
    <w:sectPr w:rsidR="00CA12FC" w:rsidSect="00CA12FC">
      <w:headerReference w:type="default" r:id="rId7"/>
      <w:pgSz w:w="11906" w:h="16838"/>
      <w:pgMar w:top="1086" w:right="1134" w:bottom="851" w:left="1134" w:header="709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1B28A" w14:textId="77777777" w:rsidR="00FD1600" w:rsidRDefault="00FD1600" w:rsidP="00CA12FC">
      <w:r>
        <w:separator/>
      </w:r>
    </w:p>
  </w:endnote>
  <w:endnote w:type="continuationSeparator" w:id="0">
    <w:p w14:paraId="2026CC08" w14:textId="77777777" w:rsidR="00FD1600" w:rsidRDefault="00FD1600" w:rsidP="00CA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3991F" w14:textId="77777777" w:rsidR="00FD1600" w:rsidRDefault="00FD1600" w:rsidP="00CA12FC">
      <w:r>
        <w:separator/>
      </w:r>
    </w:p>
  </w:footnote>
  <w:footnote w:type="continuationSeparator" w:id="0">
    <w:p w14:paraId="2F507991" w14:textId="77777777" w:rsidR="00FD1600" w:rsidRDefault="00FD1600" w:rsidP="00CA1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58DA6" w14:textId="3F400FE0" w:rsidR="00E82ABB" w:rsidRDefault="00E82ABB">
    <w:pPr>
      <w:pStyle w:val="Nagwek"/>
      <w:pBdr>
        <w:bottom w:val="single" w:sz="6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6548F"/>
    <w:multiLevelType w:val="multilevel"/>
    <w:tmpl w:val="6BC6294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F6120DE"/>
    <w:multiLevelType w:val="hybridMultilevel"/>
    <w:tmpl w:val="CCB4AC14"/>
    <w:lvl w:ilvl="0" w:tplc="F3D03092">
      <w:start w:val="7"/>
      <w:numFmt w:val="upperRoman"/>
      <w:lvlText w:val="%1."/>
      <w:lvlJc w:val="left"/>
      <w:pPr>
        <w:ind w:left="1800" w:hanging="720"/>
      </w:pPr>
      <w:rPr>
        <w:rFonts w:asciiTheme="minorHAnsi" w:hAnsi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7664315">
    <w:abstractNumId w:val="0"/>
  </w:num>
  <w:num w:numId="2" w16cid:durableId="1824197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FC"/>
    <w:rsid w:val="00100B26"/>
    <w:rsid w:val="002A399E"/>
    <w:rsid w:val="002C317A"/>
    <w:rsid w:val="003B44ED"/>
    <w:rsid w:val="004F505D"/>
    <w:rsid w:val="00506AF1"/>
    <w:rsid w:val="007F552C"/>
    <w:rsid w:val="00936E68"/>
    <w:rsid w:val="009C28AD"/>
    <w:rsid w:val="00AC5BCB"/>
    <w:rsid w:val="00AD7CD4"/>
    <w:rsid w:val="00B03B1A"/>
    <w:rsid w:val="00BC212D"/>
    <w:rsid w:val="00CA12FC"/>
    <w:rsid w:val="00D003A9"/>
    <w:rsid w:val="00D13EFE"/>
    <w:rsid w:val="00D72788"/>
    <w:rsid w:val="00E3555A"/>
    <w:rsid w:val="00E82ABB"/>
    <w:rsid w:val="00FD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4CE4B"/>
  <w15:chartTrackingRefBased/>
  <w15:docId w15:val="{DC51E97B-D224-4B49-92B8-B26DB909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2FC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1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1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1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1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1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12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12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12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12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1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1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1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12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12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12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12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12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12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12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1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1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1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1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12FC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CA12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12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1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12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12FC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A12FC"/>
  </w:style>
  <w:style w:type="character" w:customStyle="1" w:styleId="tlid-translation">
    <w:name w:val="tlid-translation"/>
    <w:basedOn w:val="Domylnaczcionkaakapitu"/>
    <w:qFormat/>
    <w:rsid w:val="00CA12FC"/>
  </w:style>
  <w:style w:type="paragraph" w:styleId="Nagwek">
    <w:name w:val="header"/>
    <w:basedOn w:val="Normalny"/>
    <w:next w:val="Tekstpodstawowy"/>
    <w:link w:val="NagwekZnak"/>
    <w:uiPriority w:val="99"/>
    <w:unhideWhenUsed/>
    <w:rsid w:val="00CA12FC"/>
    <w:pPr>
      <w:tabs>
        <w:tab w:val="center" w:pos="4536"/>
        <w:tab w:val="right" w:pos="9072"/>
      </w:tabs>
    </w:pPr>
    <w:rPr>
      <w:kern w:val="2"/>
      <w:sz w:val="24"/>
      <w:szCs w:val="24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CA12FC"/>
    <w:rPr>
      <w:kern w:val="0"/>
      <w:sz w:val="22"/>
      <w:szCs w:val="22"/>
      <w14:ligatures w14:val="none"/>
    </w:rPr>
  </w:style>
  <w:style w:type="paragraph" w:customStyle="1" w:styleId="Standard">
    <w:name w:val="Standard"/>
    <w:qFormat/>
    <w:rsid w:val="00CA12FC"/>
    <w:pPr>
      <w:suppressAutoHyphens/>
      <w:spacing w:after="0" w:line="240" w:lineRule="auto"/>
      <w:textAlignment w:val="baseline"/>
    </w:pPr>
    <w:rPr>
      <w:rFonts w:cs="Tahoma"/>
      <w:kern w:val="0"/>
      <w:sz w:val="22"/>
      <w:szCs w:val="22"/>
      <w14:ligatures w14:val="none"/>
    </w:rPr>
  </w:style>
  <w:style w:type="paragraph" w:customStyle="1" w:styleId="Zawartotabeli">
    <w:name w:val="Zawartość tabeli"/>
    <w:basedOn w:val="Normalny"/>
    <w:qFormat/>
    <w:rsid w:val="00CA12FC"/>
    <w:pPr>
      <w:widowControl w:val="0"/>
      <w:suppressLineNumbers/>
    </w:pPr>
  </w:style>
  <w:style w:type="table" w:styleId="Tabela-Siatka">
    <w:name w:val="Table Grid"/>
    <w:basedOn w:val="Standardowy"/>
    <w:uiPriority w:val="59"/>
    <w:rsid w:val="00CA12FC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A12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A12FC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A12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12F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857</Words>
  <Characters>5567</Characters>
  <Application>Microsoft Office Word</Application>
  <DocSecurity>0</DocSecurity>
  <Lines>231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Kramiszewska</dc:creator>
  <cp:keywords/>
  <dc:description/>
  <cp:lastModifiedBy>Aneta Kramiszewska</cp:lastModifiedBy>
  <cp:revision>12</cp:revision>
  <cp:lastPrinted>2025-07-23T16:55:00Z</cp:lastPrinted>
  <dcterms:created xsi:type="dcterms:W3CDTF">2025-07-23T15:14:00Z</dcterms:created>
  <dcterms:modified xsi:type="dcterms:W3CDTF">2025-11-03T09:08:00Z</dcterms:modified>
</cp:coreProperties>
</file>