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C5" w:rsidRDefault="001930C5" w:rsidP="00013B8C">
      <w:pPr>
        <w:rPr>
          <w:sz w:val="28"/>
          <w:szCs w:val="28"/>
        </w:rPr>
      </w:pPr>
    </w:p>
    <w:p w:rsidR="00013B8C" w:rsidRDefault="00013B8C" w:rsidP="00013B8C">
      <w:pPr>
        <w:rPr>
          <w:sz w:val="28"/>
          <w:szCs w:val="28"/>
        </w:rPr>
      </w:pPr>
      <w:r w:rsidRPr="009B0030">
        <w:rPr>
          <w:sz w:val="28"/>
          <w:szCs w:val="28"/>
        </w:rPr>
        <w:t>Spis treści</w:t>
      </w:r>
    </w:p>
    <w:p w:rsidR="009B0030" w:rsidRPr="009B0030" w:rsidRDefault="009B0030" w:rsidP="00013B8C">
      <w:pPr>
        <w:rPr>
          <w:sz w:val="28"/>
          <w:szCs w:val="28"/>
        </w:rPr>
      </w:pPr>
    </w:p>
    <w:p w:rsidR="00E847F7" w:rsidRDefault="00E847F7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Normy – zasady tworzenia przypisów bibliograficznych.</w:t>
      </w:r>
    </w:p>
    <w:p w:rsidR="001C0616" w:rsidRPr="000F00DE" w:rsidRDefault="001C0616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Rodzaje przypisów.</w:t>
      </w:r>
    </w:p>
    <w:p w:rsidR="004C3331" w:rsidRPr="000F00DE" w:rsidRDefault="004C3331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publikacji zwartych (książki).</w:t>
      </w:r>
    </w:p>
    <w:p w:rsidR="004C3331" w:rsidRPr="000F00DE" w:rsidRDefault="004C3331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publikacji ciągłych (np. czasopisma).</w:t>
      </w:r>
    </w:p>
    <w:p w:rsidR="004C3331" w:rsidRPr="000F00DE" w:rsidRDefault="004C3331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 xml:space="preserve">Opis bibliograficzny pracy zbiorowej. </w:t>
      </w:r>
    </w:p>
    <w:p w:rsidR="00013B8C" w:rsidRPr="000F00DE" w:rsidRDefault="004C3331" w:rsidP="00013B8C">
      <w:pPr>
        <w:numPr>
          <w:ilvl w:val="0"/>
          <w:numId w:val="1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artykułów zamieszczonych w pracy zbiorowej</w:t>
      </w:r>
      <w:r w:rsidR="00013B8C" w:rsidRPr="000F00DE">
        <w:rPr>
          <w:b/>
          <w:sz w:val="24"/>
          <w:szCs w:val="24"/>
        </w:rPr>
        <w:t>:</w:t>
      </w:r>
    </w:p>
    <w:p w:rsidR="00013B8C" w:rsidRPr="000F00DE" w:rsidRDefault="00013B8C" w:rsidP="00013B8C">
      <w:pPr>
        <w:ind w:left="720"/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 xml:space="preserve">a.  </w:t>
      </w:r>
      <w:r w:rsidR="004C3331" w:rsidRPr="000F00DE">
        <w:rPr>
          <w:b/>
          <w:sz w:val="24"/>
          <w:szCs w:val="24"/>
        </w:rPr>
        <w:t>w publikacjach zwartych</w:t>
      </w:r>
      <w:r w:rsidRPr="000F00DE">
        <w:rPr>
          <w:b/>
          <w:sz w:val="24"/>
          <w:szCs w:val="24"/>
        </w:rPr>
        <w:t>,</w:t>
      </w:r>
    </w:p>
    <w:p w:rsidR="004C3331" w:rsidRPr="000F00DE" w:rsidRDefault="00013B8C" w:rsidP="00013B8C">
      <w:pPr>
        <w:ind w:left="720"/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b. w publikacjach  ciągłych</w:t>
      </w:r>
      <w:r w:rsidR="004C3331" w:rsidRPr="000F00DE">
        <w:rPr>
          <w:b/>
          <w:sz w:val="24"/>
          <w:szCs w:val="24"/>
        </w:rPr>
        <w:t xml:space="preserve">. </w:t>
      </w:r>
    </w:p>
    <w:p w:rsidR="004C3331" w:rsidRPr="000F00DE" w:rsidRDefault="004C3331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prac niepublikowanych.</w:t>
      </w:r>
    </w:p>
    <w:p w:rsidR="004C3331" w:rsidRPr="000F00DE" w:rsidRDefault="004C3331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dokumentu elektronicznego.</w:t>
      </w:r>
    </w:p>
    <w:p w:rsidR="004C3331" w:rsidRDefault="004C3331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aktów prawnych.</w:t>
      </w:r>
    </w:p>
    <w:p w:rsidR="00E1366D" w:rsidRPr="00E1366D" w:rsidRDefault="00E1366D" w:rsidP="00E1366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 bibliograficzny orzeczeń.</w:t>
      </w:r>
    </w:p>
    <w:p w:rsidR="00606158" w:rsidRPr="000F00DE" w:rsidRDefault="00606158" w:rsidP="00013B8C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606158">
        <w:rPr>
          <w:b/>
          <w:bCs/>
          <w:sz w:val="24"/>
          <w:szCs w:val="24"/>
        </w:rPr>
        <w:t>Opis bibliograficzny map i planów</w:t>
      </w:r>
      <w:r>
        <w:rPr>
          <w:b/>
          <w:bCs/>
          <w:sz w:val="24"/>
          <w:szCs w:val="24"/>
        </w:rPr>
        <w:t>.</w:t>
      </w:r>
    </w:p>
    <w:p w:rsidR="001C0616" w:rsidRDefault="004C3331" w:rsidP="001C0616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Bibliografia załącznikowa.</w:t>
      </w:r>
    </w:p>
    <w:p w:rsidR="00EC5C43" w:rsidRPr="000F00DE" w:rsidRDefault="00EC5C43" w:rsidP="001C0616">
      <w:pPr>
        <w:numPr>
          <w:ilvl w:val="0"/>
          <w:numId w:val="1"/>
        </w:numPr>
        <w:tabs>
          <w:tab w:val="clear" w:pos="360"/>
          <w:tab w:val="num" w:pos="720"/>
        </w:tabs>
        <w:rPr>
          <w:b/>
          <w:sz w:val="24"/>
          <w:szCs w:val="24"/>
        </w:rPr>
      </w:pPr>
      <w:r w:rsidRPr="00DA4639">
        <w:rPr>
          <w:b/>
          <w:sz w:val="24"/>
          <w:szCs w:val="24"/>
        </w:rPr>
        <w:t xml:space="preserve">Polecana literatura dotycząca pisania prac </w:t>
      </w:r>
      <w:r>
        <w:rPr>
          <w:b/>
          <w:sz w:val="24"/>
          <w:szCs w:val="24"/>
        </w:rPr>
        <w:t>dyplomowych</w:t>
      </w:r>
    </w:p>
    <w:p w:rsidR="001C0616" w:rsidRPr="000F00DE" w:rsidRDefault="001C0616" w:rsidP="001C0616">
      <w:pPr>
        <w:ind w:left="360"/>
        <w:rPr>
          <w:b/>
          <w:sz w:val="24"/>
          <w:szCs w:val="24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4353" w:rsidRDefault="00304353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04353" w:rsidRDefault="00304353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7F7" w:rsidRDefault="00E847F7" w:rsidP="006061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158" w:rsidRDefault="00606158" w:rsidP="00801D5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E847F7">
        <w:rPr>
          <w:rFonts w:eastAsia="Times New Roman" w:cs="Arial"/>
          <w:b/>
          <w:sz w:val="24"/>
          <w:szCs w:val="24"/>
          <w:lang w:eastAsia="pl-PL"/>
        </w:rPr>
        <w:lastRenderedPageBreak/>
        <w:t>Zasady tworzenia przypisów bibliograficznych są regulowane przez następujące normy</w:t>
      </w:r>
      <w:r w:rsidR="00E847F7">
        <w:rPr>
          <w:rFonts w:eastAsia="Times New Roman" w:cs="Arial"/>
          <w:b/>
          <w:sz w:val="24"/>
          <w:szCs w:val="24"/>
          <w:lang w:eastAsia="pl-PL"/>
        </w:rPr>
        <w:t>:</w:t>
      </w:r>
    </w:p>
    <w:p w:rsidR="00E847F7" w:rsidRPr="00E847F7" w:rsidRDefault="00E847F7" w:rsidP="00E847F7">
      <w:pPr>
        <w:pStyle w:val="Akapitzlist"/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667C74" w:rsidRPr="00667C74" w:rsidRDefault="00667C74" w:rsidP="00801D55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67C74">
        <w:rPr>
          <w:sz w:val="24"/>
          <w:szCs w:val="24"/>
        </w:rPr>
        <w:t>PN-78/N-01222/03 Kompozycja wydawnicza książki. Tekst główny.</w:t>
      </w:r>
    </w:p>
    <w:p w:rsidR="00667C74" w:rsidRPr="00667C74" w:rsidRDefault="00667C74" w:rsidP="00801D55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67C74">
        <w:rPr>
          <w:sz w:val="24"/>
          <w:szCs w:val="24"/>
        </w:rPr>
        <w:t>PN-78/N-01222/04 Kompozycja wydawnicza książki. Materiały uzupełniające tekst główny.</w:t>
      </w:r>
    </w:p>
    <w:p w:rsidR="00667C74" w:rsidRPr="00667C74" w:rsidRDefault="00667C74" w:rsidP="00801D55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67C74">
        <w:rPr>
          <w:sz w:val="24"/>
          <w:szCs w:val="24"/>
        </w:rPr>
        <w:t>PN-78/N-01222/05 Kompozycja wydawnicza książki. Materiały informacyjno-pomocnicze.</w:t>
      </w:r>
    </w:p>
    <w:p w:rsidR="00667C74" w:rsidRPr="00667C74" w:rsidRDefault="00667C74" w:rsidP="00801D55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67C74">
        <w:rPr>
          <w:sz w:val="24"/>
          <w:szCs w:val="24"/>
        </w:rPr>
        <w:t>PN-78/N-01222/04 Kompozycja wydawnicza książki. Bibliografia załącznikowa.</w:t>
      </w:r>
    </w:p>
    <w:p w:rsidR="00667C74" w:rsidRPr="00667C74" w:rsidRDefault="00667C74" w:rsidP="00801D55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67C74">
        <w:rPr>
          <w:sz w:val="24"/>
          <w:szCs w:val="24"/>
        </w:rPr>
        <w:t>PN-ISO 690-2:1999 Informacja i dokumentacja – Przypisy bibliograficzne – Arkusz 2: Dokumenty elektroniczne i ich części.</w:t>
      </w:r>
    </w:p>
    <w:p w:rsidR="00667C74" w:rsidRDefault="00667C74" w:rsidP="00801D55">
      <w:pPr>
        <w:pStyle w:val="Akapitzlist"/>
        <w:numPr>
          <w:ilvl w:val="0"/>
          <w:numId w:val="23"/>
        </w:numPr>
        <w:rPr>
          <w:sz w:val="24"/>
          <w:szCs w:val="24"/>
        </w:rPr>
      </w:pPr>
      <w:r w:rsidRPr="00667C74">
        <w:rPr>
          <w:sz w:val="24"/>
          <w:szCs w:val="24"/>
        </w:rPr>
        <w:t xml:space="preserve">PN-ISO 690:2002 Informacja i dokumentacja. Przypisy bibliograficzne. </w:t>
      </w:r>
    </w:p>
    <w:p w:rsidR="00E1366D" w:rsidRDefault="00E1366D" w:rsidP="00E1366D">
      <w:pPr>
        <w:pStyle w:val="Akapitzlist"/>
        <w:rPr>
          <w:sz w:val="24"/>
          <w:szCs w:val="24"/>
        </w:rPr>
      </w:pPr>
    </w:p>
    <w:p w:rsidR="001C0616" w:rsidRPr="000F00DE" w:rsidRDefault="00E847F7" w:rsidP="00801D55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C0616" w:rsidRPr="000F00DE">
        <w:rPr>
          <w:b/>
          <w:sz w:val="24"/>
          <w:szCs w:val="24"/>
        </w:rPr>
        <w:t>odzaje przypisów:</w:t>
      </w:r>
    </w:p>
    <w:p w:rsidR="001C0616" w:rsidRPr="000F00DE" w:rsidRDefault="001C0616" w:rsidP="00801D5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F00DE">
        <w:rPr>
          <w:sz w:val="24"/>
          <w:szCs w:val="24"/>
        </w:rPr>
        <w:t>rzeczowe – objaśniające tekst główny;</w:t>
      </w:r>
    </w:p>
    <w:p w:rsidR="001C0616" w:rsidRPr="000F00DE" w:rsidRDefault="001C0616" w:rsidP="00801D5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F00DE">
        <w:rPr>
          <w:sz w:val="24"/>
          <w:szCs w:val="24"/>
        </w:rPr>
        <w:t>słownikowe – objaśniające wyrażenia obcojęzyczne, fachowe, mało znane;</w:t>
      </w:r>
    </w:p>
    <w:p w:rsidR="001C0616" w:rsidRDefault="001C0616" w:rsidP="00801D55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0F00DE">
        <w:rPr>
          <w:sz w:val="24"/>
          <w:szCs w:val="24"/>
        </w:rPr>
        <w:t>bibliograficzne (powołania) – objaśniające źródło zamieszczonego cytatu lub dokumentu, dzieła, na które autor powołuje się w tekście.</w:t>
      </w:r>
    </w:p>
    <w:p w:rsidR="001C0616" w:rsidRPr="000F00DE" w:rsidRDefault="001C0616" w:rsidP="00801D55">
      <w:pPr>
        <w:numPr>
          <w:ilvl w:val="0"/>
          <w:numId w:val="2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publikacji zwartych (książki):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nazwa autora, autorów (odpowiedzialność główna)-imię lub pierwsza litera imienia;</w:t>
      </w:r>
    </w:p>
    <w:p w:rsidR="001C0616" w:rsidRPr="00EA2534" w:rsidRDefault="001C0616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EA2534">
        <w:rPr>
          <w:i/>
          <w:sz w:val="24"/>
          <w:szCs w:val="24"/>
        </w:rPr>
        <w:t>tytuł i podtytuł</w:t>
      </w:r>
      <w:r w:rsidRPr="00EA2534">
        <w:rPr>
          <w:sz w:val="24"/>
          <w:szCs w:val="24"/>
        </w:rPr>
        <w:t>;</w:t>
      </w:r>
      <w:r w:rsidR="004B1D6D" w:rsidRPr="00EA2534">
        <w:rPr>
          <w:sz w:val="24"/>
          <w:szCs w:val="24"/>
        </w:rPr>
        <w:t xml:space="preserve"> - kursywą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współtwórcy (odpowiedzialność drugorzędna), np. tłumacz;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oznaczenie wydania (cyframi arabskimi, niezależnie od zapisu w publikacji), np. wyd. 1 zm.;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numer tomu (cyframi arabskimi);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miejsce wydania;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nazwa wydawcy (np. PWE);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rok wydania (cyframi arabskimi);</w:t>
      </w:r>
    </w:p>
    <w:p w:rsidR="001C0616" w:rsidRPr="000F00DE" w:rsidRDefault="001C0616" w:rsidP="00801D55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0F00DE">
        <w:rPr>
          <w:sz w:val="24"/>
          <w:szCs w:val="24"/>
        </w:rPr>
        <w:t>numer stronicy/stronic w przypadku cytowania fragmentu.</w:t>
      </w:r>
    </w:p>
    <w:p w:rsidR="001C0616" w:rsidRPr="000F00DE" w:rsidRDefault="001C0616" w:rsidP="001C0616">
      <w:pPr>
        <w:ind w:left="360"/>
        <w:rPr>
          <w:sz w:val="24"/>
          <w:szCs w:val="24"/>
          <w:u w:val="single"/>
        </w:rPr>
      </w:pPr>
      <w:r w:rsidRPr="000F00DE">
        <w:rPr>
          <w:sz w:val="24"/>
          <w:szCs w:val="24"/>
          <w:u w:val="single"/>
        </w:rPr>
        <w:t>UWAGA: Jeżeli jest więcej niż trzech autorów, można wymienić jednego lub dwóch</w:t>
      </w:r>
      <w:r w:rsidR="00C0739E">
        <w:rPr>
          <w:sz w:val="24"/>
          <w:szCs w:val="24"/>
          <w:u w:val="single"/>
        </w:rPr>
        <w:t xml:space="preserve"> oraz dodać ”i in.” </w:t>
      </w:r>
      <w:r w:rsidRPr="000F00DE">
        <w:rPr>
          <w:sz w:val="24"/>
          <w:szCs w:val="24"/>
          <w:u w:val="single"/>
        </w:rPr>
        <w:t>, a dalej tytuł dzieła.</w:t>
      </w:r>
    </w:p>
    <w:p w:rsidR="001C0616" w:rsidRPr="000F00DE" w:rsidRDefault="001C0616" w:rsidP="001C0616">
      <w:pPr>
        <w:ind w:left="360"/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PRZYKŁADY:</w:t>
      </w:r>
    </w:p>
    <w:p w:rsidR="004C3331" w:rsidRPr="009B0030" w:rsidRDefault="001C0616" w:rsidP="001C0616">
      <w:pPr>
        <w:ind w:left="720"/>
      </w:pPr>
      <w:r w:rsidRPr="000F00DE">
        <w:rPr>
          <w:sz w:val="24"/>
          <w:szCs w:val="24"/>
        </w:rPr>
        <w:t>1</w:t>
      </w:r>
      <w:r w:rsidRPr="009B0030">
        <w:t xml:space="preserve">.  </w:t>
      </w:r>
      <w:r w:rsidR="004C3331" w:rsidRPr="009B0030">
        <w:t xml:space="preserve">J. Iwin, Z. Niedzielski, </w:t>
      </w:r>
      <w:r w:rsidR="004C3331" w:rsidRPr="00342E31">
        <w:rPr>
          <w:i/>
        </w:rPr>
        <w:t>Rzeczowy majątek trwały. Amortyzacja i inwestycje rzeczowe w finansach przedsiębiorstw</w:t>
      </w:r>
      <w:r w:rsidR="004C3331" w:rsidRPr="009B0030">
        <w:t>, Warszawa: Wydawnictwo Naukowe PWN 2002, s. 234.</w:t>
      </w:r>
    </w:p>
    <w:p w:rsidR="004C3331" w:rsidRPr="009B0030" w:rsidRDefault="001C0616" w:rsidP="001C0616">
      <w:pPr>
        <w:ind w:left="720"/>
      </w:pPr>
      <w:r w:rsidRPr="009B0030">
        <w:t xml:space="preserve">2. </w:t>
      </w:r>
      <w:r w:rsidR="004C3331" w:rsidRPr="009B0030">
        <w:t xml:space="preserve">E. Denek, J. Sobiech, J. Wolniak, </w:t>
      </w:r>
      <w:r w:rsidR="004C3331" w:rsidRPr="00342E31">
        <w:rPr>
          <w:i/>
        </w:rPr>
        <w:t>Finanse publiczne</w:t>
      </w:r>
      <w:r w:rsidR="004C3331" w:rsidRPr="009B0030">
        <w:t>, Warszawa: Wydawnictwo Naukowe PWN 2001, s. 219.</w:t>
      </w:r>
    </w:p>
    <w:p w:rsidR="004C3331" w:rsidRDefault="001C0616" w:rsidP="001C0616">
      <w:pPr>
        <w:ind w:left="720"/>
      </w:pPr>
      <w:r w:rsidRPr="009B0030">
        <w:t xml:space="preserve">3. </w:t>
      </w:r>
      <w:r w:rsidR="004C3331" w:rsidRPr="009B0030">
        <w:t xml:space="preserve">L. Bednarski i in., </w:t>
      </w:r>
      <w:r w:rsidR="004C3331" w:rsidRPr="00342E31">
        <w:rPr>
          <w:i/>
        </w:rPr>
        <w:t>Analiza ekonomiczna przedsiębiorstwa</w:t>
      </w:r>
      <w:r w:rsidR="004C3331" w:rsidRPr="009B0030">
        <w:t xml:space="preserve">, Wrocław: Wydawnictwo Akademii Ekonomicznej 1998, s. 35. </w:t>
      </w:r>
    </w:p>
    <w:p w:rsidR="006B7902" w:rsidRDefault="006B7902" w:rsidP="001C0616">
      <w:pPr>
        <w:ind w:left="720"/>
      </w:pPr>
      <w:r>
        <w:lastRenderedPageBreak/>
        <w:t xml:space="preserve">4. W. Dębski, </w:t>
      </w:r>
      <w:r w:rsidRPr="00342E31">
        <w:rPr>
          <w:i/>
        </w:rPr>
        <w:t>Rynek finansowy i jego mechanizmy. Podstawy teorii i praktyki</w:t>
      </w:r>
      <w:r>
        <w:t xml:space="preserve">, </w:t>
      </w:r>
      <w:r w:rsidR="00EC5C43">
        <w:t>w</w:t>
      </w:r>
      <w:r>
        <w:t>yd. 4, Warszawa: Wydawnictwo Naukowe PWN 2007, s. 65.</w:t>
      </w:r>
    </w:p>
    <w:p w:rsidR="001C0616" w:rsidRPr="000F00DE" w:rsidRDefault="001C0616" w:rsidP="00801D55">
      <w:pPr>
        <w:numPr>
          <w:ilvl w:val="0"/>
          <w:numId w:val="2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publikacji ciągłych (np. czasopisma).</w:t>
      </w:r>
    </w:p>
    <w:p w:rsidR="004C3331" w:rsidRPr="00EA2534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EA2534">
        <w:rPr>
          <w:sz w:val="24"/>
          <w:szCs w:val="24"/>
        </w:rPr>
        <w:t>tytuł i podtytuł (nazwę czasopisma podaje się w cudzysłowie);</w:t>
      </w:r>
      <w:r w:rsidR="00342E31" w:rsidRPr="00EA2534">
        <w:rPr>
          <w:sz w:val="24"/>
          <w:szCs w:val="24"/>
        </w:rPr>
        <w:t xml:space="preserve"> </w:t>
      </w:r>
    </w:p>
    <w:p w:rsidR="004C3331" w:rsidRP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nazwa instytucji sprawczej (tylko w przypadku tytułu będącego nazwą rodzajową, np. biuletyn, zeszyt);</w:t>
      </w:r>
    </w:p>
    <w:p w:rsidR="004C3331" w:rsidRP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nazwa redaktora;</w:t>
      </w:r>
    </w:p>
    <w:p w:rsidR="004C3331" w:rsidRP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miejsce wydania;</w:t>
      </w:r>
    </w:p>
    <w:p w:rsidR="004C3331" w:rsidRP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nazwa wydawcy;</w:t>
      </w:r>
    </w:p>
    <w:p w:rsidR="000F00DE" w:rsidRP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 xml:space="preserve">data i oznaczenie części (należy podawać nominalną datę opisywanego tomu, tj. rok, za który jest wydany, nawet gdyby opublikowany został później; oznaczenia należy podawać w kolejności od jednostek większych do mniejszych, np. tom, rocznik, </w:t>
      </w:r>
    </w:p>
    <w:p w:rsidR="004C3331" w:rsidRPr="000F00DE" w:rsidRDefault="004C3331" w:rsidP="000F00DE">
      <w:pPr>
        <w:pStyle w:val="Akapitzlist"/>
        <w:ind w:left="1440"/>
        <w:rPr>
          <w:sz w:val="24"/>
          <w:szCs w:val="24"/>
        </w:rPr>
      </w:pPr>
      <w:r w:rsidRPr="000F00DE">
        <w:rPr>
          <w:sz w:val="24"/>
          <w:szCs w:val="24"/>
        </w:rPr>
        <w:t>zeszyt, numer).</w:t>
      </w:r>
    </w:p>
    <w:p w:rsidR="000F00DE" w:rsidRPr="000F00DE" w:rsidRDefault="000F00DE" w:rsidP="000F00DE">
      <w:pPr>
        <w:ind w:left="360"/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PRZYKŁADY:</w:t>
      </w:r>
    </w:p>
    <w:p w:rsidR="000F00DE" w:rsidRPr="009B0030" w:rsidRDefault="004C3331" w:rsidP="00801D55">
      <w:pPr>
        <w:pStyle w:val="Akapitzlist"/>
        <w:numPr>
          <w:ilvl w:val="0"/>
          <w:numId w:val="4"/>
        </w:numPr>
      </w:pPr>
      <w:r w:rsidRPr="00766637">
        <w:t>„Biuletyn Bankowy”. Branżowy serwis informacyjny</w:t>
      </w:r>
      <w:r w:rsidRPr="009B0030">
        <w:t>, (red.) P. Piłat, Warszawa: Wydawnictwo Biuletynu Bankowego kwiecień 2005 nr 4(144), s. 42-43.</w:t>
      </w:r>
    </w:p>
    <w:p w:rsidR="004C3331" w:rsidRPr="009B0030" w:rsidRDefault="004C3331" w:rsidP="00801D55">
      <w:pPr>
        <w:pStyle w:val="Akapitzlist"/>
        <w:numPr>
          <w:ilvl w:val="0"/>
          <w:numId w:val="4"/>
        </w:numPr>
      </w:pPr>
      <w:r w:rsidRPr="00766637">
        <w:t>Mały Rocznik Statystyczny Polski</w:t>
      </w:r>
      <w:r w:rsidRPr="009B0030">
        <w:t xml:space="preserve"> 2003, Warszawa: GUS 2003. R. 46. </w:t>
      </w:r>
    </w:p>
    <w:p w:rsidR="001C0616" w:rsidRPr="000F00DE" w:rsidRDefault="001C0616" w:rsidP="000F00DE">
      <w:pPr>
        <w:ind w:left="1080"/>
        <w:rPr>
          <w:b/>
          <w:sz w:val="24"/>
          <w:szCs w:val="24"/>
        </w:rPr>
      </w:pPr>
    </w:p>
    <w:p w:rsidR="000F00DE" w:rsidRDefault="001C0616" w:rsidP="00801D55">
      <w:pPr>
        <w:numPr>
          <w:ilvl w:val="0"/>
          <w:numId w:val="2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 xml:space="preserve">Opis </w:t>
      </w:r>
      <w:r w:rsidR="000F00DE">
        <w:rPr>
          <w:b/>
          <w:sz w:val="24"/>
          <w:szCs w:val="24"/>
        </w:rPr>
        <w:t>bibliograficzny pracy zbiorowej:</w:t>
      </w:r>
    </w:p>
    <w:p w:rsidR="00766637" w:rsidRPr="00EA2534" w:rsidRDefault="00766637" w:rsidP="00766637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EA2534">
        <w:rPr>
          <w:i/>
          <w:sz w:val="24"/>
          <w:szCs w:val="24"/>
        </w:rPr>
        <w:t xml:space="preserve">tytuł </w:t>
      </w:r>
      <w:r w:rsidR="00982686">
        <w:rPr>
          <w:sz w:val="24"/>
          <w:szCs w:val="24"/>
        </w:rPr>
        <w:t>(</w:t>
      </w:r>
      <w:r w:rsidRPr="00EA2534">
        <w:rPr>
          <w:sz w:val="24"/>
          <w:szCs w:val="24"/>
        </w:rPr>
        <w:t xml:space="preserve"> kursywą</w:t>
      </w:r>
      <w:r w:rsidR="00982686">
        <w:rPr>
          <w:sz w:val="24"/>
          <w:szCs w:val="24"/>
        </w:rPr>
        <w:t>);</w:t>
      </w:r>
    </w:p>
    <w:p w:rsid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redaktor: (red.) w nawiasie okrągłym;</w:t>
      </w:r>
    </w:p>
    <w:p w:rsid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inicjał imienia i nazwisko redaktora;</w:t>
      </w:r>
    </w:p>
    <w:p w:rsid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miejsce;</w:t>
      </w:r>
    </w:p>
    <w:p w:rsid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>wydawnictwo;</w:t>
      </w:r>
    </w:p>
    <w:p w:rsidR="004C3331" w:rsidRPr="000F00DE" w:rsidRDefault="004C3331" w:rsidP="00801D55">
      <w:pPr>
        <w:pStyle w:val="Akapitzlist"/>
        <w:numPr>
          <w:ilvl w:val="1"/>
          <w:numId w:val="2"/>
        </w:numPr>
        <w:rPr>
          <w:sz w:val="24"/>
          <w:szCs w:val="24"/>
        </w:rPr>
      </w:pPr>
      <w:r w:rsidRPr="000F00DE">
        <w:rPr>
          <w:sz w:val="24"/>
          <w:szCs w:val="24"/>
        </w:rPr>
        <w:t xml:space="preserve">rok wydania. </w:t>
      </w:r>
    </w:p>
    <w:p w:rsidR="000F00DE" w:rsidRPr="000F00DE" w:rsidRDefault="000F00DE" w:rsidP="000F00DE">
      <w:pPr>
        <w:ind w:firstLine="360"/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PRZYKŁADY:</w:t>
      </w:r>
    </w:p>
    <w:p w:rsidR="004C3331" w:rsidRDefault="004C3331" w:rsidP="00801D55">
      <w:pPr>
        <w:pStyle w:val="Akapitzlist"/>
        <w:numPr>
          <w:ilvl w:val="0"/>
          <w:numId w:val="5"/>
        </w:numPr>
      </w:pPr>
      <w:r w:rsidRPr="00766637">
        <w:rPr>
          <w:i/>
        </w:rPr>
        <w:t>Finanse publiczne i prawo f</w:t>
      </w:r>
      <w:r w:rsidR="00ED151B" w:rsidRPr="00766637">
        <w:rPr>
          <w:i/>
        </w:rPr>
        <w:t>inansowe</w:t>
      </w:r>
      <w:r w:rsidR="00ED151B">
        <w:t xml:space="preserve">, (red.) C. </w:t>
      </w:r>
      <w:proofErr w:type="spellStart"/>
      <w:r w:rsidR="00ED151B">
        <w:t>Kosikowski</w:t>
      </w:r>
      <w:proofErr w:type="spellEnd"/>
      <w:r w:rsidR="00ED151B">
        <w:t xml:space="preserve"> ,</w:t>
      </w:r>
      <w:r w:rsidRPr="009B0030">
        <w:t xml:space="preserve"> E. </w:t>
      </w:r>
      <w:proofErr w:type="spellStart"/>
      <w:r w:rsidRPr="009B0030">
        <w:t>Ruśkowski</w:t>
      </w:r>
      <w:proofErr w:type="spellEnd"/>
      <w:r w:rsidRPr="009B0030">
        <w:t>, Warszawa: Dom Wydawniczy ABC 2003, s. 354.</w:t>
      </w:r>
    </w:p>
    <w:p w:rsidR="00FF2A57" w:rsidRDefault="00FF2A57" w:rsidP="00801D55">
      <w:pPr>
        <w:pStyle w:val="Akapitzlist"/>
        <w:numPr>
          <w:ilvl w:val="0"/>
          <w:numId w:val="5"/>
        </w:numPr>
      </w:pPr>
      <w:r w:rsidRPr="00766637">
        <w:rPr>
          <w:i/>
        </w:rPr>
        <w:t>Analiza finansowa przedsiębiorstwa</w:t>
      </w:r>
      <w:r>
        <w:t xml:space="preserve">, (red.) G. Gołębiowski, Warszawa: </w:t>
      </w:r>
      <w:proofErr w:type="spellStart"/>
      <w:r>
        <w:t>Difin</w:t>
      </w:r>
      <w:proofErr w:type="spellEnd"/>
      <w:r>
        <w:t xml:space="preserve"> 2014, s. 9.</w:t>
      </w:r>
    </w:p>
    <w:p w:rsidR="00FF2A57" w:rsidRPr="009B0030" w:rsidRDefault="003839D0" w:rsidP="00801D55">
      <w:pPr>
        <w:pStyle w:val="Akapitzlist"/>
        <w:numPr>
          <w:ilvl w:val="0"/>
          <w:numId w:val="5"/>
        </w:numPr>
      </w:pPr>
      <w:r w:rsidRPr="00766637">
        <w:rPr>
          <w:i/>
        </w:rPr>
        <w:t>Sprawozdanie finansowe według polskich i międzynarodowych standard</w:t>
      </w:r>
      <w:r w:rsidR="00ED151B" w:rsidRPr="00766637">
        <w:rPr>
          <w:i/>
        </w:rPr>
        <w:t>ów rachunkowości</w:t>
      </w:r>
      <w:r w:rsidR="00ED151B">
        <w:t xml:space="preserve">, </w:t>
      </w:r>
      <w:r>
        <w:t xml:space="preserve"> (r</w:t>
      </w:r>
      <w:r w:rsidR="00EC5C43">
        <w:t>ed.) G. Świderska, W. Więcław, w</w:t>
      </w:r>
      <w:r>
        <w:t xml:space="preserve">yd. 2 </w:t>
      </w:r>
      <w:proofErr w:type="spellStart"/>
      <w:r>
        <w:t>rozsz</w:t>
      </w:r>
      <w:proofErr w:type="spellEnd"/>
      <w:r>
        <w:t xml:space="preserve">., </w:t>
      </w:r>
      <w:r w:rsidR="007F28F1">
        <w:t>Warszawa: MAC</w:t>
      </w:r>
      <w:r w:rsidR="003D7813">
        <w:t xml:space="preserve"> </w:t>
      </w:r>
      <w:r w:rsidR="007F28F1">
        <w:t xml:space="preserve">Consulting : </w:t>
      </w:r>
      <w:proofErr w:type="spellStart"/>
      <w:r w:rsidR="007F28F1">
        <w:t>Difin</w:t>
      </w:r>
      <w:proofErr w:type="spellEnd"/>
      <w:r w:rsidR="007F28F1">
        <w:t xml:space="preserve"> 2012, s. 15.</w:t>
      </w:r>
    </w:p>
    <w:p w:rsidR="00E1366D" w:rsidRPr="000F00DE" w:rsidRDefault="00E1366D" w:rsidP="00E1366D">
      <w:pPr>
        <w:rPr>
          <w:b/>
          <w:sz w:val="24"/>
          <w:szCs w:val="24"/>
        </w:rPr>
      </w:pPr>
    </w:p>
    <w:p w:rsidR="001C0616" w:rsidRPr="00D407CB" w:rsidRDefault="001C0616" w:rsidP="00801D5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Opis bibliograficzny artykułów zamieszczonych w pracy zbiorowej:</w:t>
      </w:r>
    </w:p>
    <w:p w:rsidR="000F00DE" w:rsidRDefault="001C0616" w:rsidP="00801D55">
      <w:pPr>
        <w:pStyle w:val="Akapitzlist"/>
        <w:numPr>
          <w:ilvl w:val="1"/>
          <w:numId w:val="4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w publikacjach zwartych</w:t>
      </w:r>
      <w:r w:rsidR="000F00DE">
        <w:rPr>
          <w:b/>
          <w:sz w:val="24"/>
          <w:szCs w:val="24"/>
        </w:rPr>
        <w:t>:</w:t>
      </w:r>
    </w:p>
    <w:p w:rsidR="00D407CB" w:rsidRDefault="00D407CB" w:rsidP="00D407CB">
      <w:pPr>
        <w:ind w:firstLine="708"/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PRZYKŁADY:</w:t>
      </w:r>
    </w:p>
    <w:p w:rsidR="00D407CB" w:rsidRDefault="00D407CB" w:rsidP="00D407CB">
      <w:pPr>
        <w:ind w:firstLine="708"/>
        <w:rPr>
          <w:b/>
          <w:sz w:val="24"/>
          <w:szCs w:val="24"/>
        </w:rPr>
      </w:pPr>
    </w:p>
    <w:p w:rsidR="004C3331" w:rsidRDefault="004C3331" w:rsidP="007F28F1">
      <w:pPr>
        <w:pStyle w:val="Akapitzlist"/>
        <w:numPr>
          <w:ilvl w:val="0"/>
          <w:numId w:val="25"/>
        </w:numPr>
      </w:pPr>
      <w:r w:rsidRPr="009B0030">
        <w:t xml:space="preserve">W. </w:t>
      </w:r>
      <w:proofErr w:type="spellStart"/>
      <w:r w:rsidRPr="009B0030">
        <w:t>Grudzewski</w:t>
      </w:r>
      <w:proofErr w:type="spellEnd"/>
      <w:r w:rsidRPr="009B0030">
        <w:t xml:space="preserve">, I. Hejduk, </w:t>
      </w:r>
      <w:r w:rsidRPr="00766637">
        <w:rPr>
          <w:i/>
        </w:rPr>
        <w:t>Rola nadzoru w rozwoju działalności innowacyjnej przedsiębiorstw</w:t>
      </w:r>
      <w:r w:rsidRPr="009B0030">
        <w:t xml:space="preserve">, w: </w:t>
      </w:r>
      <w:r w:rsidRPr="00766637">
        <w:rPr>
          <w:i/>
        </w:rPr>
        <w:t>Ekonomiczne i społeczne problemy nadzoru korporacyjnego</w:t>
      </w:r>
      <w:r w:rsidRPr="009B0030">
        <w:t xml:space="preserve">, (red.) </w:t>
      </w:r>
      <w:proofErr w:type="spellStart"/>
      <w:r w:rsidRPr="009B0030">
        <w:t>S.Rudolf</w:t>
      </w:r>
      <w:proofErr w:type="spellEnd"/>
      <w:r w:rsidRPr="009B0030">
        <w:t xml:space="preserve">, Łódź: Wydawnictwo Uniwersytetu Łódzkiego 2004, s. 205. </w:t>
      </w:r>
    </w:p>
    <w:p w:rsidR="007F28F1" w:rsidRPr="00766096" w:rsidRDefault="007F28F1" w:rsidP="007F28F1">
      <w:pPr>
        <w:pStyle w:val="Akapitzlist"/>
        <w:numPr>
          <w:ilvl w:val="0"/>
          <w:numId w:val="25"/>
        </w:numPr>
      </w:pPr>
      <w:r w:rsidRPr="00766096">
        <w:t xml:space="preserve">P. </w:t>
      </w:r>
      <w:r w:rsidR="00766096" w:rsidRPr="00766096">
        <w:t>Filip</w:t>
      </w:r>
      <w:r w:rsidR="00766096">
        <w:t xml:space="preserve">, </w:t>
      </w:r>
      <w:r w:rsidR="00766096" w:rsidRPr="00766637">
        <w:rPr>
          <w:i/>
        </w:rPr>
        <w:t>Rachunek kosztów w systemie ewidencyjnym przedsiębiorstwa</w:t>
      </w:r>
      <w:r w:rsidR="00766096">
        <w:t xml:space="preserve">, w: </w:t>
      </w:r>
      <w:r w:rsidR="00766096" w:rsidRPr="00766637">
        <w:rPr>
          <w:i/>
        </w:rPr>
        <w:t>Systemy zarządzania kosztami i dokonaniami</w:t>
      </w:r>
      <w:r w:rsidR="00766096">
        <w:t xml:space="preserve">, (red.) E. Nowak, M. </w:t>
      </w:r>
      <w:proofErr w:type="spellStart"/>
      <w:r w:rsidR="00766096">
        <w:t>Nieplowicz</w:t>
      </w:r>
      <w:proofErr w:type="spellEnd"/>
      <w:r w:rsidR="00766096">
        <w:t xml:space="preserve">, </w:t>
      </w:r>
      <w:r w:rsidR="00164943">
        <w:t>Wrocław: Wydawnictwo Uniwersytetu Ekonomicznego 2010, s. 109.</w:t>
      </w:r>
    </w:p>
    <w:p w:rsidR="000F00DE" w:rsidRPr="000F00DE" w:rsidRDefault="000F00DE" w:rsidP="000F00DE">
      <w:pPr>
        <w:pStyle w:val="Akapitzlist"/>
        <w:ind w:left="2160"/>
        <w:rPr>
          <w:b/>
          <w:sz w:val="24"/>
          <w:szCs w:val="24"/>
        </w:rPr>
      </w:pPr>
    </w:p>
    <w:p w:rsidR="001C0616" w:rsidRDefault="001C0616" w:rsidP="00801D55">
      <w:pPr>
        <w:pStyle w:val="Akapitzlist"/>
        <w:numPr>
          <w:ilvl w:val="1"/>
          <w:numId w:val="4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w publikacjach  ciągłych</w:t>
      </w:r>
      <w:r w:rsidR="00D407CB">
        <w:rPr>
          <w:b/>
          <w:sz w:val="24"/>
          <w:szCs w:val="24"/>
        </w:rPr>
        <w:t>:</w:t>
      </w:r>
    </w:p>
    <w:p w:rsidR="00D407CB" w:rsidRPr="00D407CB" w:rsidRDefault="00D407CB" w:rsidP="00D407CB">
      <w:pPr>
        <w:ind w:firstLine="708"/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PRZYKŁADY:</w:t>
      </w:r>
    </w:p>
    <w:p w:rsidR="004C3331" w:rsidRPr="009B0030" w:rsidRDefault="004C3331" w:rsidP="00801D55">
      <w:pPr>
        <w:pStyle w:val="Akapitzlist"/>
        <w:numPr>
          <w:ilvl w:val="0"/>
          <w:numId w:val="6"/>
        </w:numPr>
      </w:pPr>
      <w:r w:rsidRPr="009B0030">
        <w:t xml:space="preserve">J. Stępień-Andrzejewska, </w:t>
      </w:r>
      <w:r w:rsidRPr="00766637">
        <w:rPr>
          <w:i/>
        </w:rPr>
        <w:t>Metody oceny skuteczności transakcji zabezpieczających</w:t>
      </w:r>
      <w:r w:rsidRPr="009B0030">
        <w:t>, „Zeszyty Teoretyczne Rachunkowości”, (red.) A. Jaruga, Warszawa: Stowarzyszenie Księgowych w Polsce. Rada Naukowa 2004, t. 24(80), s. 126-137.</w:t>
      </w:r>
    </w:p>
    <w:p w:rsidR="004C3331" w:rsidRPr="009B0030" w:rsidRDefault="004C3331" w:rsidP="00801D55">
      <w:pPr>
        <w:pStyle w:val="Akapitzlist"/>
        <w:numPr>
          <w:ilvl w:val="0"/>
          <w:numId w:val="6"/>
        </w:numPr>
      </w:pPr>
      <w:r w:rsidRPr="009B0030">
        <w:t xml:space="preserve">B. </w:t>
      </w:r>
      <w:proofErr w:type="spellStart"/>
      <w:r w:rsidRPr="009B0030">
        <w:t>Targański</w:t>
      </w:r>
      <w:proofErr w:type="spellEnd"/>
      <w:r w:rsidRPr="009B0030">
        <w:t xml:space="preserve">, </w:t>
      </w:r>
      <w:r w:rsidRPr="00766637">
        <w:rPr>
          <w:i/>
        </w:rPr>
        <w:t>Dlaczego podatkowe grupy kapitałowe są niepopularne</w:t>
      </w:r>
      <w:r w:rsidRPr="009B0030">
        <w:t xml:space="preserve">, „Gazeta Prawna” 2004 nr 215(1324) z 3 listopada, s. 6. </w:t>
      </w:r>
    </w:p>
    <w:p w:rsidR="00D407CB" w:rsidRDefault="00164943" w:rsidP="00801D55">
      <w:pPr>
        <w:pStyle w:val="Akapitzlist"/>
        <w:numPr>
          <w:ilvl w:val="0"/>
          <w:numId w:val="6"/>
        </w:numPr>
      </w:pPr>
      <w:r>
        <w:t xml:space="preserve">T. Dąbrowski, </w:t>
      </w:r>
      <w:r w:rsidRPr="00766637">
        <w:rPr>
          <w:i/>
        </w:rPr>
        <w:t>Strukturalne uwarunkowania wzrostu znaczenia reputacji przedsiębiorstw</w:t>
      </w:r>
      <w:r>
        <w:t>, „Marketing i Rynek” 2014 nr 11, s. 2.</w:t>
      </w:r>
    </w:p>
    <w:p w:rsidR="00EF3322" w:rsidRPr="009B0030" w:rsidRDefault="00EF3322" w:rsidP="00801D55">
      <w:pPr>
        <w:pStyle w:val="Akapitzlist"/>
        <w:numPr>
          <w:ilvl w:val="0"/>
          <w:numId w:val="6"/>
        </w:numPr>
      </w:pPr>
      <w:r>
        <w:t xml:space="preserve">I. </w:t>
      </w:r>
      <w:proofErr w:type="spellStart"/>
      <w:r>
        <w:t>Skibińska-Fabrowska</w:t>
      </w:r>
      <w:proofErr w:type="spellEnd"/>
      <w:r>
        <w:t xml:space="preserve">, </w:t>
      </w:r>
      <w:r w:rsidRPr="00766637">
        <w:rPr>
          <w:i/>
        </w:rPr>
        <w:t>Sytuacja finansowa banków spółdzielczych i spółdzielczych kas oszczędnościowo-kredytowych w okresie od 2009 do 30 czerwca 2013 roku – kwestie wybrane</w:t>
      </w:r>
      <w:r>
        <w:t>, „Roczniki Ekonomii i Zarządzania</w:t>
      </w:r>
      <w:r w:rsidR="00F33418">
        <w:t xml:space="preserve">”, Lublin: Towarzystwo Naukowe KUL </w:t>
      </w:r>
      <w:r>
        <w:t xml:space="preserve"> 2014, t. 6(42), nr 1, s. 13.</w:t>
      </w:r>
    </w:p>
    <w:p w:rsidR="00D407CB" w:rsidRPr="00D407CB" w:rsidRDefault="00D407CB" w:rsidP="00D407CB">
      <w:pPr>
        <w:rPr>
          <w:b/>
          <w:sz w:val="24"/>
          <w:szCs w:val="24"/>
        </w:rPr>
      </w:pPr>
    </w:p>
    <w:p w:rsidR="00D407CB" w:rsidRDefault="001C0616" w:rsidP="00801D5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Opis biblio</w:t>
      </w:r>
      <w:r w:rsidR="00D407CB" w:rsidRPr="00D407CB">
        <w:rPr>
          <w:b/>
          <w:sz w:val="24"/>
          <w:szCs w:val="24"/>
        </w:rPr>
        <w:t>graficzny prac niepublikowanych:</w:t>
      </w:r>
    </w:p>
    <w:p w:rsidR="00D407CB" w:rsidRDefault="00D407CB" w:rsidP="00D407CB">
      <w:pPr>
        <w:pStyle w:val="Akapitzlist"/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PRZYKŁADY:</w:t>
      </w:r>
    </w:p>
    <w:p w:rsidR="00B67D49" w:rsidRPr="00D407CB" w:rsidRDefault="00B67D49" w:rsidP="00D407CB">
      <w:pPr>
        <w:pStyle w:val="Akapitzlist"/>
        <w:rPr>
          <w:b/>
          <w:sz w:val="24"/>
          <w:szCs w:val="24"/>
        </w:rPr>
      </w:pPr>
    </w:p>
    <w:p w:rsidR="00D407CB" w:rsidRPr="009A6BCC" w:rsidRDefault="00B67D49" w:rsidP="00B67D49">
      <w:pPr>
        <w:pStyle w:val="Akapitzlist"/>
        <w:numPr>
          <w:ilvl w:val="0"/>
          <w:numId w:val="26"/>
        </w:numPr>
        <w:rPr>
          <w:b/>
          <w:sz w:val="24"/>
          <w:szCs w:val="24"/>
        </w:rPr>
      </w:pPr>
      <w:r w:rsidRPr="00B67D49">
        <w:rPr>
          <w:rFonts w:cs="Arial"/>
        </w:rPr>
        <w:t>M. Duda</w:t>
      </w:r>
      <w:r w:rsidRPr="00766637">
        <w:rPr>
          <w:rFonts w:cs="Arial"/>
          <w:i/>
        </w:rPr>
        <w:t>, Sankcje podatkowe w podatku od towarów i usług</w:t>
      </w:r>
      <w:r w:rsidRPr="00B67D49">
        <w:rPr>
          <w:rFonts w:cs="Arial"/>
        </w:rPr>
        <w:t xml:space="preserve">. </w:t>
      </w:r>
      <w:r>
        <w:rPr>
          <w:rFonts w:cs="Arial"/>
        </w:rPr>
        <w:t>[</w:t>
      </w:r>
      <w:r w:rsidRPr="00B67D49">
        <w:rPr>
          <w:rFonts w:cs="Arial"/>
        </w:rPr>
        <w:t>Maszynop</w:t>
      </w:r>
      <w:r>
        <w:rPr>
          <w:rFonts w:cs="Arial"/>
        </w:rPr>
        <w:t xml:space="preserve">is pracy doktorskiej], </w:t>
      </w:r>
      <w:r w:rsidRPr="00B67D49">
        <w:rPr>
          <w:rFonts w:cs="Arial"/>
        </w:rPr>
        <w:t xml:space="preserve">Lublin: </w:t>
      </w:r>
      <w:r>
        <w:rPr>
          <w:rFonts w:cs="Arial"/>
        </w:rPr>
        <w:t xml:space="preserve">Katolicki Uniwersytet Lubelski </w:t>
      </w:r>
      <w:r w:rsidRPr="00B67D49">
        <w:rPr>
          <w:rFonts w:cs="Arial"/>
        </w:rPr>
        <w:t>2005</w:t>
      </w:r>
      <w:r>
        <w:rPr>
          <w:rFonts w:cs="Arial"/>
        </w:rPr>
        <w:t>, s. 35.</w:t>
      </w:r>
    </w:p>
    <w:p w:rsidR="00747983" w:rsidRPr="00747983" w:rsidRDefault="009A6BCC" w:rsidP="00747983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9A6BCC">
        <w:rPr>
          <w:sz w:val="24"/>
          <w:szCs w:val="24"/>
        </w:rPr>
        <w:t xml:space="preserve">J. </w:t>
      </w:r>
      <w:proofErr w:type="spellStart"/>
      <w:r w:rsidRPr="009A6BCC">
        <w:rPr>
          <w:sz w:val="24"/>
          <w:szCs w:val="24"/>
        </w:rPr>
        <w:t>Grzela</w:t>
      </w:r>
      <w:proofErr w:type="spellEnd"/>
      <w:r w:rsidRPr="009A6BCC">
        <w:rPr>
          <w:sz w:val="24"/>
          <w:szCs w:val="24"/>
        </w:rPr>
        <w:t xml:space="preserve">, A. Makowska, </w:t>
      </w:r>
      <w:r w:rsidRPr="00766637">
        <w:rPr>
          <w:i/>
          <w:sz w:val="24"/>
          <w:szCs w:val="24"/>
        </w:rPr>
        <w:t>Raport z analizy dokumentów badawczych dotyczących innowacyjności, przedsiębiorczości oraz świętokrzyskiego systemu innowacji opracowanych w województwie świętokrzyskim</w:t>
      </w:r>
      <w:r w:rsidRPr="009A6BCC">
        <w:rPr>
          <w:sz w:val="24"/>
          <w:szCs w:val="24"/>
        </w:rPr>
        <w:t xml:space="preserve">, Projekt „Perspektywy RSI Świętokrzyskie (II etap)”, </w:t>
      </w:r>
      <w:r>
        <w:rPr>
          <w:sz w:val="24"/>
          <w:szCs w:val="24"/>
        </w:rPr>
        <w:t xml:space="preserve">Kielce: </w:t>
      </w:r>
      <w:r w:rsidRPr="009A6BCC">
        <w:rPr>
          <w:sz w:val="24"/>
          <w:szCs w:val="24"/>
        </w:rPr>
        <w:t>Uniwersytet Humanistyczno-Przyrodniczy</w:t>
      </w:r>
      <w:r>
        <w:rPr>
          <w:sz w:val="24"/>
          <w:szCs w:val="24"/>
        </w:rPr>
        <w:t xml:space="preserve"> Jana Kochanowskiego w Kielcach :</w:t>
      </w:r>
      <w:r w:rsidRPr="009A6BCC">
        <w:rPr>
          <w:sz w:val="24"/>
          <w:szCs w:val="24"/>
        </w:rPr>
        <w:t xml:space="preserve"> Urząd Marszałkowski Woje</w:t>
      </w:r>
      <w:r>
        <w:rPr>
          <w:sz w:val="24"/>
          <w:szCs w:val="24"/>
        </w:rPr>
        <w:t>wództwa Świętokrzyskiego, grudzień 2009, s. 10.</w:t>
      </w:r>
    </w:p>
    <w:p w:rsidR="007C3346" w:rsidRPr="000F00DE" w:rsidRDefault="007C3346" w:rsidP="00D407CB">
      <w:pPr>
        <w:ind w:left="1080"/>
        <w:rPr>
          <w:b/>
          <w:sz w:val="24"/>
          <w:szCs w:val="24"/>
        </w:rPr>
      </w:pPr>
    </w:p>
    <w:p w:rsidR="001C0616" w:rsidRDefault="001C0616" w:rsidP="00801D55">
      <w:pPr>
        <w:numPr>
          <w:ilvl w:val="0"/>
          <w:numId w:val="2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 bibliograficzny dokumentu elektronicznego.</w:t>
      </w:r>
    </w:p>
    <w:p w:rsidR="004C3331" w:rsidRPr="00606158" w:rsidRDefault="004C3331" w:rsidP="00801D55">
      <w:pPr>
        <w:numPr>
          <w:ilvl w:val="0"/>
          <w:numId w:val="10"/>
        </w:numPr>
        <w:rPr>
          <w:sz w:val="24"/>
          <w:szCs w:val="24"/>
        </w:rPr>
      </w:pPr>
      <w:r w:rsidRPr="00606158">
        <w:rPr>
          <w:sz w:val="24"/>
          <w:szCs w:val="24"/>
        </w:rPr>
        <w:t>Elementy przypisu pochodzą z samego dokumentu elektronicznego lub towarzyszącej mu dokumentacji.</w:t>
      </w:r>
    </w:p>
    <w:p w:rsidR="004C3331" w:rsidRPr="00606158" w:rsidRDefault="004C3331" w:rsidP="00801D55">
      <w:pPr>
        <w:numPr>
          <w:ilvl w:val="0"/>
          <w:numId w:val="10"/>
        </w:numPr>
        <w:rPr>
          <w:sz w:val="24"/>
          <w:szCs w:val="24"/>
        </w:rPr>
      </w:pPr>
      <w:r w:rsidRPr="00606158">
        <w:rPr>
          <w:sz w:val="24"/>
          <w:szCs w:val="24"/>
        </w:rPr>
        <w:lastRenderedPageBreak/>
        <w:t xml:space="preserve">Źródłem danych w dokumencie jest ekran, na którym wyświetlony został tytuł, lub ekran, na którym zamieszczono dane o prawach autorskich, a w przypadku ich braku – opis znajdujący się na opakowaniu. </w:t>
      </w:r>
    </w:p>
    <w:p w:rsidR="004C3331" w:rsidRPr="00E847F7" w:rsidRDefault="004C3331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E847F7">
        <w:rPr>
          <w:bCs/>
          <w:sz w:val="24"/>
          <w:szCs w:val="24"/>
        </w:rPr>
        <w:t xml:space="preserve">Odpowiedzialność główna </w:t>
      </w:r>
      <w:r w:rsidRPr="00E847F7">
        <w:rPr>
          <w:sz w:val="24"/>
          <w:szCs w:val="24"/>
        </w:rPr>
        <w:t>– autor: imię i nazwisko w formie występującej w źródle.</w:t>
      </w:r>
    </w:p>
    <w:p w:rsidR="004C3331" w:rsidRPr="00E847F7" w:rsidRDefault="004C3331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8A5A4E">
        <w:rPr>
          <w:bCs/>
          <w:i/>
          <w:sz w:val="24"/>
          <w:szCs w:val="24"/>
        </w:rPr>
        <w:t>Tytuł</w:t>
      </w:r>
      <w:r w:rsidR="002A36E5">
        <w:rPr>
          <w:bCs/>
          <w:sz w:val="24"/>
          <w:szCs w:val="24"/>
        </w:rPr>
        <w:t xml:space="preserve"> (kursywą)</w:t>
      </w:r>
      <w:r w:rsidRPr="00E847F7">
        <w:rPr>
          <w:sz w:val="24"/>
          <w:szCs w:val="24"/>
        </w:rPr>
        <w:t xml:space="preserve"> – należy podawać w formie występującej w źródle.</w:t>
      </w:r>
    </w:p>
    <w:p w:rsidR="004C3331" w:rsidRPr="00E847F7" w:rsidRDefault="004C3331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E847F7">
        <w:rPr>
          <w:bCs/>
          <w:sz w:val="24"/>
          <w:szCs w:val="24"/>
        </w:rPr>
        <w:t xml:space="preserve">Typ nośnika </w:t>
      </w:r>
      <w:r w:rsidRPr="00E847F7">
        <w:rPr>
          <w:sz w:val="24"/>
          <w:szCs w:val="24"/>
        </w:rPr>
        <w:t>– podawany</w:t>
      </w:r>
      <w:r w:rsidR="000E4C6D">
        <w:rPr>
          <w:sz w:val="24"/>
          <w:szCs w:val="24"/>
        </w:rPr>
        <w:t>ch w nawiasach kwadratowych, np</w:t>
      </w:r>
      <w:r w:rsidRPr="00E847F7">
        <w:rPr>
          <w:sz w:val="24"/>
          <w:szCs w:val="24"/>
        </w:rPr>
        <w:t>.[</w:t>
      </w:r>
      <w:proofErr w:type="spellStart"/>
      <w:r w:rsidRPr="00E847F7">
        <w:rPr>
          <w:sz w:val="24"/>
          <w:szCs w:val="24"/>
        </w:rPr>
        <w:t>online</w:t>
      </w:r>
      <w:proofErr w:type="spellEnd"/>
      <w:r w:rsidRPr="00E847F7">
        <w:rPr>
          <w:sz w:val="24"/>
          <w:szCs w:val="24"/>
        </w:rPr>
        <w:t>];[CD-ROM];[DVD]</w:t>
      </w:r>
    </w:p>
    <w:p w:rsidR="004C3331" w:rsidRPr="00E847F7" w:rsidRDefault="004C3331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E847F7">
        <w:rPr>
          <w:bCs/>
          <w:sz w:val="24"/>
          <w:szCs w:val="24"/>
        </w:rPr>
        <w:t xml:space="preserve">Wydanie </w:t>
      </w:r>
      <w:r w:rsidRPr="00E847F7">
        <w:rPr>
          <w:sz w:val="24"/>
          <w:szCs w:val="24"/>
        </w:rPr>
        <w:t>– należy podawać oznaczenie wydania i wersji w kolejności podanej w źródle.</w:t>
      </w:r>
    </w:p>
    <w:p w:rsidR="004C3331" w:rsidRPr="00E847F7" w:rsidRDefault="004C3331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E847F7">
        <w:rPr>
          <w:bCs/>
          <w:sz w:val="24"/>
          <w:szCs w:val="24"/>
        </w:rPr>
        <w:t xml:space="preserve">Miejsce wydania </w:t>
      </w:r>
      <w:r w:rsidRPr="00E847F7">
        <w:rPr>
          <w:sz w:val="24"/>
          <w:szCs w:val="24"/>
        </w:rPr>
        <w:t>– należy podawać w oryginalnym języku występującym w źródle.</w:t>
      </w:r>
    </w:p>
    <w:p w:rsidR="004C3331" w:rsidRPr="00E847F7" w:rsidRDefault="004C3331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E847F7">
        <w:rPr>
          <w:bCs/>
          <w:sz w:val="24"/>
          <w:szCs w:val="24"/>
        </w:rPr>
        <w:t>Wydawca.</w:t>
      </w:r>
    </w:p>
    <w:p w:rsidR="00344B6F" w:rsidRPr="00344B6F" w:rsidRDefault="00344B6F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</w:t>
      </w:r>
      <w:r w:rsidR="00982686">
        <w:rPr>
          <w:sz w:val="24"/>
          <w:szCs w:val="24"/>
        </w:rPr>
        <w:t xml:space="preserve"> internetowy</w:t>
      </w:r>
      <w:r>
        <w:rPr>
          <w:sz w:val="24"/>
          <w:szCs w:val="24"/>
        </w:rPr>
        <w:t xml:space="preserve"> (bez aktywnego łącza, </w:t>
      </w:r>
      <w:r w:rsidR="00982686">
        <w:rPr>
          <w:sz w:val="24"/>
          <w:szCs w:val="24"/>
        </w:rPr>
        <w:t xml:space="preserve">bez </w:t>
      </w:r>
      <w:r>
        <w:rPr>
          <w:sz w:val="24"/>
          <w:szCs w:val="24"/>
        </w:rPr>
        <w:t>podkreślenia, w kolorze czarnym).</w:t>
      </w:r>
    </w:p>
    <w:p w:rsidR="004C3331" w:rsidRPr="00E847F7" w:rsidRDefault="004C3331" w:rsidP="00747983">
      <w:pPr>
        <w:numPr>
          <w:ilvl w:val="1"/>
          <w:numId w:val="10"/>
        </w:numPr>
        <w:spacing w:line="240" w:lineRule="auto"/>
        <w:rPr>
          <w:sz w:val="24"/>
          <w:szCs w:val="24"/>
        </w:rPr>
      </w:pPr>
      <w:r w:rsidRPr="00E847F7">
        <w:rPr>
          <w:bCs/>
          <w:sz w:val="24"/>
          <w:szCs w:val="24"/>
        </w:rPr>
        <w:t xml:space="preserve">Data dostępu </w:t>
      </w:r>
      <w:r w:rsidRPr="00E847F7">
        <w:rPr>
          <w:sz w:val="24"/>
          <w:szCs w:val="24"/>
        </w:rPr>
        <w:t xml:space="preserve">– dot. dokumentów </w:t>
      </w:r>
      <w:proofErr w:type="spellStart"/>
      <w:r w:rsidRPr="00E847F7">
        <w:rPr>
          <w:sz w:val="24"/>
          <w:szCs w:val="24"/>
        </w:rPr>
        <w:t>online</w:t>
      </w:r>
      <w:proofErr w:type="spellEnd"/>
      <w:r w:rsidRPr="00E847F7">
        <w:rPr>
          <w:sz w:val="24"/>
          <w:szCs w:val="24"/>
        </w:rPr>
        <w:t>, oznacza dzień, w którym korzystano ze źródła, podawana w na</w:t>
      </w:r>
      <w:r w:rsidR="00982686">
        <w:rPr>
          <w:sz w:val="24"/>
          <w:szCs w:val="24"/>
        </w:rPr>
        <w:t>wiasie kwadratowym, np. [dostęp 10  grudnia 2017</w:t>
      </w:r>
      <w:r w:rsidRPr="00E847F7">
        <w:rPr>
          <w:sz w:val="24"/>
          <w:szCs w:val="24"/>
        </w:rPr>
        <w:t>].</w:t>
      </w:r>
    </w:p>
    <w:p w:rsidR="00D407CB" w:rsidRPr="00D407CB" w:rsidRDefault="00D407CB" w:rsidP="00D407CB">
      <w:pPr>
        <w:ind w:firstLine="708"/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PRZYKŁADY:</w:t>
      </w:r>
    </w:p>
    <w:p w:rsidR="00284D3B" w:rsidRDefault="00284D3B" w:rsidP="00137031">
      <w:pPr>
        <w:spacing w:line="240" w:lineRule="auto"/>
        <w:ind w:left="720"/>
      </w:pPr>
      <w:r w:rsidRPr="00747983">
        <w:rPr>
          <w:b/>
          <w:sz w:val="24"/>
          <w:szCs w:val="24"/>
        </w:rPr>
        <w:t>Wydawnictwo zwarte</w:t>
      </w:r>
    </w:p>
    <w:p w:rsidR="00137031" w:rsidRDefault="00137031" w:rsidP="00801D55">
      <w:pPr>
        <w:numPr>
          <w:ilvl w:val="0"/>
          <w:numId w:val="11"/>
        </w:numPr>
        <w:spacing w:line="240" w:lineRule="auto"/>
      </w:pPr>
      <w:r w:rsidRPr="00137031">
        <w:rPr>
          <w:i/>
        </w:rPr>
        <w:t xml:space="preserve">Encyklopedia </w:t>
      </w:r>
      <w:proofErr w:type="spellStart"/>
      <w:r w:rsidRPr="00137031">
        <w:rPr>
          <w:i/>
        </w:rPr>
        <w:t>Omnia</w:t>
      </w:r>
      <w:proofErr w:type="spellEnd"/>
      <w:r w:rsidR="00930979">
        <w:rPr>
          <w:i/>
        </w:rPr>
        <w:t>,</w:t>
      </w:r>
      <w:r w:rsidR="00201955">
        <w:t xml:space="preserve"> [CD-ROM], </w:t>
      </w:r>
      <w:r>
        <w:t xml:space="preserve">Warszawa: De </w:t>
      </w:r>
      <w:proofErr w:type="spellStart"/>
      <w:r>
        <w:t>Agostini</w:t>
      </w:r>
      <w:proofErr w:type="spellEnd"/>
      <w:r>
        <w:t xml:space="preserve"> Polska 2001. </w:t>
      </w:r>
    </w:p>
    <w:p w:rsidR="00137031" w:rsidRPr="002A36E5" w:rsidRDefault="00137031" w:rsidP="00801D55">
      <w:pPr>
        <w:numPr>
          <w:ilvl w:val="0"/>
          <w:numId w:val="11"/>
        </w:numPr>
        <w:spacing w:line="240" w:lineRule="auto"/>
      </w:pPr>
      <w:r w:rsidRPr="00137031">
        <w:t>Ślązak E., Guzek E.,</w:t>
      </w:r>
      <w:r>
        <w:rPr>
          <w:i/>
        </w:rPr>
        <w:t xml:space="preserve"> Innowacyjna ban</w:t>
      </w:r>
      <w:r w:rsidR="002A36E5">
        <w:rPr>
          <w:i/>
        </w:rPr>
        <w:t>kowość internetowa. Bank Web 2.0,</w:t>
      </w:r>
      <w:r w:rsidR="00A74354">
        <w:t>[</w:t>
      </w:r>
      <w:proofErr w:type="spellStart"/>
      <w:r w:rsidR="00A74354">
        <w:t>online</w:t>
      </w:r>
      <w:proofErr w:type="spellEnd"/>
      <w:r w:rsidR="00A74354">
        <w:t xml:space="preserve">], Warszawa: </w:t>
      </w:r>
      <w:proofErr w:type="spellStart"/>
      <w:r w:rsidR="00A74354">
        <w:t>Wolters</w:t>
      </w:r>
      <w:proofErr w:type="spellEnd"/>
      <w:r w:rsidR="00A74354">
        <w:t xml:space="preserve">  </w:t>
      </w:r>
      <w:proofErr w:type="spellStart"/>
      <w:r w:rsidR="00A74354">
        <w:t>Kluwer</w:t>
      </w:r>
      <w:proofErr w:type="spellEnd"/>
      <w:r w:rsidR="00A74354">
        <w:t xml:space="preserve"> 2012</w:t>
      </w:r>
      <w:r w:rsidR="0035085B" w:rsidRPr="002A36E5">
        <w:t xml:space="preserve">, </w:t>
      </w:r>
      <w:hyperlink r:id="rId8" w:history="1">
        <w:r w:rsidR="0035085B" w:rsidRPr="002A36E5">
          <w:rPr>
            <w:rStyle w:val="Hipercze"/>
            <w:color w:val="auto"/>
            <w:u w:val="none"/>
          </w:rPr>
          <w:t>http://buhan.kul.pl/han/ibuk/libra.ibuk.pl/book/66502</w:t>
        </w:r>
      </w:hyperlink>
      <w:r w:rsidR="00201955">
        <w:t>,</w:t>
      </w:r>
      <w:r w:rsidR="002A36E5">
        <w:t xml:space="preserve"> [dostęp 19 stycznia 2018</w:t>
      </w:r>
      <w:r w:rsidR="0035085B" w:rsidRPr="002A36E5">
        <w:t xml:space="preserve">]. </w:t>
      </w:r>
    </w:p>
    <w:p w:rsidR="0035085B" w:rsidRPr="002A36E5" w:rsidRDefault="0035085B" w:rsidP="0035085B">
      <w:pPr>
        <w:spacing w:line="240" w:lineRule="auto"/>
        <w:ind w:left="708"/>
      </w:pPr>
      <w:r w:rsidRPr="002A36E5">
        <w:rPr>
          <w:b/>
          <w:sz w:val="24"/>
          <w:szCs w:val="24"/>
        </w:rPr>
        <w:t>Artykuł w wydawnictwie zwartym</w:t>
      </w:r>
      <w:r w:rsidRPr="002A36E5">
        <w:t xml:space="preserve"> </w:t>
      </w:r>
    </w:p>
    <w:p w:rsidR="0035085B" w:rsidRPr="002A36E5" w:rsidRDefault="0035085B" w:rsidP="0035085B">
      <w:pPr>
        <w:spacing w:line="240" w:lineRule="auto"/>
        <w:ind w:left="708"/>
        <w:rPr>
          <w:b/>
          <w:sz w:val="24"/>
          <w:szCs w:val="24"/>
        </w:rPr>
      </w:pPr>
      <w:r w:rsidRPr="002A36E5">
        <w:rPr>
          <w:b/>
          <w:sz w:val="24"/>
          <w:szCs w:val="24"/>
        </w:rPr>
        <w:t>Wydawnictwo ciągłe</w:t>
      </w:r>
    </w:p>
    <w:p w:rsidR="00742DB5" w:rsidRPr="002A36E5" w:rsidRDefault="004F34E3" w:rsidP="007F18B7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  <w:lang w:val="en-US"/>
        </w:rPr>
      </w:pPr>
      <w:r w:rsidRPr="002A36E5">
        <w:rPr>
          <w:i/>
          <w:sz w:val="24"/>
          <w:szCs w:val="24"/>
          <w:lang w:val="en-US"/>
        </w:rPr>
        <w:t>Banking</w:t>
      </w:r>
      <w:r w:rsidRPr="002A36E5">
        <w:rPr>
          <w:sz w:val="24"/>
          <w:szCs w:val="24"/>
          <w:lang w:val="en-US"/>
        </w:rPr>
        <w:t xml:space="preserve"> [online], Washington: American Bankers Association 2017</w:t>
      </w:r>
      <w:r w:rsidR="008E0734" w:rsidRPr="002A36E5">
        <w:rPr>
          <w:sz w:val="24"/>
          <w:szCs w:val="24"/>
          <w:lang w:val="en-US"/>
        </w:rPr>
        <w:t>, vol. 109, issue</w:t>
      </w:r>
      <w:r w:rsidRPr="002A36E5">
        <w:rPr>
          <w:sz w:val="24"/>
          <w:szCs w:val="24"/>
          <w:lang w:val="en-US"/>
        </w:rPr>
        <w:t xml:space="preserve"> 1, </w:t>
      </w:r>
      <w:hyperlink r:id="rId9" w:history="1">
        <w:r w:rsidRPr="002A36E5">
          <w:rPr>
            <w:rStyle w:val="Hipercze"/>
            <w:color w:val="auto"/>
            <w:sz w:val="24"/>
            <w:szCs w:val="24"/>
            <w:u w:val="none"/>
            <w:lang w:val="en-US"/>
          </w:rPr>
          <w:t>http://web.b.ebscohost.com.ebscohost.buhan.kul.pl/ehost/command/detail?vid=0&amp;sid=7dc69faf-92f5-4</w:t>
        </w:r>
      </w:hyperlink>
      <w:r w:rsidR="002A36E5">
        <w:rPr>
          <w:sz w:val="24"/>
          <w:szCs w:val="24"/>
          <w:lang w:val="en-US"/>
        </w:rPr>
        <w:t>,</w:t>
      </w:r>
      <w:r w:rsidRPr="002A36E5">
        <w:rPr>
          <w:sz w:val="24"/>
          <w:szCs w:val="24"/>
          <w:lang w:val="en-US"/>
        </w:rPr>
        <w:t xml:space="preserve"> [</w:t>
      </w:r>
      <w:proofErr w:type="spellStart"/>
      <w:r w:rsidRPr="002A36E5">
        <w:rPr>
          <w:sz w:val="24"/>
          <w:szCs w:val="24"/>
          <w:lang w:val="en-US"/>
        </w:rPr>
        <w:t>dostęp</w:t>
      </w:r>
      <w:proofErr w:type="spellEnd"/>
      <w:r w:rsidRPr="002A36E5">
        <w:rPr>
          <w:sz w:val="24"/>
          <w:szCs w:val="24"/>
          <w:lang w:val="en-US"/>
        </w:rPr>
        <w:t xml:space="preserve"> </w:t>
      </w:r>
      <w:r w:rsidR="00201955">
        <w:rPr>
          <w:lang w:val="en-US"/>
        </w:rPr>
        <w:t xml:space="preserve">19 </w:t>
      </w:r>
      <w:proofErr w:type="spellStart"/>
      <w:r w:rsidR="00201955">
        <w:rPr>
          <w:lang w:val="en-US"/>
        </w:rPr>
        <w:t>stycznia</w:t>
      </w:r>
      <w:proofErr w:type="spellEnd"/>
      <w:r w:rsidR="00201955">
        <w:rPr>
          <w:lang w:val="en-US"/>
        </w:rPr>
        <w:t xml:space="preserve"> 2018</w:t>
      </w:r>
      <w:r w:rsidRPr="002A36E5">
        <w:rPr>
          <w:lang w:val="en-US"/>
        </w:rPr>
        <w:t xml:space="preserve">]. </w:t>
      </w:r>
    </w:p>
    <w:p w:rsidR="00AE12F4" w:rsidRPr="002A36E5" w:rsidRDefault="00363EC6" w:rsidP="00AE12F4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  <w:lang w:val="en-US"/>
        </w:rPr>
      </w:pPr>
      <w:hyperlink r:id="rId10" w:tooltip="Search for European Journal of Operational Research" w:history="1">
        <w:r w:rsidR="00AE12F4" w:rsidRPr="002A36E5">
          <w:rPr>
            <w:rStyle w:val="Hipercze"/>
            <w:i/>
            <w:color w:val="auto"/>
            <w:u w:val="none"/>
            <w:lang w:val="en-US"/>
          </w:rPr>
          <w:t>European Journal of Operational Research</w:t>
        </w:r>
      </w:hyperlink>
      <w:r w:rsidR="00201955">
        <w:rPr>
          <w:i/>
          <w:lang w:val="en-US"/>
        </w:rPr>
        <w:t>,</w:t>
      </w:r>
      <w:r w:rsidR="00AE12F4" w:rsidRPr="002A36E5">
        <w:rPr>
          <w:lang w:val="en-US"/>
        </w:rPr>
        <w:t xml:space="preserve"> [on line],</w:t>
      </w:r>
      <w:r w:rsidR="00A92042" w:rsidRPr="002A36E5">
        <w:rPr>
          <w:lang w:val="en-US"/>
        </w:rPr>
        <w:t xml:space="preserve"> </w:t>
      </w:r>
      <w:r w:rsidR="00A92042" w:rsidRPr="002A36E5">
        <w:rPr>
          <w:rStyle w:val="medium-normal"/>
          <w:lang w:val="en-US"/>
        </w:rPr>
        <w:t>Amsterdam: Elsevier Science</w:t>
      </w:r>
      <w:r w:rsidR="00AE12F4" w:rsidRPr="002A36E5">
        <w:rPr>
          <w:lang w:val="en-US"/>
        </w:rPr>
        <w:t xml:space="preserve"> April 2017, vol. 258 Issue 1, </w:t>
      </w:r>
      <w:hyperlink r:id="rId11" w:history="1">
        <w:r w:rsidR="00A92042" w:rsidRPr="002A36E5">
          <w:rPr>
            <w:rStyle w:val="Hipercze"/>
            <w:color w:val="auto"/>
            <w:u w:val="none"/>
            <w:lang w:val="en-US"/>
          </w:rPr>
          <w:t>http://web.b.ebscohost.com/bsi/results?sid=21c61070-fc82-48c1-9f1b-551a997635e9%40sessionmgr103&amp;vid=9&amp;hid=107&amp;bquery=JN+%22European+Journal+of+Operational+Research%22+AND+DT+20170401&amp;bdata=JmRiPWJ0aCZ0eXBlPTAmc2l0ZT1ic2ktbGl2ZQ%3d%3d</w:t>
        </w:r>
      </w:hyperlink>
      <w:r w:rsidR="00A92042" w:rsidRPr="002A36E5">
        <w:rPr>
          <w:lang w:val="en-US"/>
        </w:rPr>
        <w:t xml:space="preserve"> </w:t>
      </w:r>
      <w:r w:rsidR="00201955">
        <w:rPr>
          <w:lang w:val="en-US"/>
        </w:rPr>
        <w:t>,</w:t>
      </w:r>
      <w:r w:rsidR="00AE12F4" w:rsidRPr="002A36E5">
        <w:rPr>
          <w:lang w:val="en-US"/>
        </w:rPr>
        <w:t xml:space="preserve"> </w:t>
      </w:r>
      <w:r w:rsidR="00AE12F4" w:rsidRPr="002A36E5">
        <w:rPr>
          <w:sz w:val="24"/>
          <w:szCs w:val="24"/>
          <w:lang w:val="en-US"/>
        </w:rPr>
        <w:t>[</w:t>
      </w:r>
      <w:proofErr w:type="spellStart"/>
      <w:r w:rsidR="00AE12F4" w:rsidRPr="002A36E5">
        <w:rPr>
          <w:sz w:val="24"/>
          <w:szCs w:val="24"/>
          <w:lang w:val="en-US"/>
        </w:rPr>
        <w:t>dostęp</w:t>
      </w:r>
      <w:proofErr w:type="spellEnd"/>
      <w:r w:rsidR="00AE12F4" w:rsidRPr="002A36E5">
        <w:rPr>
          <w:sz w:val="24"/>
          <w:szCs w:val="24"/>
          <w:lang w:val="en-US"/>
        </w:rPr>
        <w:t xml:space="preserve"> </w:t>
      </w:r>
      <w:r w:rsidR="00201955">
        <w:rPr>
          <w:lang w:val="en-US"/>
        </w:rPr>
        <w:t xml:space="preserve">19 </w:t>
      </w:r>
      <w:proofErr w:type="spellStart"/>
      <w:r w:rsidR="00201955">
        <w:rPr>
          <w:lang w:val="en-US"/>
        </w:rPr>
        <w:t>stycznia</w:t>
      </w:r>
      <w:proofErr w:type="spellEnd"/>
      <w:r w:rsidR="00201955">
        <w:rPr>
          <w:lang w:val="en-US"/>
        </w:rPr>
        <w:t xml:space="preserve"> 2018</w:t>
      </w:r>
      <w:r w:rsidR="00AE12F4" w:rsidRPr="002A36E5">
        <w:rPr>
          <w:lang w:val="en-US"/>
        </w:rPr>
        <w:t xml:space="preserve">]. </w:t>
      </w:r>
    </w:p>
    <w:p w:rsidR="00AE12F4" w:rsidRPr="008E0734" w:rsidRDefault="00AE12F4" w:rsidP="00A92042">
      <w:pPr>
        <w:pStyle w:val="Akapitzlist"/>
        <w:spacing w:line="240" w:lineRule="auto"/>
        <w:ind w:left="1428"/>
        <w:rPr>
          <w:sz w:val="24"/>
          <w:szCs w:val="24"/>
          <w:lang w:val="en-US"/>
        </w:rPr>
      </w:pPr>
    </w:p>
    <w:p w:rsidR="0035085B" w:rsidRDefault="0035085B" w:rsidP="0035085B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Artykuł w wydawnictwie ciągłym</w:t>
      </w:r>
    </w:p>
    <w:bookmarkStart w:id="0" w:name="citation"/>
    <w:p w:rsidR="002D28BB" w:rsidRPr="00201955" w:rsidRDefault="00363EC6" w:rsidP="002D28BB">
      <w:pPr>
        <w:pStyle w:val="Akapitzlist"/>
        <w:numPr>
          <w:ilvl w:val="0"/>
          <w:numId w:val="33"/>
        </w:numPr>
        <w:rPr>
          <w:b/>
          <w:lang w:val="en-US"/>
        </w:rPr>
      </w:pPr>
      <w:r w:rsidRPr="002D28BB">
        <w:rPr>
          <w:color w:val="000000" w:themeColor="text1"/>
        </w:rPr>
        <w:fldChar w:fldCharType="begin"/>
      </w:r>
      <w:r w:rsidR="002D28BB" w:rsidRPr="002D28BB">
        <w:rPr>
          <w:color w:val="000000" w:themeColor="text1"/>
          <w:lang w:val="en-US"/>
        </w:rPr>
        <w:instrText xml:space="preserve"> HYPERLINK "javascript:__doLinkPostBack('','ss~~AR%20%22Donnelly%2C%20Caroline%22%7C%7Csl~~rl','');" \o "Search for Donnelly, Caroline" </w:instrText>
      </w:r>
      <w:r w:rsidRPr="002D28BB">
        <w:rPr>
          <w:color w:val="000000" w:themeColor="text1"/>
        </w:rPr>
        <w:fldChar w:fldCharType="separate"/>
      </w:r>
      <w:r w:rsidR="002D28BB">
        <w:rPr>
          <w:rStyle w:val="Hipercze"/>
          <w:color w:val="000000" w:themeColor="text1"/>
          <w:u w:val="none"/>
          <w:lang w:val="en-US"/>
        </w:rPr>
        <w:t>Donnelly</w:t>
      </w:r>
      <w:r w:rsidR="002D28BB" w:rsidRPr="002D28BB">
        <w:rPr>
          <w:rStyle w:val="Hipercze"/>
          <w:color w:val="000000" w:themeColor="text1"/>
          <w:u w:val="none"/>
          <w:lang w:val="en-US"/>
        </w:rPr>
        <w:t xml:space="preserve"> C</w:t>
      </w:r>
      <w:r w:rsidRPr="002D28BB">
        <w:rPr>
          <w:color w:val="000000" w:themeColor="text1"/>
        </w:rPr>
        <w:fldChar w:fldCharType="end"/>
      </w:r>
      <w:r w:rsidR="002D28BB" w:rsidRPr="002D28BB">
        <w:rPr>
          <w:color w:val="000000" w:themeColor="text1"/>
          <w:lang w:val="en-US"/>
        </w:rPr>
        <w:t>.</w:t>
      </w:r>
      <w:r w:rsidR="002D28BB" w:rsidRPr="002D28BB">
        <w:rPr>
          <w:lang w:val="en-US"/>
        </w:rPr>
        <w:t xml:space="preserve">, </w:t>
      </w:r>
      <w:r w:rsidR="002D28BB" w:rsidRPr="002D28BB">
        <w:rPr>
          <w:i/>
          <w:lang w:val="en-US"/>
        </w:rPr>
        <w:t>HSBC</w:t>
      </w:r>
      <w:r w:rsidR="002D28BB" w:rsidRPr="002D28BB">
        <w:rPr>
          <w:lang w:val="en-US"/>
        </w:rPr>
        <w:t xml:space="preserve"> </w:t>
      </w:r>
      <w:r w:rsidR="002D28BB" w:rsidRPr="002D28BB">
        <w:rPr>
          <w:i/>
          <w:lang w:val="en-US"/>
        </w:rPr>
        <w:t xml:space="preserve">combines AWS with agile thinking to tap into demand for </w:t>
      </w:r>
      <w:r w:rsidR="002D28BB" w:rsidRPr="002D28BB">
        <w:rPr>
          <w:rStyle w:val="Pogrubienie"/>
          <w:b w:val="0"/>
          <w:i/>
          <w:lang w:val="en-US"/>
        </w:rPr>
        <w:t>mobile</w:t>
      </w:r>
      <w:r w:rsidR="002D28BB" w:rsidRPr="002D28BB">
        <w:rPr>
          <w:b/>
          <w:i/>
          <w:lang w:val="en-US"/>
        </w:rPr>
        <w:t xml:space="preserve"> </w:t>
      </w:r>
      <w:r w:rsidR="002D28BB" w:rsidRPr="002D28BB">
        <w:rPr>
          <w:rStyle w:val="Pogrubienie"/>
          <w:b w:val="0"/>
          <w:i/>
          <w:lang w:val="en-US"/>
        </w:rPr>
        <w:t>banking</w:t>
      </w:r>
      <w:bookmarkEnd w:id="0"/>
      <w:r w:rsidR="002D28BB" w:rsidRPr="002D28BB">
        <w:rPr>
          <w:rStyle w:val="Pogrubienie"/>
          <w:b w:val="0"/>
          <w:lang w:val="en-US"/>
        </w:rPr>
        <w:t>, “</w:t>
      </w:r>
      <w:r w:rsidR="002D28BB" w:rsidRPr="002D28BB">
        <w:rPr>
          <w:lang w:val="en-US"/>
        </w:rPr>
        <w:t>Computer Weekly”</w:t>
      </w:r>
      <w:r w:rsidR="00201955">
        <w:rPr>
          <w:lang w:val="en-US"/>
        </w:rPr>
        <w:t>,</w:t>
      </w:r>
      <w:r w:rsidR="002D28BB" w:rsidRPr="002D28BB">
        <w:rPr>
          <w:lang w:val="en-US"/>
        </w:rPr>
        <w:t xml:space="preserve"> </w:t>
      </w:r>
      <w:r w:rsidR="002D28BB" w:rsidRPr="00A42818">
        <w:rPr>
          <w:lang w:val="en-US"/>
        </w:rPr>
        <w:t>[online]</w:t>
      </w:r>
      <w:r w:rsidR="00982686">
        <w:rPr>
          <w:lang w:val="en-US"/>
        </w:rPr>
        <w:t>,</w:t>
      </w:r>
      <w:r w:rsidR="002D28BB" w:rsidRPr="00A42818">
        <w:rPr>
          <w:lang w:val="en-US"/>
        </w:rPr>
        <w:t xml:space="preserve"> 2017, 10-16 January,  p. 8- 10, </w:t>
      </w:r>
      <w:hyperlink r:id="rId12" w:history="1">
        <w:r w:rsidR="002D28BB" w:rsidRPr="00201955">
          <w:rPr>
            <w:rStyle w:val="Hipercze"/>
            <w:color w:val="auto"/>
            <w:u w:val="none"/>
            <w:lang w:val="en-US"/>
          </w:rPr>
          <w:t>http://web.a.ebscohost.com.ebscohost.buhan.kul.pl/bsi/pdfviewer/pdfviewer?sid=4d7fd265-be56-465c</w:t>
        </w:r>
      </w:hyperlink>
      <w:r w:rsidR="00344B6F">
        <w:rPr>
          <w:lang w:val="en-US"/>
        </w:rPr>
        <w:t>,</w:t>
      </w:r>
      <w:r w:rsidR="002D28BB" w:rsidRPr="00201955">
        <w:rPr>
          <w:lang w:val="en-US"/>
        </w:rPr>
        <w:t xml:space="preserve"> </w:t>
      </w:r>
      <w:r w:rsidR="002D28BB" w:rsidRPr="00201955">
        <w:rPr>
          <w:sz w:val="24"/>
          <w:szCs w:val="24"/>
          <w:lang w:val="en-US"/>
        </w:rPr>
        <w:t>[</w:t>
      </w:r>
      <w:proofErr w:type="spellStart"/>
      <w:r w:rsidR="002D28BB" w:rsidRPr="00201955">
        <w:rPr>
          <w:sz w:val="24"/>
          <w:szCs w:val="24"/>
          <w:lang w:val="en-US"/>
        </w:rPr>
        <w:t>dostęp</w:t>
      </w:r>
      <w:proofErr w:type="spellEnd"/>
      <w:r w:rsidR="002D28BB" w:rsidRPr="00201955">
        <w:rPr>
          <w:sz w:val="24"/>
          <w:szCs w:val="24"/>
          <w:lang w:val="en-US"/>
        </w:rPr>
        <w:t xml:space="preserve"> </w:t>
      </w:r>
      <w:r w:rsidR="00344B6F">
        <w:rPr>
          <w:lang w:val="en-US"/>
        </w:rPr>
        <w:t xml:space="preserve">19 </w:t>
      </w:r>
      <w:proofErr w:type="spellStart"/>
      <w:r w:rsidR="00344B6F">
        <w:rPr>
          <w:lang w:val="en-US"/>
        </w:rPr>
        <w:t>stycznia</w:t>
      </w:r>
      <w:proofErr w:type="spellEnd"/>
      <w:r w:rsidR="00344B6F">
        <w:rPr>
          <w:lang w:val="en-US"/>
        </w:rPr>
        <w:t xml:space="preserve"> 2018</w:t>
      </w:r>
      <w:r w:rsidR="002D28BB" w:rsidRPr="00201955">
        <w:rPr>
          <w:lang w:val="en-US"/>
        </w:rPr>
        <w:t xml:space="preserve">]. </w:t>
      </w:r>
    </w:p>
    <w:p w:rsidR="002D28BB" w:rsidRPr="00201955" w:rsidRDefault="00A0313F" w:rsidP="00A92042">
      <w:pPr>
        <w:pStyle w:val="Akapitzlist"/>
        <w:numPr>
          <w:ilvl w:val="0"/>
          <w:numId w:val="33"/>
        </w:numPr>
        <w:rPr>
          <w:rFonts w:eastAsia="Times New Roman" w:cs="Times New Roman"/>
          <w:sz w:val="24"/>
          <w:szCs w:val="24"/>
          <w:lang w:val="en-US" w:eastAsia="pl-PL"/>
        </w:rPr>
      </w:pPr>
      <w:r w:rsidRPr="00201955">
        <w:rPr>
          <w:rFonts w:eastAsia="Times New Roman" w:cs="Times New Roman"/>
          <w:sz w:val="24"/>
          <w:szCs w:val="24"/>
          <w:lang w:val="es-ES_tradnl" w:eastAsia="pl-PL"/>
        </w:rPr>
        <w:t xml:space="preserve">Devos E.,  Krishnamurthy S., Narayanan, R.  </w:t>
      </w:r>
      <w:r w:rsidRPr="00201955">
        <w:rPr>
          <w:rStyle w:val="Pogrubienie"/>
          <w:rFonts w:cs="Times New Roman"/>
          <w:b w:val="0"/>
          <w:i/>
          <w:sz w:val="24"/>
          <w:szCs w:val="24"/>
          <w:lang w:val="en-US"/>
        </w:rPr>
        <w:t>Efficiency</w:t>
      </w:r>
      <w:r w:rsidR="008E0734" w:rsidRPr="00201955">
        <w:rPr>
          <w:rFonts w:cs="Times New Roman"/>
          <w:i/>
          <w:sz w:val="24"/>
          <w:szCs w:val="24"/>
          <w:lang w:val="en-US"/>
        </w:rPr>
        <w:t xml:space="preserve"> and market power g</w:t>
      </w:r>
      <w:r w:rsidRPr="00201955">
        <w:rPr>
          <w:rFonts w:cs="Times New Roman"/>
          <w:i/>
          <w:sz w:val="24"/>
          <w:szCs w:val="24"/>
          <w:lang w:val="en-US"/>
        </w:rPr>
        <w:t xml:space="preserve">ains in </w:t>
      </w:r>
      <w:r w:rsidR="008E0734" w:rsidRPr="00201955">
        <w:rPr>
          <w:rStyle w:val="Pogrubienie"/>
          <w:rFonts w:cs="Times New Roman"/>
          <w:b w:val="0"/>
          <w:i/>
          <w:sz w:val="24"/>
          <w:szCs w:val="24"/>
          <w:lang w:val="en-US"/>
        </w:rPr>
        <w:t>b</w:t>
      </w:r>
      <w:r w:rsidRPr="00201955">
        <w:rPr>
          <w:rStyle w:val="Pogrubienie"/>
          <w:rFonts w:cs="Times New Roman"/>
          <w:b w:val="0"/>
          <w:i/>
          <w:sz w:val="24"/>
          <w:szCs w:val="24"/>
          <w:lang w:val="en-US"/>
        </w:rPr>
        <w:t>ank</w:t>
      </w:r>
      <w:r w:rsidR="008E0734" w:rsidRPr="00201955">
        <w:rPr>
          <w:rFonts w:cs="Times New Roman"/>
          <w:i/>
          <w:sz w:val="24"/>
          <w:szCs w:val="24"/>
          <w:lang w:val="en-US"/>
        </w:rPr>
        <w:t xml:space="preserve"> m</w:t>
      </w:r>
      <w:r w:rsidRPr="00201955">
        <w:rPr>
          <w:rFonts w:cs="Times New Roman"/>
          <w:i/>
          <w:sz w:val="24"/>
          <w:szCs w:val="24"/>
          <w:lang w:val="en-US"/>
        </w:rPr>
        <w:t>egamergers.</w:t>
      </w:r>
      <w:r w:rsidR="008E0734" w:rsidRPr="00201955">
        <w:rPr>
          <w:rFonts w:cs="Times New Roman"/>
          <w:i/>
          <w:sz w:val="24"/>
          <w:szCs w:val="24"/>
          <w:lang w:val="en-US"/>
        </w:rPr>
        <w:t xml:space="preserve"> Evidence from value line f</w:t>
      </w:r>
      <w:r w:rsidRPr="00201955">
        <w:rPr>
          <w:rFonts w:cs="Times New Roman"/>
          <w:i/>
          <w:sz w:val="24"/>
          <w:szCs w:val="24"/>
          <w:lang w:val="en-US"/>
        </w:rPr>
        <w:t>orecasts</w:t>
      </w:r>
      <w:r w:rsidRPr="00201955">
        <w:rPr>
          <w:rFonts w:cs="Times New Roman"/>
          <w:sz w:val="24"/>
          <w:szCs w:val="24"/>
          <w:lang w:val="en-US"/>
        </w:rPr>
        <w:t>, “</w:t>
      </w:r>
      <w:hyperlink r:id="rId13" w:tooltip="Search for Financial Management (Wiley-Blackwell)" w:history="1">
        <w:r w:rsidRPr="00201955">
          <w:rPr>
            <w:rFonts w:eastAsia="Times New Roman" w:cs="Times New Roman"/>
            <w:sz w:val="24"/>
            <w:szCs w:val="24"/>
            <w:lang w:val="en-US" w:eastAsia="pl-PL"/>
          </w:rPr>
          <w:t>Financial Management” (Wiley-Blackwell)</w:t>
        </w:r>
      </w:hyperlink>
      <w:r w:rsidR="008E0734" w:rsidRPr="00201955">
        <w:rPr>
          <w:rFonts w:eastAsia="Times New Roman" w:cs="Times New Roman"/>
          <w:sz w:val="24"/>
          <w:szCs w:val="24"/>
          <w:lang w:val="en-US" w:eastAsia="pl-PL"/>
        </w:rPr>
        <w:t xml:space="preserve"> [</w:t>
      </w:r>
      <w:r w:rsidRPr="00201955">
        <w:rPr>
          <w:rFonts w:eastAsia="Times New Roman" w:cs="Times New Roman"/>
          <w:sz w:val="24"/>
          <w:szCs w:val="24"/>
          <w:lang w:val="en-US" w:eastAsia="pl-PL"/>
        </w:rPr>
        <w:t>online]</w:t>
      </w:r>
      <w:r w:rsidR="008E0734" w:rsidRPr="00201955">
        <w:rPr>
          <w:rFonts w:eastAsia="Times New Roman" w:cs="Times New Roman"/>
          <w:sz w:val="24"/>
          <w:szCs w:val="24"/>
          <w:lang w:val="en-US" w:eastAsia="pl-PL"/>
        </w:rPr>
        <w:t>,</w:t>
      </w:r>
      <w:r w:rsidRPr="00201955">
        <w:rPr>
          <w:rFonts w:eastAsia="Times New Roman" w:cs="Times New Roman"/>
          <w:sz w:val="24"/>
          <w:szCs w:val="24"/>
          <w:lang w:val="en-US" w:eastAsia="pl-PL"/>
        </w:rPr>
        <w:t xml:space="preserve"> Winter 2016, vol. 45 issue 4, p.1011-1039, </w:t>
      </w:r>
      <w:hyperlink r:id="rId14" w:history="1">
        <w:r w:rsidRPr="00201955">
          <w:rPr>
            <w:rStyle w:val="Hipercze"/>
            <w:rFonts w:eastAsia="Times New Roman" w:cs="Times New Roman"/>
            <w:color w:val="auto"/>
            <w:sz w:val="24"/>
            <w:szCs w:val="24"/>
            <w:u w:val="none"/>
            <w:lang w:val="en-US" w:eastAsia="pl-PL"/>
          </w:rPr>
          <w:t>http://web.a.ebscohost.com.ebscohost.buhan.kul.pl/bsi/detail/detail?vid=21&amp;sid=4d7fd265-be56</w:t>
        </w:r>
      </w:hyperlink>
      <w:r w:rsidR="00344B6F">
        <w:rPr>
          <w:rFonts w:eastAsia="Times New Roman" w:cs="Times New Roman"/>
          <w:sz w:val="24"/>
          <w:szCs w:val="24"/>
          <w:lang w:val="en-US" w:eastAsia="pl-PL"/>
        </w:rPr>
        <w:t>,</w:t>
      </w:r>
      <w:r w:rsidR="008E0734" w:rsidRPr="00201955">
        <w:rPr>
          <w:rFonts w:eastAsia="Times New Roman" w:cs="Times New Roman"/>
          <w:sz w:val="24"/>
          <w:szCs w:val="24"/>
          <w:lang w:val="en-US" w:eastAsia="pl-PL"/>
        </w:rPr>
        <w:t xml:space="preserve"> </w:t>
      </w:r>
      <w:r w:rsidR="008E0734" w:rsidRPr="00201955">
        <w:rPr>
          <w:sz w:val="24"/>
          <w:szCs w:val="24"/>
          <w:lang w:val="en-US"/>
        </w:rPr>
        <w:t>[</w:t>
      </w:r>
      <w:proofErr w:type="spellStart"/>
      <w:r w:rsidR="008E0734" w:rsidRPr="00201955">
        <w:rPr>
          <w:sz w:val="24"/>
          <w:szCs w:val="24"/>
          <w:lang w:val="en-US"/>
        </w:rPr>
        <w:t>dostęp</w:t>
      </w:r>
      <w:proofErr w:type="spellEnd"/>
      <w:r w:rsidR="008E0734" w:rsidRPr="00201955">
        <w:rPr>
          <w:sz w:val="24"/>
          <w:szCs w:val="24"/>
          <w:lang w:val="en-US"/>
        </w:rPr>
        <w:t xml:space="preserve"> </w:t>
      </w:r>
      <w:r w:rsidR="00344B6F">
        <w:rPr>
          <w:lang w:val="en-US"/>
        </w:rPr>
        <w:t xml:space="preserve">19 </w:t>
      </w:r>
      <w:proofErr w:type="spellStart"/>
      <w:r w:rsidR="00344B6F">
        <w:rPr>
          <w:lang w:val="en-US"/>
        </w:rPr>
        <w:t>stycznia</w:t>
      </w:r>
      <w:proofErr w:type="spellEnd"/>
      <w:r w:rsidR="00344B6F">
        <w:rPr>
          <w:lang w:val="en-US"/>
        </w:rPr>
        <w:t xml:space="preserve"> 2018</w:t>
      </w:r>
      <w:r w:rsidR="008E0734" w:rsidRPr="00201955">
        <w:rPr>
          <w:lang w:val="en-US"/>
        </w:rPr>
        <w:t>]</w:t>
      </w:r>
      <w:r w:rsidRPr="00201955">
        <w:rPr>
          <w:rFonts w:eastAsia="Times New Roman" w:cs="Times New Roman"/>
          <w:sz w:val="24"/>
          <w:szCs w:val="24"/>
          <w:lang w:val="en-US" w:eastAsia="pl-PL"/>
        </w:rPr>
        <w:t xml:space="preserve">. </w:t>
      </w:r>
    </w:p>
    <w:p w:rsidR="0035085B" w:rsidRPr="00201955" w:rsidRDefault="00613EDF" w:rsidP="0035085B">
      <w:pPr>
        <w:spacing w:line="240" w:lineRule="auto"/>
        <w:ind w:left="708"/>
        <w:rPr>
          <w:b/>
          <w:sz w:val="24"/>
          <w:szCs w:val="24"/>
        </w:rPr>
      </w:pPr>
      <w:r w:rsidRPr="00201955">
        <w:rPr>
          <w:b/>
          <w:sz w:val="24"/>
          <w:szCs w:val="24"/>
        </w:rPr>
        <w:t>Biuletyn elektroniczny</w:t>
      </w:r>
    </w:p>
    <w:p w:rsidR="00A92042" w:rsidRPr="00201955" w:rsidRDefault="00A92042" w:rsidP="00613EDF">
      <w:pPr>
        <w:pStyle w:val="Nagwek2"/>
        <w:numPr>
          <w:ilvl w:val="0"/>
          <w:numId w:val="35"/>
        </w:numPr>
        <w:rPr>
          <w:rFonts w:asciiTheme="minorHAnsi" w:hAnsiTheme="minorHAnsi"/>
          <w:b w:val="0"/>
          <w:i w:val="0"/>
          <w:sz w:val="22"/>
          <w:szCs w:val="22"/>
        </w:rPr>
      </w:pPr>
      <w:r w:rsidRPr="00201955">
        <w:rPr>
          <w:rFonts w:asciiTheme="minorHAnsi" w:hAnsiTheme="minorHAnsi"/>
          <w:b w:val="0"/>
          <w:sz w:val="22"/>
          <w:szCs w:val="22"/>
        </w:rPr>
        <w:t>E-Biuletyn : elektroniczny biuletyn naukowy CBKE</w:t>
      </w:r>
      <w:r w:rsidRPr="00201955">
        <w:rPr>
          <w:rFonts w:asciiTheme="minorHAnsi" w:hAnsiTheme="minorHAnsi"/>
          <w:b w:val="0"/>
          <w:i w:val="0"/>
          <w:sz w:val="22"/>
          <w:szCs w:val="22"/>
        </w:rPr>
        <w:t xml:space="preserve"> </w:t>
      </w:r>
      <w:r w:rsidR="00982686">
        <w:rPr>
          <w:rFonts w:asciiTheme="minorHAnsi" w:hAnsiTheme="minorHAnsi"/>
          <w:b w:val="0"/>
          <w:i w:val="0"/>
          <w:sz w:val="22"/>
          <w:szCs w:val="22"/>
        </w:rPr>
        <w:t xml:space="preserve">, </w:t>
      </w:r>
      <w:r w:rsidR="00613EDF" w:rsidRPr="00201955">
        <w:rPr>
          <w:rFonts w:asciiTheme="minorHAnsi" w:hAnsiTheme="minorHAnsi"/>
          <w:b w:val="0"/>
          <w:i w:val="0"/>
          <w:sz w:val="22"/>
          <w:szCs w:val="22"/>
        </w:rPr>
        <w:t>[</w:t>
      </w:r>
      <w:proofErr w:type="spellStart"/>
      <w:r w:rsidR="00613EDF" w:rsidRPr="00201955">
        <w:rPr>
          <w:rFonts w:asciiTheme="minorHAnsi" w:hAnsiTheme="minorHAnsi"/>
          <w:b w:val="0"/>
          <w:i w:val="0"/>
          <w:sz w:val="22"/>
          <w:szCs w:val="22"/>
        </w:rPr>
        <w:t>online</w:t>
      </w:r>
      <w:proofErr w:type="spellEnd"/>
      <w:r w:rsidR="00613EDF" w:rsidRPr="00201955">
        <w:rPr>
          <w:rFonts w:asciiTheme="minorHAnsi" w:hAnsiTheme="minorHAnsi"/>
          <w:b w:val="0"/>
          <w:i w:val="0"/>
          <w:sz w:val="22"/>
          <w:szCs w:val="22"/>
        </w:rPr>
        <w:t xml:space="preserve">], Wrocław: Biblioteka Cyfrowa Uniwersytetu Wrocławskiego 2003, nr 3, </w:t>
      </w:r>
      <w:hyperlink r:id="rId15" w:history="1">
        <w:r w:rsidR="00613EDF" w:rsidRPr="00201955">
          <w:rPr>
            <w:rStyle w:val="Hipercze"/>
            <w:rFonts w:asciiTheme="minorHAnsi" w:hAnsiTheme="minorHAnsi" w:cs="Times New Roman"/>
            <w:b w:val="0"/>
            <w:i w:val="0"/>
            <w:color w:val="auto"/>
            <w:sz w:val="22"/>
            <w:szCs w:val="22"/>
            <w:u w:val="none"/>
          </w:rPr>
          <w:t>http://www.bibliotekacyfrowa.pl/dlibra/publication?id=17111&amp;tab=3</w:t>
        </w:r>
      </w:hyperlink>
      <w:r w:rsidR="00982686">
        <w:t>,</w:t>
      </w:r>
      <w:r w:rsidR="00613EDF" w:rsidRPr="00201955">
        <w:rPr>
          <w:rFonts w:asciiTheme="minorHAnsi" w:hAnsiTheme="minorHAnsi" w:cs="Times New Roman"/>
          <w:b w:val="0"/>
          <w:i w:val="0"/>
          <w:sz w:val="22"/>
          <w:szCs w:val="22"/>
        </w:rPr>
        <w:t xml:space="preserve"> </w:t>
      </w:r>
      <w:r w:rsidR="00613EDF" w:rsidRPr="00201955">
        <w:rPr>
          <w:rFonts w:asciiTheme="minorHAnsi" w:hAnsiTheme="minorHAnsi"/>
          <w:b w:val="0"/>
          <w:i w:val="0"/>
          <w:sz w:val="22"/>
          <w:szCs w:val="22"/>
        </w:rPr>
        <w:t>[dostęp 19 stycznia 2017]</w:t>
      </w:r>
      <w:r w:rsidR="00613EDF" w:rsidRPr="00201955">
        <w:rPr>
          <w:rFonts w:asciiTheme="minorHAnsi" w:hAnsiTheme="minorHAnsi" w:cs="Times New Roman"/>
          <w:b w:val="0"/>
          <w:i w:val="0"/>
          <w:sz w:val="22"/>
          <w:szCs w:val="22"/>
        </w:rPr>
        <w:t>.</w:t>
      </w:r>
    </w:p>
    <w:p w:rsidR="00613EDF" w:rsidRPr="00613EDF" w:rsidRDefault="00613EDF" w:rsidP="0035085B">
      <w:pPr>
        <w:spacing w:line="240" w:lineRule="auto"/>
        <w:ind w:left="708"/>
        <w:rPr>
          <w:rFonts w:eastAsia="Times New Roman" w:cs="Times New Roman"/>
          <w:b/>
          <w:bCs/>
          <w:sz w:val="24"/>
          <w:szCs w:val="24"/>
          <w:lang w:val="en-US" w:eastAsia="pl-PL"/>
        </w:rPr>
      </w:pPr>
      <w:proofErr w:type="spellStart"/>
      <w:r w:rsidRPr="00613EDF">
        <w:rPr>
          <w:rFonts w:eastAsia="Times New Roman" w:cs="Times New Roman"/>
          <w:b/>
          <w:bCs/>
          <w:sz w:val="24"/>
          <w:szCs w:val="24"/>
          <w:lang w:val="en-US" w:eastAsia="pl-PL"/>
        </w:rPr>
        <w:t>Opis</w:t>
      </w:r>
      <w:proofErr w:type="spellEnd"/>
      <w:r w:rsidRPr="00613EDF">
        <w:rPr>
          <w:rFonts w:eastAsia="Times New Roman" w:cs="Times New Roman"/>
          <w:b/>
          <w:bCs/>
          <w:sz w:val="24"/>
          <w:szCs w:val="24"/>
          <w:lang w:val="en-US" w:eastAsia="pl-PL"/>
        </w:rPr>
        <w:t xml:space="preserve"> </w:t>
      </w:r>
      <w:r w:rsidRPr="00E97453">
        <w:rPr>
          <w:rFonts w:eastAsia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E97453">
        <w:rPr>
          <w:rFonts w:eastAsia="Times New Roman" w:cs="Times New Roman"/>
          <w:b/>
          <w:bCs/>
          <w:sz w:val="24"/>
          <w:szCs w:val="24"/>
          <w:lang w:val="en-US" w:eastAsia="pl-PL"/>
        </w:rPr>
        <w:t>strony</w:t>
      </w:r>
      <w:proofErr w:type="spellEnd"/>
      <w:r w:rsidRPr="00E97453">
        <w:rPr>
          <w:rFonts w:eastAsia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E97453">
        <w:rPr>
          <w:rFonts w:eastAsia="Times New Roman" w:cs="Times New Roman"/>
          <w:b/>
          <w:bCs/>
          <w:sz w:val="24"/>
          <w:szCs w:val="24"/>
          <w:lang w:val="en-US" w:eastAsia="pl-PL"/>
        </w:rPr>
        <w:t>internetowej</w:t>
      </w:r>
      <w:proofErr w:type="spellEnd"/>
    </w:p>
    <w:p w:rsidR="00A92042" w:rsidRPr="00613EDF" w:rsidRDefault="00613EDF" w:rsidP="00613EDF">
      <w:pPr>
        <w:pStyle w:val="Akapitzlist"/>
        <w:numPr>
          <w:ilvl w:val="0"/>
          <w:numId w:val="35"/>
        </w:numPr>
        <w:spacing w:line="240" w:lineRule="auto"/>
        <w:rPr>
          <w:b/>
          <w:lang w:val="en-US"/>
        </w:rPr>
      </w:pPr>
      <w:r w:rsidRPr="00A42818">
        <w:rPr>
          <w:rFonts w:eastAsia="Times New Roman" w:cs="Times New Roman"/>
          <w:i/>
          <w:lang w:val="en-US" w:eastAsia="pl-PL"/>
        </w:rPr>
        <w:t>Annual report for the year 2001-2002</w:t>
      </w:r>
      <w:r w:rsidR="00982686">
        <w:rPr>
          <w:rFonts w:eastAsia="Times New Roman" w:cs="Times New Roman"/>
          <w:i/>
          <w:lang w:val="en-US" w:eastAsia="pl-PL"/>
        </w:rPr>
        <w:t>,</w:t>
      </w:r>
      <w:r w:rsidRPr="00613EDF">
        <w:rPr>
          <w:rFonts w:eastAsia="Times New Roman" w:cs="Times New Roman"/>
          <w:lang w:val="en-US" w:eastAsia="pl-PL"/>
        </w:rPr>
        <w:t xml:space="preserve"> [online], Cambridge: The University of Cambridge Library, 2004</w:t>
      </w:r>
      <w:r w:rsidR="00344B6F">
        <w:rPr>
          <w:rFonts w:eastAsia="Times New Roman" w:cs="Times New Roman"/>
          <w:lang w:val="en-US" w:eastAsia="pl-PL"/>
        </w:rPr>
        <w:t>,</w:t>
      </w:r>
      <w:r w:rsidRPr="00344B6F">
        <w:rPr>
          <w:rFonts w:eastAsia="Times New Roman" w:cs="Times New Roman"/>
          <w:lang w:val="en-US" w:eastAsia="pl-PL"/>
        </w:rPr>
        <w:t xml:space="preserve"> </w:t>
      </w:r>
      <w:hyperlink r:id="rId16" w:history="1">
        <w:r w:rsidR="00344B6F" w:rsidRPr="00344B6F">
          <w:rPr>
            <w:rStyle w:val="Hipercze"/>
            <w:rFonts w:eastAsia="Times New Roman" w:cs="Times New Roman"/>
            <w:color w:val="auto"/>
            <w:u w:val="none"/>
            <w:lang w:val="en-US" w:eastAsia="pl-PL"/>
          </w:rPr>
          <w:t>http://www.lib.cam.ac.uk/About/annual_report_2001-2.pdf</w:t>
        </w:r>
      </w:hyperlink>
      <w:r w:rsidR="00344B6F">
        <w:rPr>
          <w:rFonts w:eastAsia="Times New Roman" w:cs="Times New Roman"/>
          <w:lang w:val="en-US" w:eastAsia="pl-PL"/>
        </w:rPr>
        <w:t xml:space="preserve">, </w:t>
      </w:r>
      <w:r w:rsidR="00930979">
        <w:rPr>
          <w:rFonts w:eastAsia="Times New Roman" w:cs="Times New Roman"/>
          <w:lang w:val="en-US" w:eastAsia="pl-PL"/>
        </w:rPr>
        <w:t>[</w:t>
      </w:r>
      <w:proofErr w:type="spellStart"/>
      <w:r w:rsidR="00930979">
        <w:rPr>
          <w:rFonts w:eastAsia="Times New Roman" w:cs="Times New Roman"/>
          <w:lang w:val="en-US" w:eastAsia="pl-PL"/>
        </w:rPr>
        <w:t>dostęp</w:t>
      </w:r>
      <w:proofErr w:type="spellEnd"/>
      <w:r w:rsidR="00930979">
        <w:rPr>
          <w:rFonts w:eastAsia="Times New Roman" w:cs="Times New Roman"/>
          <w:lang w:val="en-US" w:eastAsia="pl-PL"/>
        </w:rPr>
        <w:t xml:space="preserve"> 10 </w:t>
      </w:r>
      <w:proofErr w:type="spellStart"/>
      <w:r w:rsidR="00930979">
        <w:rPr>
          <w:rFonts w:eastAsia="Times New Roman" w:cs="Times New Roman"/>
          <w:lang w:val="en-US" w:eastAsia="pl-PL"/>
        </w:rPr>
        <w:t>kwietnia</w:t>
      </w:r>
      <w:proofErr w:type="spellEnd"/>
      <w:r w:rsidR="00930979">
        <w:rPr>
          <w:rFonts w:eastAsia="Times New Roman" w:cs="Times New Roman"/>
          <w:lang w:val="en-US" w:eastAsia="pl-PL"/>
        </w:rPr>
        <w:t xml:space="preserve"> 2017</w:t>
      </w:r>
      <w:r w:rsidR="00982686">
        <w:rPr>
          <w:rFonts w:eastAsia="Times New Roman" w:cs="Times New Roman"/>
          <w:lang w:val="en-US" w:eastAsia="pl-PL"/>
        </w:rPr>
        <w:t>].</w:t>
      </w:r>
    </w:p>
    <w:p w:rsidR="001C0616" w:rsidRDefault="001C0616" w:rsidP="00801D55">
      <w:pPr>
        <w:numPr>
          <w:ilvl w:val="0"/>
          <w:numId w:val="2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t>Opis</w:t>
      </w:r>
      <w:r w:rsidR="00D407CB">
        <w:rPr>
          <w:b/>
          <w:sz w:val="24"/>
          <w:szCs w:val="24"/>
        </w:rPr>
        <w:t xml:space="preserve"> bibliograficzny aktów prawnych:</w:t>
      </w:r>
    </w:p>
    <w:p w:rsidR="00586347" w:rsidRPr="00586347" w:rsidRDefault="00586347" w:rsidP="00586347">
      <w:pPr>
        <w:pStyle w:val="Akapitzlist"/>
        <w:rPr>
          <w:sz w:val="24"/>
          <w:szCs w:val="24"/>
        </w:rPr>
      </w:pPr>
      <w:r w:rsidRPr="00586347">
        <w:rPr>
          <w:sz w:val="24"/>
          <w:szCs w:val="24"/>
        </w:rPr>
        <w:t>Stosujemy ujednolicony „urzędowy” (zapisy zgodne z zasadami techniki prawodawczej) zapis identyfikatorów powoływanych aktów prawnych:</w:t>
      </w:r>
    </w:p>
    <w:p w:rsidR="004C3331" w:rsidRPr="00586347" w:rsidRDefault="00586347" w:rsidP="00801D55">
      <w:pPr>
        <w:pStyle w:val="Akapitzlist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4C3331" w:rsidRPr="00586347">
        <w:rPr>
          <w:sz w:val="24"/>
          <w:szCs w:val="24"/>
        </w:rPr>
        <w:t>apis identyfikatora po tytule aktu w nawiasach okrągłych;</w:t>
      </w:r>
    </w:p>
    <w:p w:rsidR="004C3331" w:rsidRPr="00586347" w:rsidRDefault="004C3331" w:rsidP="00801D5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86347">
        <w:rPr>
          <w:sz w:val="24"/>
          <w:szCs w:val="24"/>
        </w:rPr>
        <w:t>Skróty dzienników urzędowych- stosowany zapis</w:t>
      </w:r>
      <w:r w:rsidR="00241DCD">
        <w:rPr>
          <w:sz w:val="24"/>
          <w:szCs w:val="24"/>
        </w:rPr>
        <w:t xml:space="preserve"> (przykłady)</w:t>
      </w:r>
      <w:r w:rsidRPr="00586347">
        <w:rPr>
          <w:sz w:val="24"/>
          <w:szCs w:val="24"/>
        </w:rPr>
        <w:t>:</w:t>
      </w:r>
    </w:p>
    <w:p w:rsidR="004C3331" w:rsidRPr="009B0030" w:rsidRDefault="004C3331" w:rsidP="00801D5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B0030">
        <w:rPr>
          <w:sz w:val="20"/>
          <w:szCs w:val="20"/>
        </w:rPr>
        <w:t>Dz. U. – Dziennik Ustaw</w:t>
      </w:r>
    </w:p>
    <w:p w:rsidR="004C3331" w:rsidRPr="009B0030" w:rsidRDefault="004C3331" w:rsidP="00801D5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B0030">
        <w:rPr>
          <w:sz w:val="20"/>
          <w:szCs w:val="20"/>
        </w:rPr>
        <w:t>M.P. – Monitor Polski</w:t>
      </w:r>
    </w:p>
    <w:p w:rsidR="004C3331" w:rsidRPr="009B0030" w:rsidRDefault="004C3331" w:rsidP="00801D55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9B0030">
        <w:rPr>
          <w:sz w:val="20"/>
          <w:szCs w:val="20"/>
        </w:rPr>
        <w:t>M.P. B – Monitor Polski B</w:t>
      </w:r>
    </w:p>
    <w:p w:rsidR="004C3331" w:rsidRDefault="004C3331" w:rsidP="00930979">
      <w:pPr>
        <w:pStyle w:val="Bezodstpw"/>
      </w:pPr>
      <w:r w:rsidRPr="009B0030">
        <w:t xml:space="preserve">Dz. Urz. Min. Fin. –Dziennik Urzędowy Ministra Finansów 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Min. </w:t>
      </w:r>
      <w:proofErr w:type="spellStart"/>
      <w:r w:rsidRPr="00C0739E">
        <w:rPr>
          <w:sz w:val="18"/>
        </w:rPr>
        <w:t>Sprawiedl</w:t>
      </w:r>
      <w:proofErr w:type="spellEnd"/>
      <w:r w:rsidRPr="00C0739E">
        <w:rPr>
          <w:sz w:val="18"/>
        </w:rPr>
        <w:t>. – Dziennik Urzędowy Ministra Sprawiedliwości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Min. </w:t>
      </w:r>
      <w:proofErr w:type="spellStart"/>
      <w:r w:rsidRPr="00C0739E">
        <w:rPr>
          <w:sz w:val="18"/>
        </w:rPr>
        <w:t>Zdrow</w:t>
      </w:r>
      <w:proofErr w:type="spellEnd"/>
      <w:r w:rsidRPr="00C0739E">
        <w:rPr>
          <w:sz w:val="18"/>
        </w:rPr>
        <w:t>. – Dziennik Urzędowy Ministra Zdrowia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MK – Dziennik Urzędowy Ministra Kultury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MON – Dziennik Urzędowy Ministra Obrony Narodowej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</w:t>
      </w:r>
      <w:proofErr w:type="spellStart"/>
      <w:r w:rsidRPr="00C0739E">
        <w:rPr>
          <w:sz w:val="18"/>
        </w:rPr>
        <w:t>MPiPS</w:t>
      </w:r>
      <w:proofErr w:type="spellEnd"/>
      <w:r w:rsidRPr="00C0739E">
        <w:rPr>
          <w:sz w:val="18"/>
        </w:rPr>
        <w:t xml:space="preserve"> – Dziennik Urzędowy Ministra Pracy i Polityki Społecznej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</w:t>
      </w:r>
      <w:proofErr w:type="spellStart"/>
      <w:r w:rsidRPr="00C0739E">
        <w:rPr>
          <w:sz w:val="18"/>
        </w:rPr>
        <w:t>MRiRW</w:t>
      </w:r>
      <w:proofErr w:type="spellEnd"/>
      <w:r w:rsidRPr="00C0739E">
        <w:rPr>
          <w:sz w:val="18"/>
        </w:rPr>
        <w:t xml:space="preserve"> – Dziennik Urzędowy Ministra Rolnictwa i Rozwoju Wsi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MSP – Dziennik Urzędowy Ministra Skarbu Państwa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MSZ – Dziennik Urzędowy Ministra Spraw Zagranicznych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</w:t>
      </w:r>
      <w:proofErr w:type="spellStart"/>
      <w:r w:rsidRPr="00C0739E">
        <w:rPr>
          <w:sz w:val="18"/>
        </w:rPr>
        <w:t>MŚiGIOŚ</w:t>
      </w:r>
      <w:proofErr w:type="spellEnd"/>
      <w:r w:rsidRPr="00C0739E">
        <w:rPr>
          <w:b/>
          <w:sz w:val="18"/>
        </w:rPr>
        <w:t xml:space="preserve"> – </w:t>
      </w:r>
      <w:r w:rsidRPr="00C0739E">
        <w:rPr>
          <w:sz w:val="18"/>
        </w:rPr>
        <w:t>Dziennik Urzędowy Ministra Środowiska i Głównego Inspektora Ochrony Środowiska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</w:t>
      </w:r>
      <w:proofErr w:type="spellStart"/>
      <w:r w:rsidRPr="00C0739E">
        <w:rPr>
          <w:sz w:val="18"/>
        </w:rPr>
        <w:t>MTiGM</w:t>
      </w:r>
      <w:proofErr w:type="spellEnd"/>
      <w:r w:rsidRPr="00C0739E">
        <w:rPr>
          <w:sz w:val="18"/>
        </w:rPr>
        <w:t xml:space="preserve"> – Dziennik Urzędowy Ministra Transportu i Gospodarki Morskiej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GUS – Dziennik Urzędowy Głównego Urzędu Statystycznego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GUM – Dziennik Urzędowy Głównego Urzędu Miar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KGP  – Dziennik Urzędowy Komendy Głównej Policji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KGSP –  Dziennik Urzędowy Komendy Głównej Państwowej Straży Pożarnej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KIE – Dziennik Urzędowy Komitetu Integracji Europejskiej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</w:t>
      </w:r>
      <w:proofErr w:type="spellStart"/>
      <w:r w:rsidRPr="00C0739E">
        <w:rPr>
          <w:sz w:val="18"/>
        </w:rPr>
        <w:t>KPWiG</w:t>
      </w:r>
      <w:proofErr w:type="spellEnd"/>
      <w:r w:rsidRPr="00C0739E">
        <w:rPr>
          <w:sz w:val="18"/>
        </w:rPr>
        <w:t xml:space="preserve"> – Dziennik Urzędowy Komisji Papierów Wartościowych i Giełd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NBP – Dziennik Urzędowy Narodowego Banku Polskiego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ULC – Dziennik Urzędowy Urzędu Lotnictwa Cywilnego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</w:t>
      </w:r>
      <w:proofErr w:type="spellStart"/>
      <w:r w:rsidRPr="00C0739E">
        <w:rPr>
          <w:sz w:val="18"/>
        </w:rPr>
        <w:t>UMiRM</w:t>
      </w:r>
      <w:proofErr w:type="spellEnd"/>
      <w:r w:rsidRPr="00C0739E">
        <w:rPr>
          <w:sz w:val="18"/>
        </w:rPr>
        <w:t xml:space="preserve"> – Dziennik Urzędowy Urzędu Mieszkalnictwa i Rozwoju Miast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 xml:space="preserve">Dz. Urz. </w:t>
      </w:r>
      <w:proofErr w:type="spellStart"/>
      <w:r w:rsidRPr="00C0739E">
        <w:rPr>
          <w:sz w:val="18"/>
        </w:rPr>
        <w:t>UOKiK</w:t>
      </w:r>
      <w:proofErr w:type="spellEnd"/>
      <w:r w:rsidRPr="00C0739E">
        <w:rPr>
          <w:sz w:val="18"/>
        </w:rPr>
        <w:t xml:space="preserve"> – Dziennik Urzędowy Urzędu Ochrony Konkurencji i Konsumentów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UPRP – Dziennik Urzędowy Urzędu Patentowego Rzeczypospolitej Polskiej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t>Dz. Urz. WUG – Dziennik Urzędowy Wyższego Urzędu Górniczego</w:t>
      </w:r>
    </w:p>
    <w:p w:rsidR="00C0739E" w:rsidRPr="00C0739E" w:rsidRDefault="00C0739E" w:rsidP="00930979">
      <w:pPr>
        <w:pStyle w:val="Bezodstpw"/>
        <w:rPr>
          <w:sz w:val="18"/>
        </w:rPr>
      </w:pPr>
      <w:r w:rsidRPr="00C0739E">
        <w:rPr>
          <w:sz w:val="18"/>
        </w:rPr>
        <w:lastRenderedPageBreak/>
        <w:t>Dz. Urz. ZUS – Dziennik Urzędowy Zakładu Ubezpieczeń Społecznych</w:t>
      </w:r>
    </w:p>
    <w:p w:rsidR="000E4C6D" w:rsidRPr="009B0030" w:rsidRDefault="000E4C6D" w:rsidP="00930979">
      <w:pPr>
        <w:pStyle w:val="Bezodstpw"/>
      </w:pPr>
    </w:p>
    <w:p w:rsidR="004C3331" w:rsidRPr="00241DCD" w:rsidRDefault="004C3331" w:rsidP="00801D55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241DCD">
        <w:rPr>
          <w:sz w:val="24"/>
          <w:szCs w:val="24"/>
        </w:rPr>
        <w:t>Zapis roku – rok publikacji podawany jedynie w sytuacji, gdy akt ogłoszony w innym roku niż jego data uchwalenia lub gdy mamy do cz</w:t>
      </w:r>
      <w:r w:rsidR="009B0030">
        <w:rPr>
          <w:sz w:val="24"/>
          <w:szCs w:val="24"/>
        </w:rPr>
        <w:t>ynienia z tekstem jednolitym</w:t>
      </w:r>
      <w:r w:rsidRPr="00241DCD">
        <w:rPr>
          <w:sz w:val="24"/>
          <w:szCs w:val="24"/>
        </w:rPr>
        <w:t>.</w:t>
      </w:r>
    </w:p>
    <w:p w:rsidR="00241DCD" w:rsidRDefault="00241DCD" w:rsidP="00241DCD">
      <w:pPr>
        <w:pStyle w:val="Akapitzlist"/>
        <w:rPr>
          <w:b/>
          <w:sz w:val="24"/>
          <w:szCs w:val="24"/>
        </w:rPr>
      </w:pPr>
    </w:p>
    <w:p w:rsidR="00241DCD" w:rsidRDefault="00241DCD" w:rsidP="00241DCD">
      <w:pPr>
        <w:pStyle w:val="Akapitzlist"/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PRZYKŁADY:</w:t>
      </w:r>
    </w:p>
    <w:p w:rsidR="00241DCD" w:rsidRDefault="00241DCD" w:rsidP="00241DCD">
      <w:pPr>
        <w:pStyle w:val="Akapitzlist"/>
        <w:rPr>
          <w:sz w:val="24"/>
          <w:szCs w:val="24"/>
        </w:rPr>
      </w:pPr>
    </w:p>
    <w:p w:rsidR="004C3331" w:rsidRPr="009B0030" w:rsidRDefault="004C3331" w:rsidP="00801D55">
      <w:pPr>
        <w:pStyle w:val="Akapitzlist"/>
        <w:numPr>
          <w:ilvl w:val="0"/>
          <w:numId w:val="15"/>
        </w:numPr>
      </w:pPr>
      <w:r w:rsidRPr="009B0030">
        <w:t>Rozporządzenie Rady Ministrów z dnia 16 grudnia 2003 r. zmieniające rozporządzenie w sprawie Pomorskiej Specjalnej Strefy Ekonomicznej (Dz. U. z 2004 r. Nr 1, poz.2).</w:t>
      </w:r>
    </w:p>
    <w:p w:rsidR="004C3331" w:rsidRDefault="004C3331" w:rsidP="00801D55">
      <w:pPr>
        <w:pStyle w:val="Akapitzlist"/>
        <w:numPr>
          <w:ilvl w:val="0"/>
          <w:numId w:val="15"/>
        </w:numPr>
      </w:pPr>
      <w:r w:rsidRPr="009B0030">
        <w:t>Ustawa z dnia 19 czerwca 1997 r. o zakazie stosowania wy</w:t>
      </w:r>
      <w:r w:rsidR="00C0739E">
        <w:t xml:space="preserve">robów zawierających azbest </w:t>
      </w:r>
      <w:r w:rsidRPr="009B0030">
        <w:t xml:space="preserve"> (tekst jedn.: Dz. U. z 2004 r. Nr 3, poz. 20).</w:t>
      </w:r>
    </w:p>
    <w:p w:rsidR="00821C3E" w:rsidRDefault="00821C3E" w:rsidP="00801D55">
      <w:pPr>
        <w:pStyle w:val="Akapitzlist"/>
        <w:numPr>
          <w:ilvl w:val="0"/>
          <w:numId w:val="15"/>
        </w:numPr>
      </w:pPr>
      <w:r>
        <w:t xml:space="preserve">Ustawa z dnia 9 lipca 2003 r. o Wojskowych Służbach Informacyjnych (Dz. U. </w:t>
      </w:r>
      <w:r w:rsidR="00930979">
        <w:t xml:space="preserve">2003, </w:t>
      </w:r>
      <w:r>
        <w:t xml:space="preserve">Nr 139, poz. 1326 z </w:t>
      </w:r>
      <w:proofErr w:type="spellStart"/>
      <w:r>
        <w:t>późn</w:t>
      </w:r>
      <w:proofErr w:type="spellEnd"/>
      <w:r>
        <w:t>. zm.).</w:t>
      </w:r>
    </w:p>
    <w:p w:rsidR="009B0030" w:rsidRDefault="009B0030" w:rsidP="009B0030">
      <w:pPr>
        <w:pStyle w:val="Akapitzlist"/>
        <w:ind w:left="1068"/>
      </w:pPr>
    </w:p>
    <w:p w:rsidR="00995260" w:rsidRPr="00995260" w:rsidRDefault="00995260" w:rsidP="00995260">
      <w:pPr>
        <w:spacing w:after="0"/>
        <w:jc w:val="both"/>
        <w:rPr>
          <w:rFonts w:eastAsia="Times New Roman" w:cs="Arial"/>
          <w:lang w:eastAsia="pl-PL"/>
        </w:rPr>
      </w:pPr>
      <w:r w:rsidRPr="00995260">
        <w:rPr>
          <w:rFonts w:eastAsia="Times New Roman" w:cs="Arial"/>
          <w:lang w:eastAsia="pl-PL"/>
        </w:rPr>
        <w:t xml:space="preserve">Zwyczajowo nie stosuje się </w:t>
      </w:r>
      <w:proofErr w:type="spellStart"/>
      <w:r w:rsidRPr="00995260">
        <w:rPr>
          <w:rFonts w:eastAsia="Times New Roman" w:cs="Arial"/>
          <w:lang w:eastAsia="pl-PL"/>
        </w:rPr>
        <w:t>Ibidem</w:t>
      </w:r>
      <w:proofErr w:type="spellEnd"/>
      <w:r w:rsidRPr="00995260">
        <w:rPr>
          <w:rFonts w:eastAsia="Times New Roman" w:cs="Arial"/>
          <w:lang w:eastAsia="pl-PL"/>
        </w:rPr>
        <w:t xml:space="preserve"> i Op. cit. do kolejnych powołań aktów prawnych. Należy przy pierwszym powołaniu danego aktu w głównym tekście podać po nim w nawiasie przyjęty przez siebie skrót odwołujący się</w:t>
      </w:r>
      <w:r>
        <w:rPr>
          <w:rFonts w:eastAsia="Times New Roman" w:cs="Arial"/>
          <w:lang w:eastAsia="pl-PL"/>
        </w:rPr>
        <w:t xml:space="preserve"> </w:t>
      </w:r>
      <w:r w:rsidRPr="00995260">
        <w:rPr>
          <w:rFonts w:eastAsia="Times New Roman" w:cs="Arial"/>
          <w:lang w:eastAsia="pl-PL"/>
        </w:rPr>
        <w:t>do tytułu aktu (</w:t>
      </w:r>
      <w:r w:rsidRPr="00995260">
        <w:rPr>
          <w:rFonts w:eastAsia="Times New Roman" w:cs="Times New Roman"/>
          <w:lang w:eastAsia="pl-PL"/>
        </w:rPr>
        <w:t>dalej jako ...</w:t>
      </w:r>
      <w:r w:rsidR="00912114">
        <w:rPr>
          <w:rFonts w:eastAsia="Times New Roman" w:cs="Arial"/>
          <w:lang w:eastAsia="pl-PL"/>
        </w:rPr>
        <w:t>), wg</w:t>
      </w:r>
      <w:r w:rsidRPr="00995260">
        <w:rPr>
          <w:rFonts w:eastAsia="Times New Roman" w:cs="Arial"/>
          <w:lang w:eastAsia="pl-PL"/>
        </w:rPr>
        <w:t xml:space="preserve"> przykładu np. (</w:t>
      </w:r>
      <w:r w:rsidRPr="00995260">
        <w:rPr>
          <w:rFonts w:eastAsia="Times New Roman" w:cs="Times New Roman"/>
          <w:lang w:eastAsia="pl-PL"/>
        </w:rPr>
        <w:t>dalej jako ustawa o podatku akcyzowym</w:t>
      </w:r>
      <w:r w:rsidRPr="00995260">
        <w:rPr>
          <w:rFonts w:eastAsia="Times New Roman" w:cs="Arial"/>
          <w:lang w:eastAsia="pl-PL"/>
        </w:rPr>
        <w:t xml:space="preserve">) i wtedy w kolejnych przypisach dolnych pomija się datę i publikator (za pierwszym razem musi być komplet danych): </w:t>
      </w:r>
    </w:p>
    <w:p w:rsidR="00912114" w:rsidRDefault="00912114" w:rsidP="00912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12114" w:rsidRPr="00912114" w:rsidRDefault="00912114" w:rsidP="00912114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1. </w:t>
      </w:r>
      <w:r w:rsidRPr="00912114">
        <w:rPr>
          <w:rFonts w:eastAsia="Times New Roman" w:cs="Arial"/>
          <w:lang w:eastAsia="pl-PL"/>
        </w:rPr>
        <w:t xml:space="preserve">Ustawa z dnia 6 grudnia 2008 r. o podatku akcyzowym, </w:t>
      </w:r>
      <w:proofErr w:type="spellStart"/>
      <w:r w:rsidRPr="00912114">
        <w:rPr>
          <w:rFonts w:eastAsia="Times New Roman" w:cs="Arial"/>
          <w:lang w:eastAsia="pl-PL"/>
        </w:rPr>
        <w:t>Dz.U</w:t>
      </w:r>
      <w:proofErr w:type="spellEnd"/>
      <w:r w:rsidRPr="00912114">
        <w:rPr>
          <w:rFonts w:eastAsia="Times New Roman" w:cs="Arial"/>
          <w:lang w:eastAsia="pl-PL"/>
        </w:rPr>
        <w:t xml:space="preserve">. 2009 Nr 3 poz. 11 z </w:t>
      </w:r>
      <w:proofErr w:type="spellStart"/>
      <w:r w:rsidRPr="00912114">
        <w:rPr>
          <w:rFonts w:eastAsia="Times New Roman" w:cs="Arial"/>
          <w:lang w:eastAsia="pl-PL"/>
        </w:rPr>
        <w:t>późn</w:t>
      </w:r>
      <w:proofErr w:type="spellEnd"/>
      <w:r w:rsidRPr="00912114">
        <w:rPr>
          <w:rFonts w:eastAsia="Times New Roman" w:cs="Arial"/>
          <w:lang w:eastAsia="pl-PL"/>
        </w:rPr>
        <w:t xml:space="preserve">. zm., art. 32. </w:t>
      </w:r>
    </w:p>
    <w:p w:rsidR="00912114" w:rsidRPr="00912114" w:rsidRDefault="00912114" w:rsidP="009121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t>2. Ustawa o podatku akcyzowym, art. 4.</w:t>
      </w:r>
    </w:p>
    <w:p w:rsidR="00995260" w:rsidRDefault="00995260" w:rsidP="009B0030">
      <w:pPr>
        <w:pStyle w:val="Akapitzlist"/>
        <w:ind w:left="1068"/>
      </w:pPr>
    </w:p>
    <w:p w:rsidR="00EB55AB" w:rsidRPr="00EB55AB" w:rsidRDefault="00EB55AB" w:rsidP="00EB55AB">
      <w:pPr>
        <w:pStyle w:val="Nagwek2"/>
        <w:rPr>
          <w:rFonts w:asciiTheme="minorHAnsi" w:hAnsiTheme="minorHAnsi"/>
          <w:i w:val="0"/>
          <w:sz w:val="22"/>
          <w:szCs w:val="22"/>
        </w:rPr>
      </w:pPr>
      <w:r w:rsidRPr="00EB55AB">
        <w:rPr>
          <w:rFonts w:asciiTheme="minorHAnsi" w:hAnsiTheme="minorHAnsi"/>
          <w:i w:val="0"/>
          <w:sz w:val="22"/>
          <w:szCs w:val="22"/>
        </w:rPr>
        <w:t>Skróty aktów prawnych</w:t>
      </w:r>
    </w:p>
    <w:p w:rsidR="00EB55AB" w:rsidRPr="00EB55AB" w:rsidRDefault="00EB55AB" w:rsidP="00EB55AB">
      <w:pPr>
        <w:ind w:firstLine="708"/>
        <w:rPr>
          <w:color w:val="000000"/>
        </w:rPr>
      </w:pPr>
      <w:r w:rsidRPr="00EB55AB">
        <w:rPr>
          <w:color w:val="000000"/>
        </w:rPr>
        <w:t xml:space="preserve">Stosowanie skrótów nie jest obligatoryjne, jednak w sytuacji skracania nazwy aktu, skrót powinien być zdefiniowany zgodnie z poniższymi zasadami. </w:t>
      </w:r>
    </w:p>
    <w:p w:rsidR="00EB55AB" w:rsidRPr="00EB55AB" w:rsidRDefault="00EB55AB" w:rsidP="00EB55AB">
      <w:pPr>
        <w:ind w:firstLine="708"/>
        <w:rPr>
          <w:color w:val="FF6600"/>
        </w:rPr>
      </w:pPr>
      <w:r w:rsidRPr="00EB55AB">
        <w:t xml:space="preserve">Skróty stosuje się przy powołaniu jednostek - gdy mowa o akcie jako takim sugerowany cały zapis (czyli "art. 5 </w:t>
      </w:r>
      <w:smartTag w:uri="lexAThandschemas/lexAThand" w:element="lexATakty">
        <w:smartTagPr>
          <w:attr w:name="ProductID" w:val="k.c."/>
        </w:smartTagPr>
        <w:r w:rsidRPr="00EB55AB">
          <w:t>k.c.</w:t>
        </w:r>
      </w:smartTag>
      <w:r w:rsidRPr="00EB55AB">
        <w:t xml:space="preserve">", ale "zgodnie z </w:t>
      </w:r>
      <w:smartTag w:uri="lexAThandschemas/lexAThand" w:element="lexATakty">
        <w:smartTagPr>
          <w:attr w:name="ProductID" w:val="kodeksem cywilnym"/>
        </w:smartTagPr>
        <w:r w:rsidRPr="00EB55AB">
          <w:t>kodeksem cywilnym</w:t>
        </w:r>
      </w:smartTag>
      <w:r w:rsidRPr="00EB55AB">
        <w:t xml:space="preserve">"). </w:t>
      </w:r>
    </w:p>
    <w:p w:rsidR="00EB55AB" w:rsidRPr="00EB55AB" w:rsidRDefault="00EB55AB" w:rsidP="00EB55AB"/>
    <w:p w:rsidR="00EB55AB" w:rsidRPr="00EB55AB" w:rsidRDefault="00EB55AB" w:rsidP="00EB55AB">
      <w:pPr>
        <w:ind w:firstLine="708"/>
        <w:rPr>
          <w:b/>
        </w:rPr>
      </w:pPr>
      <w:r w:rsidRPr="00EB55AB">
        <w:rPr>
          <w:b/>
        </w:rPr>
        <w:t>Zasada tworzenia skrótów:</w:t>
      </w:r>
    </w:p>
    <w:p w:rsidR="00EB55AB" w:rsidRPr="00EB55AB" w:rsidRDefault="00EB55AB" w:rsidP="00EB55AB">
      <w:r w:rsidRPr="00EB55AB">
        <w:t>- w przypadku skrótów jednoliterowych nie wstawiamy spacji po literach – czyli „</w:t>
      </w:r>
      <w:proofErr w:type="spellStart"/>
      <w:r w:rsidRPr="00EB55AB">
        <w:t>p.d.o.f</w:t>
      </w:r>
      <w:proofErr w:type="spellEnd"/>
      <w:r w:rsidRPr="00EB55AB">
        <w:t xml:space="preserve">.” </w:t>
      </w:r>
    </w:p>
    <w:p w:rsidR="00EB55AB" w:rsidRPr="00EB55AB" w:rsidRDefault="00EB55AB" w:rsidP="00EB55AB">
      <w:r w:rsidRPr="00EB55AB">
        <w:t xml:space="preserve">- w przypadku skrótów wieloliterowych wstawiamy spacje po kropkach – czyli „pr. </w:t>
      </w:r>
      <w:proofErr w:type="spellStart"/>
      <w:r w:rsidRPr="00EB55AB">
        <w:t>wodn</w:t>
      </w:r>
      <w:proofErr w:type="spellEnd"/>
      <w:r w:rsidRPr="00EB55AB">
        <w:t xml:space="preserve">.” </w:t>
      </w:r>
    </w:p>
    <w:p w:rsidR="00EB55AB" w:rsidRPr="00EB55AB" w:rsidRDefault="00EB55AB" w:rsidP="00EB55AB">
      <w:pPr>
        <w:ind w:left="709" w:hanging="709"/>
        <w:rPr>
          <w:color w:val="000000"/>
        </w:rPr>
      </w:pPr>
      <w:r w:rsidRPr="00EB55AB">
        <w:rPr>
          <w:color w:val="000000"/>
        </w:rPr>
        <w:tab/>
        <w:t xml:space="preserve">a) </w:t>
      </w:r>
      <w:r w:rsidRPr="00EB55AB">
        <w:rPr>
          <w:b/>
          <w:color w:val="000000"/>
        </w:rPr>
        <w:t xml:space="preserve">kodeksy </w:t>
      </w:r>
      <w:r w:rsidRPr="00EB55AB">
        <w:rPr>
          <w:color w:val="000000"/>
        </w:rPr>
        <w:t>– wykaz stały, pierwsze litery części składowych tytułu (z pominięciem „w sprawach”, przyimków, spójników itp.), z kropkami po każdej literze, bez spacji</w:t>
      </w:r>
    </w:p>
    <w:p w:rsidR="00EB55AB" w:rsidRPr="00EB55AB" w:rsidRDefault="00EB55AB" w:rsidP="00EB55AB">
      <w:pPr>
        <w:ind w:left="708" w:firstLine="708"/>
      </w:pPr>
      <w:r w:rsidRPr="00EB55AB">
        <w:t>wykaz skrótów kodeksów:</w:t>
      </w:r>
    </w:p>
    <w:p w:rsidR="00EB55AB" w:rsidRPr="00EB55AB" w:rsidRDefault="00EB55AB" w:rsidP="00982686">
      <w:pPr>
        <w:pStyle w:val="Bezodstpw"/>
      </w:pPr>
      <w:r w:rsidRPr="00EB55AB">
        <w:tab/>
      </w:r>
      <w:r w:rsidRPr="00EB55AB">
        <w:tab/>
      </w:r>
      <w:smartTag w:uri="lexAThandschemas/lexAThand" w:element="lexATakty">
        <w:smartTagPr>
          <w:attr w:name="ProductID" w:val="k.c."/>
        </w:smartTagPr>
        <w:r w:rsidRPr="00EB55AB">
          <w:rPr>
            <w:b/>
          </w:rPr>
          <w:t>k.c.</w:t>
        </w:r>
      </w:smartTag>
      <w:r w:rsidRPr="00EB55AB">
        <w:t xml:space="preserve"> – </w:t>
      </w:r>
      <w:smartTag w:uri="lexAThandschemas/lexAThand" w:element="lexATakty">
        <w:smartTagPr>
          <w:attr w:name="ProductID" w:val="kodeks cywilny"/>
        </w:smartTagPr>
        <w:r w:rsidRPr="00EB55AB">
          <w:t>kodeks cywilny</w:t>
        </w:r>
      </w:smartTag>
      <w:r w:rsidRPr="00EB55AB">
        <w:t xml:space="preserve"> 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  <w:t>k.h.</w:t>
      </w:r>
      <w:r w:rsidRPr="00EB55AB">
        <w:t xml:space="preserve"> – kodeks handlowy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smartTag w:uri="lexAThandschemas/lexAThand" w:element="lexATakty">
        <w:smartTagPr>
          <w:attr w:name="ProductID" w:val="k.k."/>
        </w:smartTagPr>
        <w:r w:rsidRPr="00EB55AB">
          <w:rPr>
            <w:b/>
          </w:rPr>
          <w:t>k.k.</w:t>
        </w:r>
      </w:smartTag>
      <w:r w:rsidRPr="00EB55AB">
        <w:rPr>
          <w:b/>
        </w:rPr>
        <w:t xml:space="preserve"> </w:t>
      </w:r>
      <w:r w:rsidRPr="00EB55AB">
        <w:t xml:space="preserve">– </w:t>
      </w:r>
      <w:smartTag w:uri="lexAThandschemas/lexAThand" w:element="lexATakty">
        <w:smartTagPr>
          <w:attr w:name="ProductID" w:val="kodeks karny"/>
        </w:smartTagPr>
        <w:r w:rsidRPr="00EB55AB">
          <w:t>kodeks karny</w:t>
        </w:r>
      </w:smartTag>
    </w:p>
    <w:p w:rsidR="00EB55AB" w:rsidRPr="00EB55AB" w:rsidRDefault="00EB55AB" w:rsidP="00982686">
      <w:pPr>
        <w:pStyle w:val="Bezodstpw"/>
      </w:pPr>
      <w:r w:rsidRPr="00EB55AB">
        <w:tab/>
      </w:r>
      <w:r w:rsidRPr="00EB55AB">
        <w:tab/>
      </w:r>
      <w:proofErr w:type="spellStart"/>
      <w:smartTag w:uri="lexAThandschemas/lexAThand" w:element="lexATakty">
        <w:smartTagPr>
          <w:attr w:name="ProductID" w:val="k.k.s."/>
        </w:smartTagPr>
        <w:r w:rsidRPr="00EB55AB">
          <w:rPr>
            <w:b/>
          </w:rPr>
          <w:t>k.k.s</w:t>
        </w:r>
        <w:proofErr w:type="spellEnd"/>
        <w:r w:rsidRPr="00EB55AB">
          <w:rPr>
            <w:b/>
          </w:rPr>
          <w:t>.</w:t>
        </w:r>
      </w:smartTag>
      <w:r w:rsidRPr="00EB55AB">
        <w:rPr>
          <w:b/>
        </w:rPr>
        <w:t xml:space="preserve"> </w:t>
      </w:r>
      <w:r w:rsidRPr="00EB55AB">
        <w:t xml:space="preserve">– </w:t>
      </w:r>
      <w:smartTag w:uri="lexAThandschemas/lexAThand" w:element="lexATakty">
        <w:smartTagPr>
          <w:attr w:name="ProductID" w:val="kodeks karny"/>
        </w:smartTagPr>
        <w:smartTag w:uri="lexAThandschemas/lexAThand" w:element="lexATakty">
          <w:smartTagPr>
            <w:attr w:name="ProductID" w:val="kodeks karny skarbowy"/>
          </w:smartTagPr>
          <w:r w:rsidRPr="00EB55AB">
            <w:t>kodeks karny</w:t>
          </w:r>
        </w:smartTag>
        <w:r w:rsidRPr="00EB55AB">
          <w:t xml:space="preserve"> skarbowy</w:t>
        </w:r>
      </w:smartTag>
    </w:p>
    <w:p w:rsidR="00EB55AB" w:rsidRPr="00EB55AB" w:rsidRDefault="00EB55AB" w:rsidP="00982686">
      <w:pPr>
        <w:pStyle w:val="Bezodstpw"/>
      </w:pPr>
      <w:r w:rsidRPr="00EB55AB">
        <w:tab/>
      </w:r>
      <w:r w:rsidRPr="00EB55AB">
        <w:tab/>
      </w:r>
      <w:proofErr w:type="spellStart"/>
      <w:smartTag w:uri="lexAThandschemas/lexAThand" w:element="lexATakty">
        <w:smartTagPr>
          <w:attr w:name="ProductID" w:val="k.k.w."/>
        </w:smartTagPr>
        <w:r w:rsidRPr="00EB55AB">
          <w:rPr>
            <w:b/>
          </w:rPr>
          <w:t>k.</w:t>
        </w:r>
        <w:smartTag w:uri="lexAThandschemas/lexAThand" w:element="lexATakty">
          <w:smartTagPr>
            <w:attr w:name="ProductID" w:val="k.w."/>
          </w:smartTagPr>
          <w:r w:rsidRPr="00EB55AB">
            <w:rPr>
              <w:b/>
            </w:rPr>
            <w:t>k.w</w:t>
          </w:r>
          <w:proofErr w:type="spellEnd"/>
          <w:r w:rsidRPr="00EB55AB">
            <w:rPr>
              <w:b/>
            </w:rPr>
            <w:t>.</w:t>
          </w:r>
        </w:smartTag>
      </w:smartTag>
      <w:r w:rsidRPr="00EB55AB">
        <w:t xml:space="preserve"> – </w:t>
      </w:r>
      <w:smartTag w:uri="lexAThandschemas/lexAThand" w:element="lexATakty">
        <w:smartTagPr>
          <w:attr w:name="ProductID" w:val="kodeks karny"/>
        </w:smartTagPr>
        <w:smartTag w:uri="lexAThandschemas/lexAThand" w:element="lexATakty">
          <w:smartTagPr>
            <w:attr w:name="ProductID" w:val="kodeks karny wykonawczy"/>
          </w:smartTagPr>
          <w:r w:rsidRPr="00EB55AB">
            <w:t>kodeks karny</w:t>
          </w:r>
        </w:smartTag>
        <w:r w:rsidRPr="00EB55AB">
          <w:t xml:space="preserve"> wykonawczy</w:t>
        </w:r>
      </w:smartTag>
    </w:p>
    <w:p w:rsidR="00EB55AB" w:rsidRPr="00EB55AB" w:rsidRDefault="00EB55AB" w:rsidP="00982686">
      <w:pPr>
        <w:pStyle w:val="Bezodstpw"/>
      </w:pPr>
      <w:r w:rsidRPr="00EB55AB">
        <w:lastRenderedPageBreak/>
        <w:tab/>
      </w:r>
      <w:r w:rsidRPr="00EB55AB">
        <w:tab/>
      </w:r>
      <w:proofErr w:type="spellStart"/>
      <w:smartTag w:uri="lexAThandschemas/lexAThand" w:element="lexATakty">
        <w:smartTagPr>
          <w:attr w:name="ProductID" w:val="k.m."/>
        </w:smartTagPr>
        <w:r w:rsidRPr="00EB55AB">
          <w:rPr>
            <w:b/>
          </w:rPr>
          <w:t>k.m</w:t>
        </w:r>
        <w:proofErr w:type="spellEnd"/>
        <w:r w:rsidRPr="00EB55AB">
          <w:rPr>
            <w:b/>
          </w:rPr>
          <w:t>.</w:t>
        </w:r>
      </w:smartTag>
      <w:r w:rsidRPr="00EB55AB">
        <w:t xml:space="preserve"> – </w:t>
      </w:r>
      <w:smartTag w:uri="lexAThandschemas/lexAThand" w:element="lexATakty">
        <w:smartTagPr>
          <w:attr w:name="ProductID" w:val="kodeks morski"/>
        </w:smartTagPr>
        <w:r w:rsidRPr="00EB55AB">
          <w:t>kodeks morski</w:t>
        </w:r>
      </w:smartTag>
    </w:p>
    <w:p w:rsidR="00EB55AB" w:rsidRPr="00EB55AB" w:rsidRDefault="00EB55AB" w:rsidP="00982686">
      <w:pPr>
        <w:pStyle w:val="Bezodstpw"/>
      </w:pPr>
      <w:r w:rsidRPr="00EB55AB">
        <w:tab/>
      </w:r>
      <w:r w:rsidRPr="00EB55AB">
        <w:tab/>
      </w:r>
      <w:proofErr w:type="spellStart"/>
      <w:smartTag w:uri="lexAThandschemas/lexAThand" w:element="lexATakty">
        <w:smartTagPr>
          <w:attr w:name="ProductID" w:val="k.p."/>
        </w:smartTagPr>
        <w:r w:rsidRPr="00EB55AB">
          <w:rPr>
            <w:b/>
          </w:rPr>
          <w:t>k.p</w:t>
        </w:r>
        <w:proofErr w:type="spellEnd"/>
        <w:r w:rsidRPr="00EB55AB">
          <w:rPr>
            <w:b/>
          </w:rPr>
          <w:t>.</w:t>
        </w:r>
      </w:smartTag>
      <w:r w:rsidRPr="00EB55AB">
        <w:rPr>
          <w:b/>
        </w:rPr>
        <w:t xml:space="preserve"> </w:t>
      </w:r>
      <w:r w:rsidRPr="00EB55AB">
        <w:t xml:space="preserve">– </w:t>
      </w:r>
      <w:smartTag w:uri="lexAThandschemas/lexAThand" w:element="lexATakty">
        <w:smartTagPr>
          <w:attr w:name="ProductID" w:val="kodeks pracy"/>
        </w:smartTagPr>
        <w:r w:rsidRPr="00EB55AB">
          <w:t>kodeks pracy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smartTag w:uri="lexAThandschemas/lexAThand" w:element="lexATakty">
        <w:smartTagPr>
          <w:attr w:name="ProductID" w:val="k.p.a."/>
        </w:smartTagPr>
        <w:r w:rsidRPr="00EB55AB">
          <w:rPr>
            <w:b/>
          </w:rPr>
          <w:t>k.p.a</w:t>
        </w:r>
        <w:r w:rsidRPr="00EB55AB">
          <w:t>.</w:t>
        </w:r>
      </w:smartTag>
      <w:r w:rsidRPr="00EB55AB">
        <w:t xml:space="preserve"> – </w:t>
      </w:r>
      <w:smartTag w:uri="lexAThandschemas/lexAThand" w:element="lexATakty">
        <w:smartTagPr>
          <w:attr w:name="ProductID" w:val="kodeks postępowania administracyjnego"/>
        </w:smartTagPr>
        <w:r w:rsidRPr="00EB55AB">
          <w:t>kodeks postępowania administracyjnego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smartTag w:uri="lexAThandschemas/lexAThand" w:element="lexATakty">
        <w:smartTagPr>
          <w:attr w:name="ProductID" w:val="k.p.c."/>
        </w:smartTagPr>
        <w:r w:rsidRPr="00EB55AB">
          <w:rPr>
            <w:b/>
          </w:rPr>
          <w:t>k.p.c.</w:t>
        </w:r>
      </w:smartTag>
      <w:r w:rsidRPr="00EB55AB">
        <w:t xml:space="preserve"> – </w:t>
      </w:r>
      <w:smartTag w:uri="lexAThandschemas/lexAThand" w:element="lexATakty">
        <w:smartTagPr>
          <w:attr w:name="ProductID" w:val="kodeks postępowania cywilnego"/>
        </w:smartTagPr>
        <w:r w:rsidRPr="00EB55AB">
          <w:t>kodeks postępowania cywilnego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smartTag w:uri="lexAThandschemas/lexAThand" w:element="lexATakty">
        <w:smartTagPr>
          <w:attr w:name="ProductID" w:val="k.p.k."/>
        </w:smartTagPr>
        <w:r w:rsidRPr="00EB55AB">
          <w:rPr>
            <w:b/>
          </w:rPr>
          <w:t>k.p.k.</w:t>
        </w:r>
      </w:smartTag>
      <w:r w:rsidRPr="00EB55AB">
        <w:rPr>
          <w:b/>
        </w:rPr>
        <w:t xml:space="preserve"> </w:t>
      </w:r>
      <w:r w:rsidRPr="00EB55AB">
        <w:t xml:space="preserve">– </w:t>
      </w:r>
      <w:smartTag w:uri="lexAThandschemas/lexAThand" w:element="lexATakty">
        <w:smartTagPr>
          <w:attr w:name="ProductID" w:val="kodeks postępowania karnego"/>
        </w:smartTagPr>
        <w:r w:rsidRPr="00EB55AB">
          <w:t>kodeks postępowania karnego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smartTag w:uri="lexAThandschemas/lexAThand" w:element="lexATakty">
        <w:smartTagPr>
          <w:attr w:name="ProductID" w:val="k.p.w."/>
        </w:smartTagPr>
        <w:r w:rsidRPr="00EB55AB">
          <w:rPr>
            <w:b/>
          </w:rPr>
          <w:t>k.p.w</w:t>
        </w:r>
        <w:proofErr w:type="spellEnd"/>
        <w:r w:rsidRPr="00EB55AB">
          <w:t>.</w:t>
        </w:r>
      </w:smartTag>
      <w:r w:rsidRPr="00EB55AB">
        <w:t xml:space="preserve"> – </w:t>
      </w:r>
      <w:smartTag w:uri="lexAThandschemas/lexAThand" w:element="lexATakty">
        <w:smartTagPr>
          <w:attr w:name="ProductID" w:val="kodeks postępowania w sprawach o wykroczenia"/>
        </w:smartTagPr>
        <w:r w:rsidRPr="00EB55AB">
          <w:t xml:space="preserve">kodeks </w:t>
        </w:r>
        <w:smartTag w:uri="lexAThandschemas/lexAThand" w:element="lexATakty">
          <w:smartTagPr>
            <w:attr w:name="ProductID" w:val="postępowania w sprawach o wykroczenia"/>
          </w:smartTagPr>
          <w:r w:rsidRPr="00EB55AB">
            <w:t>postępowania w sprawach o wykroczenia</w:t>
          </w:r>
        </w:smartTag>
      </w:smartTag>
      <w:r w:rsidRPr="00EB55AB">
        <w:t xml:space="preserve"> </w:t>
      </w:r>
    </w:p>
    <w:p w:rsidR="00EB55AB" w:rsidRPr="00EB55AB" w:rsidRDefault="00EB55AB" w:rsidP="00982686">
      <w:pPr>
        <w:pStyle w:val="Bezodstpw"/>
      </w:pPr>
      <w:r w:rsidRPr="00EB55AB">
        <w:tab/>
      </w:r>
      <w:r w:rsidRPr="00EB55AB">
        <w:tab/>
      </w:r>
      <w:r w:rsidRPr="00EB55AB">
        <w:rPr>
          <w:b/>
        </w:rPr>
        <w:t xml:space="preserve">k.r. </w:t>
      </w:r>
      <w:r w:rsidRPr="00EB55AB">
        <w:t>– kodeks rodzinny</w:t>
      </w:r>
    </w:p>
    <w:p w:rsidR="00EB55AB" w:rsidRPr="00EB55AB" w:rsidRDefault="00EB55AB" w:rsidP="00982686">
      <w:pPr>
        <w:pStyle w:val="Bezodstpw"/>
        <w:rPr>
          <w:color w:val="000000"/>
        </w:rPr>
      </w:pPr>
      <w:r w:rsidRPr="00EB55AB">
        <w:rPr>
          <w:color w:val="000000"/>
        </w:rPr>
        <w:tab/>
      </w:r>
      <w:r w:rsidRPr="00EB55AB">
        <w:rPr>
          <w:color w:val="000000"/>
        </w:rPr>
        <w:tab/>
      </w:r>
      <w:proofErr w:type="spellStart"/>
      <w:smartTag w:uri="lexAThandschemas/lexAThand" w:element="lexATakty">
        <w:smartTagPr>
          <w:attr w:name="ProductID" w:val="k.r.o."/>
        </w:smartTagPr>
        <w:r w:rsidRPr="00EB55AB">
          <w:rPr>
            <w:b/>
            <w:color w:val="000000"/>
          </w:rPr>
          <w:t>k.r.o</w:t>
        </w:r>
        <w:proofErr w:type="spellEnd"/>
        <w:r w:rsidRPr="00EB55AB">
          <w:rPr>
            <w:b/>
            <w:color w:val="000000"/>
          </w:rPr>
          <w:t>.</w:t>
        </w:r>
      </w:smartTag>
      <w:r w:rsidRPr="00EB55AB">
        <w:rPr>
          <w:color w:val="000000"/>
        </w:rPr>
        <w:t xml:space="preserve"> – </w:t>
      </w:r>
      <w:smartTag w:uri="lexAThandschemas/lexAThand" w:element="lexATakty">
        <w:smartTagPr>
          <w:attr w:name="ProductID" w:val="kodeks rodzinny i opiekuńczy"/>
        </w:smartTagPr>
        <w:r w:rsidRPr="00EB55AB">
          <w:rPr>
            <w:color w:val="000000"/>
          </w:rPr>
          <w:t>kodeks rodzinny i opiekuńczy</w:t>
        </w:r>
      </w:smartTag>
      <w:r w:rsidRPr="00EB55AB">
        <w:rPr>
          <w:color w:val="000000"/>
        </w:rPr>
        <w:t xml:space="preserve"> (bez „i” w skrócie)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smartTag w:uri="lexAThandschemas/lexAThand" w:element="lexATakty">
        <w:smartTagPr>
          <w:attr w:name="ProductID" w:val="k.s.h."/>
        </w:smartTagPr>
        <w:r w:rsidRPr="00EB55AB">
          <w:rPr>
            <w:b/>
          </w:rPr>
          <w:t>k.s.h</w:t>
        </w:r>
        <w:proofErr w:type="spellEnd"/>
        <w:r w:rsidRPr="00EB55AB">
          <w:t>.</w:t>
        </w:r>
      </w:smartTag>
      <w:r w:rsidRPr="00EB55AB">
        <w:t xml:space="preserve"> – </w:t>
      </w:r>
      <w:smartTag w:uri="lexAThandschemas/lexAThand" w:element="lexATakty">
        <w:smartTagPr>
          <w:attr w:name="ProductID" w:val="kodeks spółek handlowych"/>
        </w:smartTagPr>
        <w:smartTag w:uri="lexAThandschemas/lexAThand" w:element="lexATakty">
          <w:smartTagPr>
            <w:attr w:name="ProductID" w:val="kodeks spółek"/>
          </w:smartTagPr>
          <w:r w:rsidRPr="00EB55AB">
            <w:t>kodeks spółek</w:t>
          </w:r>
        </w:smartTag>
        <w:r w:rsidRPr="00EB55AB">
          <w:t xml:space="preserve"> handlowych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smartTag w:uri="lexAThandschemas/lexAThand" w:element="lexATakty">
        <w:smartTagPr>
          <w:attr w:name="ProductID" w:val="k.w."/>
        </w:smartTagPr>
        <w:r w:rsidRPr="00EB55AB">
          <w:rPr>
            <w:b/>
          </w:rPr>
          <w:t>k.w</w:t>
        </w:r>
        <w:proofErr w:type="spellEnd"/>
        <w:r w:rsidRPr="00EB55AB">
          <w:rPr>
            <w:b/>
          </w:rPr>
          <w:t>.</w:t>
        </w:r>
      </w:smartTag>
      <w:r w:rsidRPr="00EB55AB">
        <w:t xml:space="preserve"> – </w:t>
      </w:r>
      <w:smartTag w:uri="lexAThandschemas/lexAThand" w:element="lexATakty">
        <w:smartTagPr>
          <w:attr w:name="ProductID" w:val="kodeks wykroczeń"/>
        </w:smartTagPr>
        <w:r w:rsidRPr="00EB55AB">
          <w:t>kodeks wykroczeń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r w:rsidRPr="00EB55AB">
        <w:rPr>
          <w:b/>
        </w:rPr>
        <w:t>k.z</w:t>
      </w:r>
      <w:proofErr w:type="spellEnd"/>
      <w:r w:rsidRPr="00EB55AB">
        <w:rPr>
          <w:b/>
        </w:rPr>
        <w:t>.</w:t>
      </w:r>
      <w:r w:rsidRPr="00EB55AB">
        <w:t xml:space="preserve"> – kodeks zobowiązań</w:t>
      </w:r>
    </w:p>
    <w:p w:rsidR="00EB55AB" w:rsidRPr="00EB55AB" w:rsidRDefault="00EB55AB" w:rsidP="00982686">
      <w:pPr>
        <w:pStyle w:val="Bezodstpw"/>
        <w:rPr>
          <w:color w:val="000000"/>
        </w:rPr>
      </w:pPr>
      <w:r w:rsidRPr="00EB55AB">
        <w:rPr>
          <w:color w:val="000000"/>
        </w:rPr>
        <w:t xml:space="preserve">kodeks celny – nigdy nie stosujemy skrótu </w:t>
      </w:r>
      <w:smartTag w:uri="lexAThandschemas/lexAThand" w:element="lexATakty">
        <w:smartTagPr>
          <w:attr w:name="ProductID" w:val="k.c."/>
        </w:smartTagPr>
        <w:r w:rsidRPr="00EB55AB">
          <w:rPr>
            <w:color w:val="000000"/>
          </w:rPr>
          <w:t>k.c.</w:t>
        </w:r>
      </w:smartTag>
      <w:r w:rsidRPr="00EB55AB">
        <w:rPr>
          <w:color w:val="000000"/>
        </w:rPr>
        <w:t xml:space="preserve"> (aby nie mylić z </w:t>
      </w:r>
      <w:smartTag w:uri="lexAThandschemas/lexAThand" w:element="lexATakty">
        <w:smartTagPr>
          <w:attr w:name="ProductID" w:val="k.c."/>
        </w:smartTagPr>
        <w:r w:rsidRPr="00EB55AB">
          <w:rPr>
            <w:color w:val="000000"/>
          </w:rPr>
          <w:t>k.c.</w:t>
        </w:r>
      </w:smartTag>
      <w:r w:rsidRPr="00EB55AB">
        <w:rPr>
          <w:color w:val="000000"/>
        </w:rPr>
        <w:t>) – albo w pełnej formie, albo jako „k. cel.”</w:t>
      </w:r>
    </w:p>
    <w:p w:rsidR="00982686" w:rsidRDefault="00EB55AB" w:rsidP="00EB55AB">
      <w:r w:rsidRPr="00EB55AB">
        <w:tab/>
      </w:r>
    </w:p>
    <w:p w:rsidR="00EB55AB" w:rsidRPr="00EB55AB" w:rsidRDefault="00EB55AB" w:rsidP="00EB55AB">
      <w:r w:rsidRPr="00EB55AB">
        <w:t xml:space="preserve">b) ustawa – </w:t>
      </w:r>
      <w:r w:rsidRPr="00EB55AB">
        <w:rPr>
          <w:b/>
        </w:rPr>
        <w:t>prawo</w:t>
      </w:r>
      <w:r w:rsidRPr="00EB55AB">
        <w:t xml:space="preserve">....: </w:t>
      </w:r>
    </w:p>
    <w:p w:rsidR="00EB55AB" w:rsidRPr="00EB55AB" w:rsidRDefault="00EB55AB" w:rsidP="00EB55AB">
      <w:pPr>
        <w:rPr>
          <w:i/>
          <w:color w:val="000000"/>
        </w:rPr>
      </w:pPr>
      <w:r w:rsidRPr="00EB55AB">
        <w:rPr>
          <w:color w:val="000000"/>
        </w:rPr>
        <w:tab/>
      </w:r>
      <w:r w:rsidRPr="00EB55AB">
        <w:rPr>
          <w:i/>
          <w:color w:val="000000"/>
        </w:rPr>
        <w:t>– nazwy dwuczłonowe – (</w:t>
      </w:r>
      <w:proofErr w:type="spellStart"/>
      <w:r w:rsidRPr="00EB55AB">
        <w:rPr>
          <w:i/>
          <w:color w:val="000000"/>
        </w:rPr>
        <w:t>pr-kropka-spacja-skrót-kropka</w:t>
      </w:r>
      <w:proofErr w:type="spellEnd"/>
      <w:r w:rsidRPr="00EB55AB">
        <w:rPr>
          <w:i/>
          <w:color w:val="000000"/>
        </w:rPr>
        <w:t xml:space="preserve">): </w:t>
      </w:r>
    </w:p>
    <w:p w:rsidR="00EB55AB" w:rsidRPr="00EB55AB" w:rsidRDefault="00EB55AB" w:rsidP="00982686">
      <w:pPr>
        <w:pStyle w:val="Bezodstpw"/>
      </w:pPr>
      <w:r w:rsidRPr="00EB55AB">
        <w:tab/>
      </w:r>
      <w:r w:rsidRPr="00EB55AB">
        <w:tab/>
      </w:r>
      <w:r w:rsidRPr="00EB55AB">
        <w:rPr>
          <w:b/>
        </w:rPr>
        <w:t>pr. at.</w:t>
      </w:r>
      <w:r w:rsidRPr="00EB55AB">
        <w:t xml:space="preserve"> – prawo atomowe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  <w:t>pr. bud</w:t>
      </w:r>
      <w:r w:rsidRPr="00EB55AB">
        <w:t>. – prawo budowlane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  <w:t xml:space="preserve">pr. </w:t>
      </w:r>
      <w:proofErr w:type="spellStart"/>
      <w:r w:rsidRPr="00EB55AB">
        <w:rPr>
          <w:b/>
        </w:rPr>
        <w:t>geol</w:t>
      </w:r>
      <w:proofErr w:type="spellEnd"/>
      <w:r w:rsidRPr="00EB55AB">
        <w:rPr>
          <w:b/>
        </w:rPr>
        <w:t>.</w:t>
      </w:r>
      <w:r w:rsidRPr="00EB55AB">
        <w:t xml:space="preserve"> – prawo geologiczne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  <w:t>pr. bank.</w:t>
      </w:r>
      <w:r w:rsidRPr="00EB55AB">
        <w:t xml:space="preserve"> – prawo bankowe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  <w:t>pr. up.</w:t>
      </w:r>
      <w:r w:rsidRPr="00EB55AB">
        <w:t xml:space="preserve"> – prawo upadłościowe</w:t>
      </w:r>
    </w:p>
    <w:p w:rsidR="00EB55AB" w:rsidRPr="00EB55AB" w:rsidRDefault="00EB55AB" w:rsidP="00982686">
      <w:pPr>
        <w:pStyle w:val="Bezodstpw"/>
        <w:rPr>
          <w:color w:val="000000"/>
        </w:rPr>
      </w:pPr>
      <w:r w:rsidRPr="00EB55AB">
        <w:rPr>
          <w:color w:val="000000"/>
        </w:rPr>
        <w:tab/>
      </w:r>
      <w:r w:rsidRPr="00EB55AB">
        <w:rPr>
          <w:color w:val="000000"/>
        </w:rPr>
        <w:tab/>
        <w:t xml:space="preserve">pr. </w:t>
      </w:r>
      <w:proofErr w:type="spellStart"/>
      <w:r w:rsidRPr="00EB55AB">
        <w:rPr>
          <w:color w:val="000000"/>
        </w:rPr>
        <w:t>dew</w:t>
      </w:r>
      <w:proofErr w:type="spellEnd"/>
      <w:r w:rsidRPr="00EB55AB">
        <w:rPr>
          <w:color w:val="000000"/>
        </w:rPr>
        <w:t>. – prawo dewizowe</w:t>
      </w:r>
    </w:p>
    <w:p w:rsidR="00EB55AB" w:rsidRPr="00EB55AB" w:rsidRDefault="00EB55AB" w:rsidP="00982686">
      <w:pPr>
        <w:pStyle w:val="Bezodstpw"/>
        <w:rPr>
          <w:i/>
        </w:rPr>
      </w:pPr>
      <w:r w:rsidRPr="00EB55AB">
        <w:rPr>
          <w:i/>
        </w:rPr>
        <w:tab/>
        <w:t>– nazwy wieloczłonowe (</w:t>
      </w:r>
      <w:proofErr w:type="spellStart"/>
      <w:r w:rsidRPr="00EB55AB">
        <w:rPr>
          <w:i/>
        </w:rPr>
        <w:t>p-kropka-skrót</w:t>
      </w:r>
      <w:proofErr w:type="spellEnd"/>
      <w:r w:rsidRPr="00EB55AB">
        <w:rPr>
          <w:i/>
        </w:rPr>
        <w:t xml:space="preserve"> </w:t>
      </w:r>
      <w:proofErr w:type="spellStart"/>
      <w:r w:rsidRPr="00EB55AB">
        <w:rPr>
          <w:i/>
        </w:rPr>
        <w:t>jednoliterowy-kropka-skrót</w:t>
      </w:r>
      <w:proofErr w:type="spellEnd"/>
      <w:r w:rsidRPr="00EB55AB">
        <w:rPr>
          <w:i/>
        </w:rPr>
        <w:t xml:space="preserve"> jednoliterowy-kropka):</w:t>
      </w:r>
    </w:p>
    <w:p w:rsid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r w:rsidRPr="00EB55AB">
        <w:rPr>
          <w:b/>
        </w:rPr>
        <w:t>p.d.g</w:t>
      </w:r>
      <w:proofErr w:type="spellEnd"/>
      <w:r w:rsidRPr="00EB55AB">
        <w:rPr>
          <w:b/>
        </w:rPr>
        <w:t xml:space="preserve">. </w:t>
      </w:r>
      <w:r w:rsidRPr="00EB55AB">
        <w:t>– prawo działalności gospodarczej</w:t>
      </w:r>
    </w:p>
    <w:p w:rsidR="00982686" w:rsidRPr="00EB55AB" w:rsidRDefault="00982686" w:rsidP="00982686">
      <w:pPr>
        <w:pStyle w:val="Bezodstpw"/>
      </w:pPr>
    </w:p>
    <w:p w:rsidR="00EB55AB" w:rsidRPr="00EB55AB" w:rsidRDefault="00EB55AB" w:rsidP="00EB55AB">
      <w:r w:rsidRPr="00EB55AB">
        <w:tab/>
        <w:t xml:space="preserve">c) </w:t>
      </w:r>
      <w:r w:rsidRPr="00EB55AB">
        <w:rPr>
          <w:b/>
        </w:rPr>
        <w:t>ustawy</w:t>
      </w:r>
      <w:r w:rsidRPr="00EB55AB">
        <w:t xml:space="preserve"> – skróty tworzone na zasadzie:</w:t>
      </w:r>
    </w:p>
    <w:p w:rsidR="00EB55AB" w:rsidRPr="00EB55AB" w:rsidRDefault="00EB55AB" w:rsidP="00EB55AB">
      <w:pPr>
        <w:rPr>
          <w:color w:val="000000"/>
        </w:rPr>
      </w:pPr>
      <w:r w:rsidRPr="00EB55AB">
        <w:tab/>
        <w:t xml:space="preserve">skróty tworzymy z najważniejszych określeń użytych w nazwie aktu. Pomijamy zaimki, przyimki itp. np. </w:t>
      </w:r>
      <w:smartTag w:uri="lexAThandschemas/lexAThand" w:element="lexATakty">
        <w:smartTagPr>
          <w:attr w:name="ProductID" w:val="ustawa o zryczałtowanym podatku dochodowym od niektórych przychodów osiąganych przez osoby fizyczne"/>
        </w:smartTagPr>
        <w:r w:rsidRPr="00EB55AB">
          <w:rPr>
            <w:i/>
          </w:rPr>
          <w:t>ustawa o zryczałtowanym podatku dochodowym od niektórych przychodów osiąganych przez osoby fizyczne</w:t>
        </w:r>
      </w:smartTag>
      <w:r w:rsidRPr="00EB55AB">
        <w:rPr>
          <w:i/>
        </w:rPr>
        <w:t xml:space="preserve"> </w:t>
      </w:r>
      <w:r w:rsidRPr="00EB55AB">
        <w:t xml:space="preserve">w skrócie będzie brzmieć </w:t>
      </w:r>
      <w:proofErr w:type="spellStart"/>
      <w:r w:rsidRPr="00EB55AB">
        <w:rPr>
          <w:b/>
        </w:rPr>
        <w:t>u.z.p.d.f</w:t>
      </w:r>
      <w:proofErr w:type="spellEnd"/>
      <w:r w:rsidRPr="00EB55AB">
        <w:rPr>
          <w:b/>
        </w:rPr>
        <w:t xml:space="preserve">. </w:t>
      </w:r>
      <w:r w:rsidRPr="00EB55AB">
        <w:t xml:space="preserve">a nie np. </w:t>
      </w:r>
      <w:proofErr w:type="spellStart"/>
      <w:r w:rsidRPr="00EB55AB">
        <w:t>u.o.z.p.d.o.n.p.o.p.o.f</w:t>
      </w:r>
      <w:proofErr w:type="spellEnd"/>
      <w:r w:rsidRPr="00EB55AB">
        <w:t>.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smartTag w:uri="lexAThandschemas/lexAThand" w:element="lexATakty">
        <w:smartTagPr>
          <w:attr w:name="ProductID" w:val="u.p.d.o.f."/>
        </w:smartTagPr>
        <w:r w:rsidRPr="00EB55AB">
          <w:rPr>
            <w:b/>
          </w:rPr>
          <w:t>u.p.d.o.f</w:t>
        </w:r>
        <w:proofErr w:type="spellEnd"/>
        <w:r w:rsidRPr="00EB55AB">
          <w:rPr>
            <w:b/>
          </w:rPr>
          <w:t>.</w:t>
        </w:r>
      </w:smartTag>
      <w:r w:rsidRPr="00EB55AB">
        <w:rPr>
          <w:b/>
        </w:rPr>
        <w:t xml:space="preserve"> </w:t>
      </w:r>
      <w:r w:rsidRPr="00EB55AB">
        <w:t xml:space="preserve">– </w:t>
      </w:r>
      <w:smartTag w:uri="lexAThandschemas/lexAThand" w:element="lexATakty">
        <w:smartTagPr>
          <w:attr w:name="ProductID" w:val="ustawa o podatku dochodowym od os￳b fizycznych"/>
        </w:smartTagPr>
        <w:r w:rsidRPr="00EB55AB">
          <w:t>ustawa o podatku dochodowym od osób fizycznych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smartTag w:uri="lexAThandschemas/lexAThand" w:element="lexATakty">
        <w:smartTagPr>
          <w:attr w:name="ProductID" w:val="u.p.d.o.p."/>
        </w:smartTagPr>
        <w:r w:rsidRPr="00EB55AB">
          <w:rPr>
            <w:b/>
          </w:rPr>
          <w:t>u.p.d.</w:t>
        </w:r>
        <w:smartTag w:uri="lexAThandschemas/lexAThand" w:element="lexATakty">
          <w:smartTagPr>
            <w:attr w:name="ProductID" w:val="o.p."/>
          </w:smartTagPr>
          <w:r w:rsidRPr="00EB55AB">
            <w:rPr>
              <w:b/>
            </w:rPr>
            <w:t>o.p</w:t>
          </w:r>
          <w:proofErr w:type="spellEnd"/>
          <w:r w:rsidRPr="00EB55AB">
            <w:t>.</w:t>
          </w:r>
        </w:smartTag>
      </w:smartTag>
      <w:r w:rsidRPr="00EB55AB">
        <w:t xml:space="preserve"> – </w:t>
      </w:r>
      <w:smartTag w:uri="lexAThandschemas/lexAThand" w:element="lexATakty">
        <w:smartTagPr>
          <w:attr w:name="ProductID" w:val="ustawa o podatku dochodowym od os￳b prawnych"/>
        </w:smartTagPr>
        <w:r w:rsidRPr="00EB55AB">
          <w:t>ustawa o podatku dochodowym od osób prawnych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smartTag w:uri="lexAThandschemas/lexAThand" w:element="lexATakty">
        <w:smartTagPr>
          <w:attr w:name="ProductID" w:val="u.p.o.l."/>
        </w:smartTagPr>
        <w:r w:rsidRPr="00EB55AB">
          <w:rPr>
            <w:b/>
          </w:rPr>
          <w:t>u.p.o.l</w:t>
        </w:r>
        <w:proofErr w:type="spellEnd"/>
        <w:r w:rsidRPr="00EB55AB">
          <w:t>.</w:t>
        </w:r>
      </w:smartTag>
      <w:r w:rsidRPr="00EB55AB">
        <w:t xml:space="preserve"> – </w:t>
      </w:r>
      <w:smartTag w:uri="lexAThandschemas/lexAThand" w:element="lexATakty">
        <w:smartTagPr>
          <w:attr w:name="ProductID" w:val="ustawa o podatkach i opłatach lokalnych"/>
        </w:smartTagPr>
        <w:r w:rsidRPr="00EB55AB">
          <w:t>ustawa o podatkach i opłatach lokalnych</w:t>
        </w:r>
      </w:smartTag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r w:rsidRPr="00EB55AB">
        <w:rPr>
          <w:b/>
        </w:rPr>
        <w:t>u.s.w</w:t>
      </w:r>
      <w:proofErr w:type="spellEnd"/>
      <w:r w:rsidRPr="00EB55AB">
        <w:rPr>
          <w:b/>
        </w:rPr>
        <w:t xml:space="preserve">. </w:t>
      </w:r>
      <w:r w:rsidRPr="00EB55AB">
        <w:t>– ustawa o samorządzie wojewódzkim</w:t>
      </w:r>
    </w:p>
    <w:p w:rsidR="00EB55AB" w:rsidRPr="00EB55AB" w:rsidRDefault="00EB55AB" w:rsidP="00982686">
      <w:pPr>
        <w:pStyle w:val="Bezodstpw"/>
      </w:pPr>
      <w:r w:rsidRPr="00EB55AB">
        <w:rPr>
          <w:b/>
        </w:rPr>
        <w:tab/>
      </w:r>
      <w:r w:rsidRPr="00EB55AB">
        <w:rPr>
          <w:b/>
        </w:rPr>
        <w:tab/>
      </w:r>
      <w:proofErr w:type="spellStart"/>
      <w:r w:rsidRPr="00EB55AB">
        <w:rPr>
          <w:b/>
        </w:rPr>
        <w:t>u.s.g</w:t>
      </w:r>
      <w:proofErr w:type="spellEnd"/>
      <w:r w:rsidRPr="00EB55AB">
        <w:t>. – ustawa o samorządzie gminnym</w:t>
      </w:r>
    </w:p>
    <w:p w:rsidR="00EB55AB" w:rsidRDefault="00EB55AB" w:rsidP="00982686">
      <w:pPr>
        <w:pStyle w:val="Bezodstpw"/>
        <w:ind w:left="1416"/>
        <w:rPr>
          <w:color w:val="000000"/>
        </w:rPr>
      </w:pPr>
      <w:proofErr w:type="spellStart"/>
      <w:smartTag w:uri="lexAThandschemas/lexAThand" w:element="lexATakty">
        <w:smartTagPr>
          <w:attr w:name="ProductID" w:val="u.k.s."/>
        </w:smartTagPr>
        <w:r w:rsidRPr="00EB55AB">
          <w:rPr>
            <w:b/>
            <w:color w:val="000000"/>
          </w:rPr>
          <w:t>u.k.s</w:t>
        </w:r>
        <w:proofErr w:type="spellEnd"/>
        <w:r w:rsidRPr="00EB55AB">
          <w:rPr>
            <w:b/>
            <w:color w:val="000000"/>
          </w:rPr>
          <w:t>.</w:t>
        </w:r>
      </w:smartTag>
      <w:r w:rsidRPr="00EB55AB">
        <w:rPr>
          <w:color w:val="000000"/>
        </w:rPr>
        <w:t xml:space="preserve">  – </w:t>
      </w:r>
      <w:smartTag w:uri="lexAThandschemas/lexAThand" w:element="lexATakty">
        <w:smartTagPr>
          <w:attr w:name="ProductID" w:val="ustawa o kontroli skarbowej"/>
        </w:smartTagPr>
        <w:r w:rsidRPr="00EB55AB">
          <w:rPr>
            <w:color w:val="000000"/>
          </w:rPr>
          <w:t>ustawa o kontroli skarbowej</w:t>
        </w:r>
      </w:smartTag>
      <w:r w:rsidRPr="00EB55AB">
        <w:rPr>
          <w:color w:val="000000"/>
        </w:rPr>
        <w:t xml:space="preserve"> / ustawa karna skarbowa (możliwość modyfikacji w obrębach poszczególnych pozycji – gdy występują obie ustawy, konieczność ew. wprowadzenia rozróżnienia, np. </w:t>
      </w:r>
      <w:proofErr w:type="spellStart"/>
      <w:r w:rsidRPr="00EB55AB">
        <w:rPr>
          <w:color w:val="000000"/>
        </w:rPr>
        <w:t>u.ko.s</w:t>
      </w:r>
      <w:proofErr w:type="spellEnd"/>
      <w:r w:rsidRPr="00EB55AB">
        <w:rPr>
          <w:color w:val="000000"/>
        </w:rPr>
        <w:t xml:space="preserve"> lub </w:t>
      </w:r>
      <w:proofErr w:type="spellStart"/>
      <w:r w:rsidRPr="00EB55AB">
        <w:rPr>
          <w:color w:val="000000"/>
        </w:rPr>
        <w:t>u.ka.s</w:t>
      </w:r>
      <w:proofErr w:type="spellEnd"/>
      <w:r w:rsidRPr="00EB55AB">
        <w:rPr>
          <w:color w:val="000000"/>
        </w:rPr>
        <w:t>.</w:t>
      </w:r>
    </w:p>
    <w:p w:rsidR="00982686" w:rsidRPr="00EB55AB" w:rsidRDefault="00982686" w:rsidP="00982686">
      <w:pPr>
        <w:pStyle w:val="Bezodstpw"/>
        <w:ind w:left="1416"/>
        <w:rPr>
          <w:color w:val="000000"/>
        </w:rPr>
      </w:pPr>
    </w:p>
    <w:p w:rsidR="00EB55AB" w:rsidRPr="00EB55AB" w:rsidRDefault="00EB55AB" w:rsidP="00EB55AB">
      <w:pPr>
        <w:rPr>
          <w:b/>
          <w:color w:val="000000"/>
        </w:rPr>
      </w:pPr>
      <w:r w:rsidRPr="00EB55AB">
        <w:tab/>
      </w:r>
      <w:r w:rsidRPr="00EB55AB">
        <w:rPr>
          <w:b/>
        </w:rPr>
        <w:tab/>
      </w:r>
      <w:r w:rsidRPr="00EB55AB">
        <w:rPr>
          <w:b/>
          <w:color w:val="000000"/>
        </w:rPr>
        <w:t>d) inne zasady:</w:t>
      </w:r>
    </w:p>
    <w:p w:rsidR="00EB55AB" w:rsidRPr="00EB55AB" w:rsidRDefault="00EB55AB" w:rsidP="00EB55AB">
      <w:pPr>
        <w:rPr>
          <w:color w:val="000000"/>
        </w:rPr>
      </w:pPr>
      <w:r w:rsidRPr="00EB55AB">
        <w:rPr>
          <w:color w:val="000000"/>
        </w:rPr>
        <w:tab/>
        <w:t xml:space="preserve">- </w:t>
      </w:r>
      <w:proofErr w:type="spellStart"/>
      <w:smartTag w:uri="lexAThandschemas/lexAThand" w:element="lexATakty">
        <w:smartTagPr>
          <w:attr w:name="ProductID" w:val="o.p."/>
        </w:smartTagPr>
        <w:r w:rsidRPr="00EB55AB">
          <w:rPr>
            <w:b/>
            <w:color w:val="000000"/>
          </w:rPr>
          <w:t>o.p</w:t>
        </w:r>
        <w:proofErr w:type="spellEnd"/>
        <w:r w:rsidRPr="00EB55AB">
          <w:rPr>
            <w:b/>
            <w:color w:val="000000"/>
          </w:rPr>
          <w:t>.</w:t>
        </w:r>
      </w:smartTag>
      <w:r w:rsidRPr="00EB55AB">
        <w:rPr>
          <w:color w:val="000000"/>
        </w:rPr>
        <w:t xml:space="preserve"> – skrót dla </w:t>
      </w:r>
      <w:smartTag w:uri="lexAThandschemas/lexAThand" w:element="lexATakty">
        <w:smartTagPr>
          <w:attr w:name="ProductID" w:val="ordynacji podatkowej"/>
        </w:smartTagPr>
        <w:r w:rsidRPr="00EB55AB">
          <w:rPr>
            <w:color w:val="000000"/>
          </w:rPr>
          <w:t>ordynacji podatkowej</w:t>
        </w:r>
      </w:smartTag>
    </w:p>
    <w:p w:rsidR="00EB55AB" w:rsidRPr="00EB55AB" w:rsidRDefault="00EB55AB" w:rsidP="00EB55AB">
      <w:pPr>
        <w:ind w:left="709"/>
        <w:rPr>
          <w:color w:val="000000"/>
        </w:rPr>
      </w:pPr>
      <w:r w:rsidRPr="00EB55AB">
        <w:rPr>
          <w:color w:val="000000"/>
        </w:rPr>
        <w:t>- przy tworzeniu skrótów tytułów rozporządzeń na początku skrótu litera „</w:t>
      </w:r>
      <w:proofErr w:type="spellStart"/>
      <w:r w:rsidRPr="00EB55AB">
        <w:rPr>
          <w:color w:val="000000"/>
        </w:rPr>
        <w:t>r</w:t>
      </w:r>
      <w:proofErr w:type="spellEnd"/>
      <w:r w:rsidRPr="00EB55AB">
        <w:rPr>
          <w:color w:val="000000"/>
        </w:rPr>
        <w:t xml:space="preserve">” (analogicznie do </w:t>
      </w:r>
      <w:proofErr w:type="spellStart"/>
      <w:r w:rsidRPr="00EB55AB">
        <w:rPr>
          <w:color w:val="000000"/>
        </w:rPr>
        <w:t>pkt</w:t>
      </w:r>
      <w:proofErr w:type="spellEnd"/>
      <w:r w:rsidRPr="00EB55AB">
        <w:rPr>
          <w:color w:val="000000"/>
        </w:rPr>
        <w:t xml:space="preserve"> c, czyli litery „u” na początku skrótów ustaw)</w:t>
      </w:r>
    </w:p>
    <w:p w:rsidR="00EB55AB" w:rsidRPr="00EB55AB" w:rsidRDefault="00EB55AB" w:rsidP="00EB55AB"/>
    <w:p w:rsidR="00EB55AB" w:rsidRPr="00EB55AB" w:rsidRDefault="00B04502" w:rsidP="00EB55AB">
      <w:pPr>
        <w:ind w:left="709"/>
        <w:jc w:val="both"/>
        <w:rPr>
          <w:shd w:val="pct5" w:color="auto" w:fill="auto"/>
        </w:rPr>
      </w:pPr>
      <w:r>
        <w:rPr>
          <w:shd w:val="pct5" w:color="auto" w:fill="auto"/>
        </w:rPr>
        <w:t>d</w:t>
      </w:r>
      <w:r w:rsidR="00EB55AB" w:rsidRPr="00EB55AB">
        <w:rPr>
          <w:shd w:val="pct5" w:color="auto" w:fill="auto"/>
        </w:rPr>
        <w:t>) w sytuacji, gdy tytuł ustawy zawiera nazwę własną, skrót może być utworzony na zasadzie :</w:t>
      </w:r>
    </w:p>
    <w:p w:rsidR="00EB55AB" w:rsidRPr="00EB55AB" w:rsidRDefault="00EB55AB" w:rsidP="00EB55AB">
      <w:pPr>
        <w:ind w:left="709"/>
        <w:jc w:val="both"/>
        <w:rPr>
          <w:shd w:val="pct5" w:color="auto" w:fill="auto"/>
        </w:rPr>
      </w:pPr>
      <w:r w:rsidRPr="00EB55AB">
        <w:rPr>
          <w:shd w:val="pct5" w:color="auto" w:fill="auto"/>
        </w:rPr>
        <w:lastRenderedPageBreak/>
        <w:tab/>
        <w:t>„</w:t>
      </w:r>
      <w:r w:rsidRPr="00EB55AB">
        <w:rPr>
          <w:b/>
          <w:shd w:val="pct5" w:color="auto" w:fill="auto"/>
        </w:rPr>
        <w:t>ustawa o KRS</w:t>
      </w:r>
      <w:r w:rsidRPr="00EB55AB">
        <w:rPr>
          <w:shd w:val="pct5" w:color="auto" w:fill="auto"/>
        </w:rPr>
        <w:t xml:space="preserve">” (ustawa o Krajowej Radzie Sądownictwa), </w:t>
      </w:r>
    </w:p>
    <w:p w:rsidR="00EB55AB" w:rsidRPr="00EB55AB" w:rsidRDefault="00EB55AB" w:rsidP="00EB55AB">
      <w:pPr>
        <w:ind w:left="709"/>
        <w:jc w:val="both"/>
        <w:rPr>
          <w:shd w:val="pct5" w:color="auto" w:fill="auto"/>
        </w:rPr>
      </w:pPr>
      <w:r w:rsidRPr="00EB55AB">
        <w:rPr>
          <w:shd w:val="pct5" w:color="auto" w:fill="auto"/>
        </w:rPr>
        <w:tab/>
        <w:t>„</w:t>
      </w:r>
      <w:r w:rsidRPr="00EB55AB">
        <w:rPr>
          <w:b/>
          <w:shd w:val="pct5" w:color="auto" w:fill="auto"/>
        </w:rPr>
        <w:t>ustawa o NBP</w:t>
      </w:r>
      <w:r w:rsidRPr="00EB55AB">
        <w:rPr>
          <w:shd w:val="pct5" w:color="auto" w:fill="auto"/>
        </w:rPr>
        <w:t>” (ustawa o Narodowym Banku Polskim).</w:t>
      </w:r>
    </w:p>
    <w:p w:rsidR="00EB55AB" w:rsidRPr="00EB55AB" w:rsidRDefault="00EB55AB" w:rsidP="00EB55AB">
      <w:pPr>
        <w:ind w:left="709"/>
        <w:jc w:val="both"/>
      </w:pPr>
      <w:r w:rsidRPr="00EB55AB">
        <w:rPr>
          <w:shd w:val="pct5" w:color="auto" w:fill="auto"/>
        </w:rPr>
        <w:t>Na analogicznej  zasadzie skrót "</w:t>
      </w:r>
      <w:r w:rsidRPr="00EB55AB">
        <w:rPr>
          <w:b/>
          <w:shd w:val="pct5" w:color="auto" w:fill="auto"/>
        </w:rPr>
        <w:t>ustawa VAT</w:t>
      </w:r>
      <w:r w:rsidRPr="00EB55AB">
        <w:rPr>
          <w:shd w:val="pct5" w:color="auto" w:fill="auto"/>
        </w:rPr>
        <w:t>" (</w:t>
      </w:r>
      <w:smartTag w:uri="lexAThandschemas/lexAThand" w:element="lexATakty">
        <w:smartTagPr>
          <w:attr w:name="ProductID" w:val="ustawa o podatku od towarów i usług"/>
        </w:smartTagPr>
        <w:r w:rsidRPr="00EB55AB">
          <w:rPr>
            <w:shd w:val="pct5" w:color="auto" w:fill="auto"/>
          </w:rPr>
          <w:t>ustawa o podatku od towarów i usług</w:t>
        </w:r>
      </w:smartTag>
      <w:r w:rsidRPr="00EB55AB">
        <w:rPr>
          <w:shd w:val="pct5" w:color="auto" w:fill="auto"/>
        </w:rPr>
        <w:t xml:space="preserve">). </w:t>
      </w:r>
    </w:p>
    <w:p w:rsidR="00EB55AB" w:rsidRPr="00EB55AB" w:rsidRDefault="00EB55AB" w:rsidP="00EB55AB"/>
    <w:p w:rsidR="00EB55AB" w:rsidRPr="00EB55AB" w:rsidRDefault="00EB55AB" w:rsidP="00EB55AB">
      <w:pPr>
        <w:rPr>
          <w:color w:val="000000"/>
        </w:rPr>
      </w:pPr>
      <w:r w:rsidRPr="00EB55AB">
        <w:rPr>
          <w:color w:val="000000"/>
        </w:rPr>
        <w:t>Staramy się nie używać skrótów jako pierwszego wyrazu w zdaniu. Np. zamiast "</w:t>
      </w:r>
      <w:proofErr w:type="spellStart"/>
      <w:r w:rsidRPr="00EB55AB">
        <w:rPr>
          <w:color w:val="000000"/>
        </w:rPr>
        <w:t>U.z.p.d.f</w:t>
      </w:r>
      <w:proofErr w:type="spellEnd"/>
      <w:r w:rsidRPr="00EB55AB">
        <w:rPr>
          <w:color w:val="000000"/>
        </w:rPr>
        <w:t>. reguluje zasady ....."  powinno być "Ustawa o zryczałtowanym podatku dochodowym reguluje zasady...".  Nie dotyczy to przypisów, jeśli za pomocą skrótu mamy podany namiar na jakiś artykuł (art. 1 ust. 3).</w:t>
      </w:r>
    </w:p>
    <w:p w:rsidR="00EB55AB" w:rsidRPr="00EB55AB" w:rsidRDefault="00EB55AB" w:rsidP="00EB55AB">
      <w:pPr>
        <w:rPr>
          <w:color w:val="000000"/>
        </w:rPr>
      </w:pPr>
    </w:p>
    <w:p w:rsidR="00EB55AB" w:rsidRPr="00EB55AB" w:rsidRDefault="00EB55AB" w:rsidP="00EB55AB">
      <w:pPr>
        <w:autoSpaceDE w:val="0"/>
        <w:autoSpaceDN w:val="0"/>
        <w:adjustRightInd w:val="0"/>
        <w:rPr>
          <w:color w:val="000000"/>
        </w:rPr>
      </w:pPr>
      <w:r w:rsidRPr="00EB55AB">
        <w:rPr>
          <w:color w:val="000000"/>
        </w:rPr>
        <w:t>Zanim w tekście właściwym zaczniemy stosować skrót aktu prawnego, najpierw musimy podać jego rozwinięcie (chyba że do publikacji jest dołączony wykaz skrótów).</w:t>
      </w:r>
    </w:p>
    <w:p w:rsidR="00821C3E" w:rsidRPr="009B0030" w:rsidRDefault="00EB55AB" w:rsidP="00982686">
      <w:r w:rsidRPr="00EB55AB">
        <w:rPr>
          <w:color w:val="FF6600"/>
        </w:rPr>
        <w:t xml:space="preserve"> </w:t>
      </w:r>
    </w:p>
    <w:p w:rsidR="009B0030" w:rsidRDefault="009B0030" w:rsidP="00801D5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 bibliograficzny orzeczeń:</w:t>
      </w:r>
    </w:p>
    <w:p w:rsidR="009B0030" w:rsidRDefault="009B0030" w:rsidP="009B0030">
      <w:pPr>
        <w:pStyle w:val="Akapitzlist"/>
        <w:rPr>
          <w:b/>
          <w:sz w:val="24"/>
          <w:szCs w:val="24"/>
        </w:rPr>
      </w:pPr>
    </w:p>
    <w:p w:rsidR="009B0030" w:rsidRPr="004C3331" w:rsidRDefault="009B0030" w:rsidP="00801D55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4C3331">
        <w:rPr>
          <w:b/>
          <w:sz w:val="24"/>
          <w:szCs w:val="24"/>
        </w:rPr>
        <w:t>Używanie skrótów urzędowych – stosowany zapis (przykłady):</w:t>
      </w:r>
    </w:p>
    <w:p w:rsidR="009B0030" w:rsidRDefault="004C3331" w:rsidP="00801D55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NSA – Naczelny Sąd Administracyjny</w:t>
      </w:r>
    </w:p>
    <w:p w:rsidR="004C3331" w:rsidRDefault="004C3331" w:rsidP="00801D55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WSA –Wojewódzki Sąd Administracyjny</w:t>
      </w:r>
    </w:p>
    <w:p w:rsidR="004C3331" w:rsidRDefault="004C3331" w:rsidP="00801D55">
      <w:pPr>
        <w:pStyle w:val="Akapitzlist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TK- Trybunał Konstytucyjny</w:t>
      </w:r>
    </w:p>
    <w:p w:rsidR="00E1366D" w:rsidRPr="004C3331" w:rsidRDefault="00E1366D" w:rsidP="00E1366D">
      <w:pPr>
        <w:pStyle w:val="Akapitzlist"/>
        <w:ind w:left="1470"/>
        <w:rPr>
          <w:sz w:val="20"/>
          <w:szCs w:val="20"/>
        </w:rPr>
      </w:pPr>
    </w:p>
    <w:p w:rsidR="004C3331" w:rsidRPr="004C3331" w:rsidRDefault="004C3331" w:rsidP="00801D55">
      <w:pPr>
        <w:pStyle w:val="Akapitzlist"/>
        <w:numPr>
          <w:ilvl w:val="0"/>
          <w:numId w:val="16"/>
        </w:numPr>
        <w:rPr>
          <w:b/>
          <w:sz w:val="24"/>
          <w:szCs w:val="24"/>
        </w:rPr>
      </w:pPr>
      <w:r w:rsidRPr="004C3331">
        <w:rPr>
          <w:b/>
          <w:sz w:val="24"/>
          <w:szCs w:val="24"/>
        </w:rPr>
        <w:t>Jeśli orzeczenie nie jest publikowane używamy zwrot: „</w:t>
      </w:r>
      <w:proofErr w:type="spellStart"/>
      <w:r w:rsidRPr="004C3331">
        <w:rPr>
          <w:b/>
          <w:sz w:val="24"/>
          <w:szCs w:val="24"/>
        </w:rPr>
        <w:t>niepubl</w:t>
      </w:r>
      <w:proofErr w:type="spellEnd"/>
      <w:r w:rsidRPr="004C3331">
        <w:rPr>
          <w:b/>
          <w:sz w:val="24"/>
          <w:szCs w:val="24"/>
        </w:rPr>
        <w:t>.”</w:t>
      </w:r>
    </w:p>
    <w:p w:rsidR="004C3331" w:rsidRDefault="004C3331" w:rsidP="009B0030">
      <w:pPr>
        <w:pStyle w:val="Akapitzlist"/>
        <w:rPr>
          <w:b/>
        </w:rPr>
      </w:pPr>
    </w:p>
    <w:p w:rsidR="009B0030" w:rsidRDefault="009B0030" w:rsidP="009B0030">
      <w:pPr>
        <w:pStyle w:val="Akapitzlist"/>
        <w:rPr>
          <w:b/>
        </w:rPr>
      </w:pPr>
      <w:r>
        <w:rPr>
          <w:b/>
        </w:rPr>
        <w:t>PRZYKŁADY:</w:t>
      </w:r>
    </w:p>
    <w:p w:rsidR="009B0030" w:rsidRDefault="009B0030" w:rsidP="009B0030">
      <w:pPr>
        <w:pStyle w:val="Akapitzlist"/>
        <w:rPr>
          <w:b/>
        </w:rPr>
      </w:pPr>
    </w:p>
    <w:p w:rsidR="009B0030" w:rsidRPr="004C3331" w:rsidRDefault="009B0030" w:rsidP="009B0030">
      <w:pPr>
        <w:pStyle w:val="Akapitzlist"/>
      </w:pPr>
      <w:r w:rsidRPr="004C3331">
        <w:t xml:space="preserve">Wyrok NSA z dnia 5 kwietnia 2002 r., III SA 3190/99, </w:t>
      </w:r>
      <w:proofErr w:type="spellStart"/>
      <w:r w:rsidRPr="004C3331">
        <w:t>niepubl</w:t>
      </w:r>
      <w:proofErr w:type="spellEnd"/>
      <w:r w:rsidRPr="004C3331">
        <w:t>.</w:t>
      </w:r>
    </w:p>
    <w:p w:rsidR="004C3331" w:rsidRDefault="004C3331" w:rsidP="009B0030">
      <w:pPr>
        <w:pStyle w:val="Akapitzlist"/>
        <w:rPr>
          <w:b/>
        </w:rPr>
      </w:pPr>
    </w:p>
    <w:p w:rsidR="004C3331" w:rsidRDefault="004C3331" w:rsidP="00801D55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Orzeczenia publikowane w publikacjach elektronicznych</w:t>
      </w:r>
      <w:r w:rsidRPr="004C3331">
        <w:rPr>
          <w:b/>
        </w:rPr>
        <w:t>:</w:t>
      </w:r>
    </w:p>
    <w:p w:rsidR="004C3331" w:rsidRPr="004C3331" w:rsidRDefault="004C3331" w:rsidP="00801D55">
      <w:pPr>
        <w:pStyle w:val="Akapitzlist"/>
        <w:numPr>
          <w:ilvl w:val="1"/>
          <w:numId w:val="18"/>
        </w:numPr>
      </w:pPr>
      <w:r w:rsidRPr="004C3331">
        <w:t>nie podajemy roku publikacji;</w:t>
      </w:r>
    </w:p>
    <w:p w:rsidR="004C3331" w:rsidRPr="004C3331" w:rsidRDefault="004C3331" w:rsidP="00801D55">
      <w:pPr>
        <w:pStyle w:val="Akapitzlist"/>
        <w:numPr>
          <w:ilvl w:val="1"/>
          <w:numId w:val="18"/>
        </w:numPr>
      </w:pPr>
      <w:r w:rsidRPr="004C3331">
        <w:t xml:space="preserve">nie podajemy oznaczenia CD, </w:t>
      </w:r>
      <w:proofErr w:type="spellStart"/>
      <w:r w:rsidRPr="004C3331">
        <w:t>www</w:t>
      </w:r>
      <w:proofErr w:type="spellEnd"/>
      <w:r w:rsidRPr="004C3331">
        <w:t>, DVD</w:t>
      </w:r>
    </w:p>
    <w:p w:rsidR="004C3331" w:rsidRPr="004C3331" w:rsidRDefault="004C3331" w:rsidP="00801D55">
      <w:pPr>
        <w:pStyle w:val="Akapitzlist"/>
        <w:numPr>
          <w:ilvl w:val="1"/>
          <w:numId w:val="18"/>
        </w:numPr>
      </w:pPr>
      <w:r w:rsidRPr="004C3331">
        <w:t>nie używamy określenia „Sygn. Akt”.</w:t>
      </w:r>
    </w:p>
    <w:p w:rsidR="004C3331" w:rsidRDefault="004C3331" w:rsidP="004C3331">
      <w:pPr>
        <w:pStyle w:val="Akapitzlist"/>
        <w:ind w:left="1440"/>
        <w:rPr>
          <w:b/>
        </w:rPr>
      </w:pPr>
    </w:p>
    <w:p w:rsidR="004C3331" w:rsidRDefault="004C3331" w:rsidP="004C3331">
      <w:pPr>
        <w:pStyle w:val="Akapitzlist"/>
        <w:rPr>
          <w:b/>
        </w:rPr>
      </w:pPr>
      <w:r>
        <w:rPr>
          <w:b/>
        </w:rPr>
        <w:t>PRZYKŁADY:</w:t>
      </w:r>
    </w:p>
    <w:p w:rsidR="004C3331" w:rsidRDefault="004C3331" w:rsidP="004C3331">
      <w:pPr>
        <w:pStyle w:val="Akapitzlist"/>
        <w:rPr>
          <w:b/>
        </w:rPr>
      </w:pPr>
    </w:p>
    <w:p w:rsidR="004C3331" w:rsidRDefault="004C3331" w:rsidP="004C3331">
      <w:pPr>
        <w:pStyle w:val="Akapitzlist"/>
      </w:pPr>
      <w:r w:rsidRPr="004C3331">
        <w:t>Wyrok</w:t>
      </w:r>
      <w:r>
        <w:t xml:space="preserve"> TK z dnia 27 lutego 2001 r., K 22/00, OTK ZU 2001, nr 3, poz. 48.</w:t>
      </w:r>
    </w:p>
    <w:p w:rsidR="004C3331" w:rsidRPr="004C3331" w:rsidRDefault="004C3331" w:rsidP="004C3331">
      <w:pPr>
        <w:pStyle w:val="Akapitzlist"/>
      </w:pPr>
      <w:r>
        <w:t>Wyrok NSA z dnia 3 stycznia 2008 r., I OSK 1365/07,</w:t>
      </w:r>
      <w:r w:rsidR="009D3C8F">
        <w:t xml:space="preserve"> </w:t>
      </w:r>
      <w:proofErr w:type="spellStart"/>
      <w:r w:rsidR="009D3C8F">
        <w:t>Lex</w:t>
      </w:r>
      <w:proofErr w:type="spellEnd"/>
      <w:r w:rsidR="009D3C8F">
        <w:t xml:space="preserve"> nr 494783.</w:t>
      </w:r>
    </w:p>
    <w:p w:rsidR="004C3331" w:rsidRPr="004C3331" w:rsidRDefault="004C3331" w:rsidP="004C3331">
      <w:pPr>
        <w:pStyle w:val="Akapitzlist"/>
      </w:pPr>
      <w:r w:rsidRPr="004C3331">
        <w:t xml:space="preserve">Orzeczenie SN z dnia 29 lutego </w:t>
      </w:r>
      <w:r w:rsidR="009D3C8F">
        <w:t xml:space="preserve">1936 r., II c 2907/35, </w:t>
      </w:r>
      <w:proofErr w:type="spellStart"/>
      <w:r w:rsidR="009D3C8F">
        <w:t>Lex</w:t>
      </w:r>
      <w:proofErr w:type="spellEnd"/>
      <w:r w:rsidR="009D3C8F">
        <w:t xml:space="preserve"> </w:t>
      </w:r>
      <w:r w:rsidRPr="004C3331">
        <w:t xml:space="preserve"> nr 4301</w:t>
      </w:r>
    </w:p>
    <w:p w:rsidR="004C3331" w:rsidRPr="004C3331" w:rsidRDefault="004C3331" w:rsidP="004C3331">
      <w:pPr>
        <w:pStyle w:val="Akapitzlist"/>
      </w:pPr>
      <w:r w:rsidRPr="004C3331">
        <w:t xml:space="preserve">Wyrok SA w Poznaniu z dnia 13 września </w:t>
      </w:r>
      <w:r w:rsidR="009D3C8F">
        <w:t xml:space="preserve">2006 r., I </w:t>
      </w:r>
      <w:proofErr w:type="spellStart"/>
      <w:r w:rsidR="009D3C8F">
        <w:t>Aca</w:t>
      </w:r>
      <w:proofErr w:type="spellEnd"/>
      <w:r w:rsidR="009D3C8F">
        <w:t xml:space="preserve"> 354/06, </w:t>
      </w:r>
      <w:proofErr w:type="spellStart"/>
      <w:r w:rsidR="009D3C8F">
        <w:t>Lex</w:t>
      </w:r>
      <w:proofErr w:type="spellEnd"/>
      <w:r w:rsidR="009D3C8F">
        <w:t xml:space="preserve"> </w:t>
      </w:r>
      <w:r w:rsidRPr="004C3331">
        <w:t xml:space="preserve"> nr 298583.</w:t>
      </w:r>
    </w:p>
    <w:p w:rsidR="004C3331" w:rsidRDefault="004C3331" w:rsidP="004C3331">
      <w:pPr>
        <w:pStyle w:val="Akapitzlist"/>
        <w:rPr>
          <w:b/>
        </w:rPr>
      </w:pPr>
    </w:p>
    <w:p w:rsidR="00542F23" w:rsidRDefault="00542F23" w:rsidP="004C3331">
      <w:pPr>
        <w:pStyle w:val="Akapitzlist"/>
        <w:rPr>
          <w:b/>
        </w:rPr>
      </w:pPr>
    </w:p>
    <w:p w:rsidR="00542F23" w:rsidRDefault="00542F23" w:rsidP="004C3331">
      <w:pPr>
        <w:pStyle w:val="Akapitzlist"/>
        <w:rPr>
          <w:b/>
        </w:rPr>
      </w:pPr>
    </w:p>
    <w:p w:rsidR="00542F23" w:rsidRPr="009B0030" w:rsidRDefault="00542F23" w:rsidP="004C3331">
      <w:pPr>
        <w:pStyle w:val="Akapitzlist"/>
        <w:rPr>
          <w:b/>
        </w:rPr>
      </w:pPr>
    </w:p>
    <w:p w:rsidR="00586347" w:rsidRPr="009B0030" w:rsidRDefault="00586347" w:rsidP="00D407CB">
      <w:pPr>
        <w:pStyle w:val="Akapitzlist"/>
        <w:rPr>
          <w:b/>
        </w:rPr>
      </w:pPr>
    </w:p>
    <w:p w:rsidR="00606158" w:rsidRPr="00606158" w:rsidRDefault="00606158" w:rsidP="00801D5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606158">
        <w:rPr>
          <w:b/>
          <w:bCs/>
          <w:sz w:val="24"/>
          <w:szCs w:val="24"/>
        </w:rPr>
        <w:lastRenderedPageBreak/>
        <w:t>Opis bibliograficzny map i planów</w:t>
      </w:r>
      <w:r>
        <w:rPr>
          <w:b/>
          <w:bCs/>
          <w:sz w:val="24"/>
          <w:szCs w:val="24"/>
        </w:rPr>
        <w:t>:</w:t>
      </w:r>
      <w:r w:rsidRPr="00606158">
        <w:rPr>
          <w:b/>
          <w:bCs/>
          <w:sz w:val="24"/>
          <w:szCs w:val="24"/>
        </w:rPr>
        <w:t xml:space="preserve"> </w:t>
      </w:r>
    </w:p>
    <w:p w:rsidR="00606158" w:rsidRPr="00D407CB" w:rsidRDefault="00606158" w:rsidP="00D407CB">
      <w:pPr>
        <w:pStyle w:val="Akapitzlist"/>
        <w:rPr>
          <w:b/>
          <w:sz w:val="24"/>
          <w:szCs w:val="24"/>
        </w:rPr>
      </w:pPr>
    </w:p>
    <w:p w:rsidR="004C3331" w:rsidRPr="00606158" w:rsidRDefault="004C3331" w:rsidP="00801D55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06158">
        <w:rPr>
          <w:sz w:val="24"/>
          <w:szCs w:val="24"/>
        </w:rPr>
        <w:t xml:space="preserve">Zawiera takie elementy jak opis wydawnictw zwartych lub ciągłych oraz dodatkowo odpowiednie określenie: </w:t>
      </w:r>
      <w:r w:rsidRPr="00606158">
        <w:rPr>
          <w:bCs/>
          <w:sz w:val="24"/>
          <w:szCs w:val="24"/>
        </w:rPr>
        <w:t>mapa, plan, skala</w:t>
      </w:r>
      <w:r w:rsidRPr="00606158">
        <w:rPr>
          <w:sz w:val="24"/>
          <w:szCs w:val="24"/>
        </w:rPr>
        <w:t>, podawane po tytule.</w:t>
      </w:r>
    </w:p>
    <w:p w:rsidR="00606158" w:rsidRPr="00606158" w:rsidRDefault="00606158" w:rsidP="00606158">
      <w:pPr>
        <w:rPr>
          <w:b/>
          <w:sz w:val="24"/>
          <w:szCs w:val="24"/>
        </w:rPr>
      </w:pPr>
      <w:r w:rsidRPr="00606158">
        <w:rPr>
          <w:b/>
          <w:sz w:val="24"/>
          <w:szCs w:val="24"/>
        </w:rPr>
        <w:t>Przykłady:</w:t>
      </w:r>
    </w:p>
    <w:p w:rsidR="00606158" w:rsidRPr="009D3C8F" w:rsidRDefault="00606158" w:rsidP="00982686">
      <w:pPr>
        <w:pStyle w:val="Bezodstpw"/>
      </w:pPr>
      <w:r w:rsidRPr="00606158">
        <w:rPr>
          <w:b/>
          <w:sz w:val="24"/>
          <w:szCs w:val="24"/>
        </w:rPr>
        <w:tab/>
      </w:r>
      <w:r w:rsidRPr="009D3C8F">
        <w:t xml:space="preserve">Beskid Sądecki i Żywiecki, mapa, 1: 1 000 </w:t>
      </w:r>
      <w:proofErr w:type="spellStart"/>
      <w:r w:rsidRPr="009D3C8F">
        <w:t>000</w:t>
      </w:r>
      <w:proofErr w:type="spellEnd"/>
      <w:r w:rsidRPr="009D3C8F">
        <w:t>, wyd. 10, Warszawa: PPWK 2000.</w:t>
      </w:r>
    </w:p>
    <w:p w:rsidR="00606158" w:rsidRPr="009D3C8F" w:rsidRDefault="00606158" w:rsidP="00982686">
      <w:pPr>
        <w:pStyle w:val="Bezodstpw"/>
      </w:pPr>
      <w:r w:rsidRPr="009D3C8F">
        <w:tab/>
        <w:t xml:space="preserve">Plan centrum Warszawy, w: Atlas architektury Warszawy, Warszawa 2000 luźna wkładka. </w:t>
      </w:r>
    </w:p>
    <w:p w:rsidR="00D407CB" w:rsidRDefault="00D407CB" w:rsidP="00606158">
      <w:pPr>
        <w:rPr>
          <w:b/>
          <w:sz w:val="24"/>
          <w:szCs w:val="24"/>
        </w:rPr>
      </w:pPr>
    </w:p>
    <w:p w:rsidR="00B04502" w:rsidRPr="00B04502" w:rsidRDefault="00B04502" w:rsidP="00B04502">
      <w:pPr>
        <w:pStyle w:val="Akapitzlist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B04502">
        <w:rPr>
          <w:b/>
          <w:bCs/>
          <w:sz w:val="24"/>
          <w:szCs w:val="24"/>
          <w:u w:val="single"/>
        </w:rPr>
        <w:t>Powoływanie się na publikacje wcześniej wymieni</w:t>
      </w:r>
      <w:r>
        <w:rPr>
          <w:b/>
          <w:bCs/>
          <w:sz w:val="24"/>
          <w:szCs w:val="24"/>
          <w:u w:val="single"/>
        </w:rPr>
        <w:t>a</w:t>
      </w:r>
      <w:r w:rsidRPr="00B04502">
        <w:rPr>
          <w:b/>
          <w:bCs/>
          <w:sz w:val="24"/>
          <w:szCs w:val="24"/>
          <w:u w:val="single"/>
        </w:rPr>
        <w:t>ne w przypisach.</w:t>
      </w:r>
    </w:p>
    <w:p w:rsidR="00B04502" w:rsidRDefault="00B04502" w:rsidP="00B04502">
      <w:pPr>
        <w:pStyle w:val="Akapitzlist"/>
        <w:rPr>
          <w:b/>
          <w:bCs/>
          <w:sz w:val="24"/>
          <w:szCs w:val="24"/>
        </w:rPr>
      </w:pPr>
    </w:p>
    <w:p w:rsidR="00FD382B" w:rsidRPr="00FA6049" w:rsidRDefault="00C54B6C" w:rsidP="00B04502">
      <w:pPr>
        <w:pStyle w:val="Akapitzlist"/>
        <w:rPr>
          <w:b/>
          <w:sz w:val="24"/>
          <w:szCs w:val="24"/>
        </w:rPr>
      </w:pPr>
      <w:r w:rsidRPr="00FA6049">
        <w:rPr>
          <w:b/>
          <w:bCs/>
          <w:sz w:val="24"/>
          <w:szCs w:val="24"/>
        </w:rPr>
        <w:t>Powołanie na uprzednią pozycję</w:t>
      </w:r>
      <w:r w:rsidRPr="00FA6049">
        <w:rPr>
          <w:b/>
          <w:sz w:val="24"/>
          <w:szCs w:val="24"/>
        </w:rPr>
        <w:t>:</w:t>
      </w:r>
      <w:r w:rsidRPr="00B04502">
        <w:rPr>
          <w:b/>
          <w:sz w:val="24"/>
          <w:szCs w:val="24"/>
        </w:rPr>
        <w:t xml:space="preserve"> </w:t>
      </w:r>
    </w:p>
    <w:p w:rsidR="00FA6049" w:rsidRPr="00B04502" w:rsidRDefault="00C54B6C" w:rsidP="00FA6049">
      <w:pPr>
        <w:pStyle w:val="Akapitzlist"/>
        <w:numPr>
          <w:ilvl w:val="1"/>
          <w:numId w:val="27"/>
        </w:numPr>
        <w:rPr>
          <w:sz w:val="24"/>
          <w:szCs w:val="24"/>
        </w:rPr>
      </w:pPr>
      <w:proofErr w:type="spellStart"/>
      <w:r w:rsidRPr="00B04502">
        <w:rPr>
          <w:sz w:val="24"/>
          <w:szCs w:val="24"/>
        </w:rPr>
        <w:t>Ibidem</w:t>
      </w:r>
      <w:proofErr w:type="spellEnd"/>
      <w:r w:rsidRPr="00B04502">
        <w:rPr>
          <w:sz w:val="24"/>
          <w:szCs w:val="24"/>
        </w:rPr>
        <w:t xml:space="preserve">, s. Numery stron.   </w:t>
      </w:r>
    </w:p>
    <w:p w:rsidR="00FA6049" w:rsidRPr="00982686" w:rsidRDefault="00C54B6C" w:rsidP="00982686">
      <w:pPr>
        <w:ind w:left="1080" w:firstLine="336"/>
        <w:rPr>
          <w:sz w:val="24"/>
          <w:szCs w:val="24"/>
        </w:rPr>
      </w:pPr>
      <w:r w:rsidRPr="00B04502">
        <w:rPr>
          <w:sz w:val="24"/>
          <w:szCs w:val="24"/>
        </w:rPr>
        <w:t xml:space="preserve">lub   Tamże, s. Numery stron. </w:t>
      </w:r>
    </w:p>
    <w:p w:rsidR="00FD382B" w:rsidRPr="00FA6049" w:rsidRDefault="00C54B6C" w:rsidP="00FA6049">
      <w:pPr>
        <w:pStyle w:val="Akapitzlist"/>
        <w:rPr>
          <w:b/>
          <w:sz w:val="24"/>
          <w:szCs w:val="24"/>
        </w:rPr>
      </w:pPr>
      <w:r w:rsidRPr="00FA6049">
        <w:rPr>
          <w:b/>
          <w:bCs/>
          <w:sz w:val="24"/>
          <w:szCs w:val="24"/>
        </w:rPr>
        <w:t>Powołanie na uprzednio cytowaną pozycję tego samego autora, jeśli poprzedza ją pozycja innego autora:</w:t>
      </w:r>
      <w:r w:rsidRPr="00FA6049">
        <w:rPr>
          <w:b/>
          <w:sz w:val="24"/>
          <w:szCs w:val="24"/>
        </w:rPr>
        <w:t xml:space="preserve"> </w:t>
      </w:r>
    </w:p>
    <w:p w:rsidR="00606158" w:rsidRPr="00B04502" w:rsidRDefault="00FA6049" w:rsidP="00B04502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B04502">
        <w:rPr>
          <w:sz w:val="24"/>
          <w:szCs w:val="24"/>
        </w:rPr>
        <w:t xml:space="preserve">Nazwisko, </w:t>
      </w:r>
      <w:r w:rsidRPr="00B04502">
        <w:rPr>
          <w:i/>
          <w:iCs/>
          <w:sz w:val="24"/>
          <w:szCs w:val="24"/>
        </w:rPr>
        <w:t>Fragment tytułu…</w:t>
      </w:r>
      <w:r w:rsidRPr="00B04502">
        <w:rPr>
          <w:sz w:val="24"/>
          <w:szCs w:val="24"/>
        </w:rPr>
        <w:t>, s. Numery stron.</w:t>
      </w:r>
    </w:p>
    <w:p w:rsidR="005A0AE1" w:rsidRDefault="005A0AE1" w:rsidP="00606158">
      <w:pPr>
        <w:pStyle w:val="Akapitzlist"/>
        <w:rPr>
          <w:b/>
          <w:sz w:val="24"/>
          <w:szCs w:val="24"/>
        </w:rPr>
      </w:pPr>
    </w:p>
    <w:p w:rsidR="00606158" w:rsidRPr="00D407CB" w:rsidRDefault="00606158" w:rsidP="00606158">
      <w:pPr>
        <w:pStyle w:val="Akapitzlist"/>
        <w:rPr>
          <w:b/>
          <w:sz w:val="24"/>
          <w:szCs w:val="24"/>
        </w:rPr>
      </w:pPr>
      <w:r w:rsidRPr="00D407CB">
        <w:rPr>
          <w:b/>
          <w:sz w:val="24"/>
          <w:szCs w:val="24"/>
        </w:rPr>
        <w:t>PRZYKŁADY:</w:t>
      </w:r>
    </w:p>
    <w:p w:rsidR="004C3331" w:rsidRDefault="004C3331" w:rsidP="00801D55">
      <w:pPr>
        <w:numPr>
          <w:ilvl w:val="0"/>
          <w:numId w:val="8"/>
        </w:numPr>
        <w:spacing w:line="240" w:lineRule="auto"/>
      </w:pPr>
      <w:r w:rsidRPr="009B0030">
        <w:t xml:space="preserve">M. Sierpińska, T. Jachna, </w:t>
      </w:r>
      <w:r w:rsidRPr="00FA6049">
        <w:rPr>
          <w:i/>
        </w:rPr>
        <w:t>Ocena przedsiębiorstwa według standardów światowych</w:t>
      </w:r>
      <w:r w:rsidRPr="009B0030">
        <w:t>, wyd. 3 zmienione i uaktualnione, Warszawa: Wydawnictwo Naukowe PWN 2004, s. 128.</w:t>
      </w:r>
    </w:p>
    <w:p w:rsidR="00FA6049" w:rsidRPr="009B0030" w:rsidRDefault="00FA6049" w:rsidP="00801D55">
      <w:pPr>
        <w:numPr>
          <w:ilvl w:val="0"/>
          <w:numId w:val="8"/>
        </w:numPr>
        <w:spacing w:line="240" w:lineRule="auto"/>
      </w:pPr>
      <w:r>
        <w:t>Tamże, s. 184.</w:t>
      </w:r>
    </w:p>
    <w:p w:rsidR="004C3331" w:rsidRDefault="004C3331" w:rsidP="00801D55">
      <w:pPr>
        <w:numPr>
          <w:ilvl w:val="0"/>
          <w:numId w:val="8"/>
        </w:numPr>
        <w:spacing w:line="240" w:lineRule="auto"/>
      </w:pPr>
      <w:r w:rsidRPr="009B0030">
        <w:t xml:space="preserve">D. </w:t>
      </w:r>
      <w:proofErr w:type="spellStart"/>
      <w:r w:rsidRPr="009B0030">
        <w:t>Begg</w:t>
      </w:r>
      <w:proofErr w:type="spellEnd"/>
      <w:r w:rsidRPr="009B0030">
        <w:t xml:space="preserve">, S. Fischer, R. </w:t>
      </w:r>
      <w:proofErr w:type="spellStart"/>
      <w:r w:rsidRPr="009B0030">
        <w:t>Dornbusch</w:t>
      </w:r>
      <w:proofErr w:type="spellEnd"/>
      <w:r w:rsidRPr="009B0030">
        <w:t xml:space="preserve">, </w:t>
      </w:r>
      <w:r w:rsidRPr="00FA6049">
        <w:rPr>
          <w:i/>
        </w:rPr>
        <w:t>Makroekonomia</w:t>
      </w:r>
      <w:r w:rsidRPr="009B0030">
        <w:t>, wyd. 4 zmienione, Warszawa: PWE 2007, s. 342.</w:t>
      </w:r>
    </w:p>
    <w:p w:rsidR="00FA6049" w:rsidRPr="009B0030" w:rsidRDefault="00FA6049" w:rsidP="00801D55">
      <w:pPr>
        <w:numPr>
          <w:ilvl w:val="0"/>
          <w:numId w:val="8"/>
        </w:numPr>
        <w:spacing w:line="240" w:lineRule="auto"/>
      </w:pPr>
      <w:r>
        <w:t>Tamże, s. 356.</w:t>
      </w:r>
    </w:p>
    <w:p w:rsidR="004C3331" w:rsidRPr="009B0030" w:rsidRDefault="004C3331" w:rsidP="00801D55">
      <w:pPr>
        <w:numPr>
          <w:ilvl w:val="0"/>
          <w:numId w:val="8"/>
        </w:numPr>
        <w:spacing w:line="240" w:lineRule="auto"/>
      </w:pPr>
      <w:r w:rsidRPr="009B0030">
        <w:t xml:space="preserve">M. Sierpińska, T. Jachna, </w:t>
      </w:r>
      <w:r w:rsidRPr="00B04502">
        <w:rPr>
          <w:i/>
        </w:rPr>
        <w:t>Ocena</w:t>
      </w:r>
      <w:r w:rsidRPr="009B0030">
        <w:t>…, s. 57.</w:t>
      </w:r>
    </w:p>
    <w:p w:rsidR="004C3331" w:rsidRPr="009B0030" w:rsidRDefault="004C3331" w:rsidP="00801D55">
      <w:pPr>
        <w:numPr>
          <w:ilvl w:val="0"/>
          <w:numId w:val="8"/>
        </w:numPr>
        <w:spacing w:line="240" w:lineRule="auto"/>
      </w:pPr>
      <w:r w:rsidRPr="009B0030">
        <w:t>S. Owsiak</w:t>
      </w:r>
      <w:r w:rsidRPr="00FA6049">
        <w:rPr>
          <w:i/>
        </w:rPr>
        <w:t>, Finanse publiczne. Teoria i praktyka</w:t>
      </w:r>
      <w:r w:rsidRPr="009B0030">
        <w:t>, wyd. 3 zmienione, Warszawa: Wydawnictwo Naukowe PWN 2006, s. 358.</w:t>
      </w:r>
    </w:p>
    <w:p w:rsidR="004C3331" w:rsidRPr="009B0030" w:rsidRDefault="00FA6049" w:rsidP="00801D55">
      <w:pPr>
        <w:numPr>
          <w:ilvl w:val="0"/>
          <w:numId w:val="8"/>
        </w:numPr>
        <w:spacing w:line="240" w:lineRule="auto"/>
      </w:pPr>
      <w:r>
        <w:t>Tamże</w:t>
      </w:r>
      <w:r w:rsidR="004C3331" w:rsidRPr="009B0030">
        <w:t>, s. 424.</w:t>
      </w:r>
    </w:p>
    <w:p w:rsidR="004C3331" w:rsidRPr="009B0030" w:rsidRDefault="004C3331" w:rsidP="00801D55">
      <w:pPr>
        <w:numPr>
          <w:ilvl w:val="0"/>
          <w:numId w:val="8"/>
        </w:numPr>
        <w:spacing w:line="240" w:lineRule="auto"/>
      </w:pPr>
      <w:r w:rsidRPr="00FA6049">
        <w:rPr>
          <w:i/>
        </w:rPr>
        <w:t>Teoria wyboru publicznego. Wstęp do ekonomicznej analizy polityki i funkcjonowania sfery publicznej</w:t>
      </w:r>
      <w:r w:rsidRPr="009B0030">
        <w:t xml:space="preserve">, (red.), J. </w:t>
      </w:r>
      <w:proofErr w:type="spellStart"/>
      <w:r w:rsidRPr="009B0030">
        <w:t>Wilkin</w:t>
      </w:r>
      <w:proofErr w:type="spellEnd"/>
      <w:r w:rsidRPr="009B0030">
        <w:t>, Warszawa: Wydawnictwo Naukowe Scholar 2005, s. 87.</w:t>
      </w:r>
    </w:p>
    <w:p w:rsidR="004C3331" w:rsidRPr="009B0030" w:rsidRDefault="004C3331" w:rsidP="00801D55">
      <w:pPr>
        <w:numPr>
          <w:ilvl w:val="0"/>
          <w:numId w:val="8"/>
        </w:numPr>
        <w:spacing w:line="240" w:lineRule="auto"/>
      </w:pPr>
      <w:r w:rsidRPr="009B0030">
        <w:t xml:space="preserve">J. </w:t>
      </w:r>
      <w:proofErr w:type="spellStart"/>
      <w:r w:rsidRPr="009B0030">
        <w:t>Godłów-Lęgiędź</w:t>
      </w:r>
      <w:proofErr w:type="spellEnd"/>
      <w:r w:rsidRPr="00FA6049">
        <w:rPr>
          <w:i/>
        </w:rPr>
        <w:t>, Transformacja ustrojowa z perspektywy nowej ekonomii instytucjonalnej</w:t>
      </w:r>
      <w:r w:rsidRPr="009B0030">
        <w:t>, „Ekonomista” 2005 nr 2, s. 181.</w:t>
      </w:r>
    </w:p>
    <w:p w:rsidR="004C3331" w:rsidRPr="009B0030" w:rsidRDefault="004C3331" w:rsidP="00801D55">
      <w:pPr>
        <w:numPr>
          <w:ilvl w:val="0"/>
          <w:numId w:val="8"/>
        </w:numPr>
        <w:spacing w:line="240" w:lineRule="auto"/>
      </w:pPr>
      <w:r w:rsidRPr="009B0030">
        <w:t>W. Modzelewski</w:t>
      </w:r>
      <w:r w:rsidRPr="00FA6049">
        <w:rPr>
          <w:i/>
        </w:rPr>
        <w:t>, Sześć grzechów podatkowych</w:t>
      </w:r>
      <w:r w:rsidRPr="009B0030">
        <w:t>, „Wprost” z 9-16 sierpnia 2009, s. 52.</w:t>
      </w:r>
    </w:p>
    <w:p w:rsidR="00606158" w:rsidRDefault="00606158" w:rsidP="00FA6049">
      <w:pPr>
        <w:pStyle w:val="Akapitzlist"/>
        <w:numPr>
          <w:ilvl w:val="0"/>
          <w:numId w:val="8"/>
        </w:numPr>
        <w:spacing w:line="360" w:lineRule="auto"/>
      </w:pPr>
      <w:r w:rsidRPr="00B04502">
        <w:rPr>
          <w:i/>
        </w:rPr>
        <w:t>Teoria wyboru publicznego</w:t>
      </w:r>
      <w:r w:rsidRPr="009B0030">
        <w:t>…, s. 128.</w:t>
      </w:r>
    </w:p>
    <w:p w:rsidR="00FA6049" w:rsidRPr="009B0030" w:rsidRDefault="00FA6049" w:rsidP="00FA6049">
      <w:pPr>
        <w:pStyle w:val="Akapitzlist"/>
        <w:numPr>
          <w:ilvl w:val="0"/>
          <w:numId w:val="8"/>
        </w:numPr>
        <w:spacing w:line="360" w:lineRule="auto"/>
      </w:pPr>
      <w:r>
        <w:t xml:space="preserve">W. Modzelewski, </w:t>
      </w:r>
      <w:r w:rsidRPr="00B04502">
        <w:rPr>
          <w:i/>
        </w:rPr>
        <w:t>Sześć</w:t>
      </w:r>
      <w:r>
        <w:t xml:space="preserve"> …, s. 54.</w:t>
      </w:r>
    </w:p>
    <w:p w:rsidR="001C0616" w:rsidRPr="000F00DE" w:rsidRDefault="001C0616" w:rsidP="00801D55">
      <w:pPr>
        <w:numPr>
          <w:ilvl w:val="0"/>
          <w:numId w:val="2"/>
        </w:numPr>
        <w:rPr>
          <w:b/>
          <w:sz w:val="24"/>
          <w:szCs w:val="24"/>
        </w:rPr>
      </w:pPr>
      <w:r w:rsidRPr="000F00DE">
        <w:rPr>
          <w:b/>
          <w:sz w:val="24"/>
          <w:szCs w:val="24"/>
        </w:rPr>
        <w:lastRenderedPageBreak/>
        <w:t>Bibliografia załącznikowa.</w:t>
      </w:r>
    </w:p>
    <w:p w:rsidR="00597427" w:rsidRPr="009D3C8F" w:rsidRDefault="00E83EE0" w:rsidP="00801D55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D3C8F">
        <w:rPr>
          <w:sz w:val="24"/>
          <w:szCs w:val="24"/>
        </w:rPr>
        <w:t xml:space="preserve">Umieszczana na końcu pracy, tj. po tekście głównym, w porządku alfabetycznym wg nazwiska z podaniem </w:t>
      </w:r>
      <w:r w:rsidR="008E0535">
        <w:rPr>
          <w:sz w:val="24"/>
          <w:szCs w:val="24"/>
        </w:rPr>
        <w:t xml:space="preserve">inicjału </w:t>
      </w:r>
      <w:r w:rsidRPr="009D3C8F">
        <w:rPr>
          <w:sz w:val="24"/>
          <w:szCs w:val="24"/>
        </w:rPr>
        <w:t>imienia za nazwiskiem;</w:t>
      </w:r>
    </w:p>
    <w:p w:rsidR="00597427" w:rsidRPr="009D3C8F" w:rsidRDefault="00E83EE0" w:rsidP="00801D55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D3C8F">
        <w:rPr>
          <w:sz w:val="24"/>
          <w:szCs w:val="24"/>
        </w:rPr>
        <w:t>Pozycje bibliograficzne należy ponumerować kolejno cyframi arabskimi;</w:t>
      </w:r>
    </w:p>
    <w:p w:rsidR="00597427" w:rsidRPr="009D3C8F" w:rsidRDefault="00E83EE0" w:rsidP="00801D55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9D3C8F">
        <w:rPr>
          <w:sz w:val="24"/>
          <w:szCs w:val="24"/>
        </w:rPr>
        <w:t>Jeżeli bibliografię stanowią różnego rodzaju dokumenty lub źródła, zaleca się je grupować według rodzaju, np. wydawnictwa zwarte, ciągłe, akty prawne, normy.</w:t>
      </w:r>
    </w:p>
    <w:p w:rsidR="009D3C8F" w:rsidRPr="009D3C8F" w:rsidRDefault="009D3C8F" w:rsidP="009D3C8F">
      <w:pPr>
        <w:pStyle w:val="Akapitzlist"/>
        <w:ind w:left="1440"/>
        <w:rPr>
          <w:sz w:val="24"/>
          <w:szCs w:val="24"/>
        </w:rPr>
      </w:pPr>
    </w:p>
    <w:p w:rsidR="00D407CB" w:rsidRPr="00D407CB" w:rsidRDefault="009D3C8F" w:rsidP="00D407CB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PRZYKŁAD</w:t>
      </w:r>
      <w:r w:rsidR="00D407CB" w:rsidRPr="00D407CB">
        <w:rPr>
          <w:b/>
          <w:sz w:val="24"/>
          <w:szCs w:val="24"/>
        </w:rPr>
        <w:t>:</w:t>
      </w:r>
    </w:p>
    <w:p w:rsidR="009D3C8F" w:rsidRDefault="009D3C8F" w:rsidP="009D3C8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BIBLIOGRAFIA</w:t>
      </w:r>
    </w:p>
    <w:p w:rsidR="009D3C8F" w:rsidRPr="009D3C8F" w:rsidRDefault="009D3C8F" w:rsidP="009D3C8F">
      <w:pPr>
        <w:rPr>
          <w:sz w:val="24"/>
          <w:szCs w:val="24"/>
        </w:rPr>
      </w:pPr>
      <w:r w:rsidRPr="009D3C8F">
        <w:rPr>
          <w:b/>
          <w:bCs/>
          <w:sz w:val="24"/>
          <w:szCs w:val="24"/>
        </w:rPr>
        <w:t>Wydawnictwa zwarte</w:t>
      </w:r>
    </w:p>
    <w:p w:rsidR="00597427" w:rsidRPr="009D3C8F" w:rsidRDefault="00E83EE0" w:rsidP="00801D55">
      <w:pPr>
        <w:numPr>
          <w:ilvl w:val="0"/>
          <w:numId w:val="19"/>
        </w:numPr>
        <w:rPr>
          <w:sz w:val="24"/>
          <w:szCs w:val="24"/>
        </w:rPr>
      </w:pPr>
      <w:proofErr w:type="spellStart"/>
      <w:r w:rsidRPr="009D3C8F">
        <w:rPr>
          <w:sz w:val="24"/>
          <w:szCs w:val="24"/>
        </w:rPr>
        <w:t>Begg</w:t>
      </w:r>
      <w:proofErr w:type="spellEnd"/>
      <w:r w:rsidRPr="009D3C8F">
        <w:rPr>
          <w:sz w:val="24"/>
          <w:szCs w:val="24"/>
        </w:rPr>
        <w:t xml:space="preserve"> D., Fischer S., </w:t>
      </w:r>
      <w:proofErr w:type="spellStart"/>
      <w:r w:rsidRPr="009D3C8F">
        <w:rPr>
          <w:sz w:val="24"/>
          <w:szCs w:val="24"/>
        </w:rPr>
        <w:t>Dornbusch</w:t>
      </w:r>
      <w:proofErr w:type="spellEnd"/>
      <w:r w:rsidRPr="009D3C8F">
        <w:rPr>
          <w:sz w:val="24"/>
          <w:szCs w:val="24"/>
        </w:rPr>
        <w:t xml:space="preserve"> R., </w:t>
      </w:r>
      <w:r w:rsidRPr="00B04502">
        <w:rPr>
          <w:i/>
          <w:sz w:val="24"/>
          <w:szCs w:val="24"/>
        </w:rPr>
        <w:t>Makroekonomia</w:t>
      </w:r>
      <w:r w:rsidRPr="009D3C8F">
        <w:rPr>
          <w:sz w:val="24"/>
          <w:szCs w:val="24"/>
        </w:rPr>
        <w:t>, wyd. 4 zmienione, Warszawa: PWE 2007.</w:t>
      </w:r>
    </w:p>
    <w:p w:rsidR="00597427" w:rsidRPr="009D3C8F" w:rsidRDefault="00E83EE0" w:rsidP="00801D55">
      <w:pPr>
        <w:numPr>
          <w:ilvl w:val="0"/>
          <w:numId w:val="19"/>
        </w:numPr>
        <w:rPr>
          <w:sz w:val="24"/>
          <w:szCs w:val="24"/>
        </w:rPr>
      </w:pPr>
      <w:proofErr w:type="spellStart"/>
      <w:r w:rsidRPr="009D3C8F">
        <w:rPr>
          <w:sz w:val="24"/>
          <w:szCs w:val="24"/>
        </w:rPr>
        <w:t>Czubakowska</w:t>
      </w:r>
      <w:proofErr w:type="spellEnd"/>
      <w:r w:rsidRPr="009D3C8F">
        <w:rPr>
          <w:sz w:val="24"/>
          <w:szCs w:val="24"/>
        </w:rPr>
        <w:t xml:space="preserve"> K., Gabrusewicz W., Nowak E., </w:t>
      </w:r>
      <w:r w:rsidRPr="00B04502">
        <w:rPr>
          <w:i/>
          <w:sz w:val="24"/>
          <w:szCs w:val="24"/>
        </w:rPr>
        <w:t>Przychody. Koszty. Wynik finansowy przedsiębiorstwa</w:t>
      </w:r>
      <w:r w:rsidRPr="009D3C8F">
        <w:rPr>
          <w:sz w:val="24"/>
          <w:szCs w:val="24"/>
        </w:rPr>
        <w:t>, Warszawa: PWE 2009.</w:t>
      </w:r>
    </w:p>
    <w:p w:rsidR="00597427" w:rsidRPr="009D3C8F" w:rsidRDefault="00E83EE0" w:rsidP="00801D55">
      <w:pPr>
        <w:numPr>
          <w:ilvl w:val="0"/>
          <w:numId w:val="19"/>
        </w:numPr>
        <w:rPr>
          <w:sz w:val="24"/>
          <w:szCs w:val="24"/>
        </w:rPr>
      </w:pPr>
      <w:r w:rsidRPr="009D3C8F">
        <w:rPr>
          <w:sz w:val="24"/>
          <w:szCs w:val="24"/>
        </w:rPr>
        <w:t xml:space="preserve">Koleśnik J., </w:t>
      </w:r>
      <w:r w:rsidRPr="00B04502">
        <w:rPr>
          <w:i/>
          <w:sz w:val="24"/>
          <w:szCs w:val="24"/>
        </w:rPr>
        <w:t>Adekwatność kapitałowa banków. Standardy regulacyjne</w:t>
      </w:r>
      <w:r w:rsidRPr="009D3C8F">
        <w:rPr>
          <w:sz w:val="24"/>
          <w:szCs w:val="24"/>
        </w:rPr>
        <w:t xml:space="preserve">, Warszawa: </w:t>
      </w:r>
      <w:proofErr w:type="spellStart"/>
      <w:r w:rsidRPr="009D3C8F">
        <w:rPr>
          <w:sz w:val="24"/>
          <w:szCs w:val="24"/>
        </w:rPr>
        <w:t>Difin</w:t>
      </w:r>
      <w:proofErr w:type="spellEnd"/>
      <w:r w:rsidRPr="009D3C8F">
        <w:rPr>
          <w:sz w:val="24"/>
          <w:szCs w:val="24"/>
        </w:rPr>
        <w:t xml:space="preserve"> 2014.</w:t>
      </w:r>
    </w:p>
    <w:p w:rsidR="00597427" w:rsidRPr="009D3C8F" w:rsidRDefault="00E83EE0" w:rsidP="00801D55">
      <w:pPr>
        <w:numPr>
          <w:ilvl w:val="0"/>
          <w:numId w:val="19"/>
        </w:numPr>
        <w:rPr>
          <w:sz w:val="24"/>
          <w:szCs w:val="24"/>
        </w:rPr>
      </w:pPr>
      <w:r w:rsidRPr="009D3C8F">
        <w:rPr>
          <w:sz w:val="24"/>
          <w:szCs w:val="24"/>
        </w:rPr>
        <w:t xml:space="preserve">Wiśniewski M., </w:t>
      </w:r>
      <w:r w:rsidRPr="00B04502">
        <w:rPr>
          <w:i/>
          <w:sz w:val="24"/>
          <w:szCs w:val="24"/>
        </w:rPr>
        <w:t>Rynek dłużnych papierów wartościowych emitowanych przez przedsiębiorstwa</w:t>
      </w:r>
      <w:r w:rsidRPr="009D3C8F">
        <w:rPr>
          <w:sz w:val="24"/>
          <w:szCs w:val="24"/>
        </w:rPr>
        <w:t xml:space="preserve">, w: </w:t>
      </w:r>
      <w:r w:rsidRPr="00B04502">
        <w:rPr>
          <w:i/>
          <w:sz w:val="24"/>
          <w:szCs w:val="24"/>
        </w:rPr>
        <w:t>Rynek papierów wartościowych strefy euro</w:t>
      </w:r>
      <w:r w:rsidRPr="009D3C8F">
        <w:rPr>
          <w:sz w:val="24"/>
          <w:szCs w:val="24"/>
        </w:rPr>
        <w:t xml:space="preserve">, (red.) W. Przybylska-Kapuścińska, Kraków: </w:t>
      </w:r>
      <w:proofErr w:type="spellStart"/>
      <w:r w:rsidRPr="009D3C8F">
        <w:rPr>
          <w:sz w:val="24"/>
          <w:szCs w:val="24"/>
        </w:rPr>
        <w:t>Wolters</w:t>
      </w:r>
      <w:proofErr w:type="spellEnd"/>
      <w:r w:rsidRPr="009D3C8F">
        <w:rPr>
          <w:sz w:val="24"/>
          <w:szCs w:val="24"/>
        </w:rPr>
        <w:t xml:space="preserve"> </w:t>
      </w:r>
      <w:proofErr w:type="spellStart"/>
      <w:r w:rsidRPr="009D3C8F">
        <w:rPr>
          <w:sz w:val="24"/>
          <w:szCs w:val="24"/>
        </w:rPr>
        <w:t>Kluwer</w:t>
      </w:r>
      <w:proofErr w:type="spellEnd"/>
      <w:r w:rsidRPr="009D3C8F">
        <w:rPr>
          <w:sz w:val="24"/>
          <w:szCs w:val="24"/>
        </w:rPr>
        <w:t xml:space="preserve"> Polska 2007, s. 251-284.</w:t>
      </w:r>
    </w:p>
    <w:p w:rsidR="009D3C8F" w:rsidRPr="009D3C8F" w:rsidRDefault="009D3C8F" w:rsidP="009D3C8F">
      <w:pPr>
        <w:rPr>
          <w:sz w:val="24"/>
          <w:szCs w:val="24"/>
        </w:rPr>
      </w:pPr>
      <w:r w:rsidRPr="009D3C8F">
        <w:rPr>
          <w:b/>
          <w:bCs/>
          <w:sz w:val="24"/>
          <w:szCs w:val="24"/>
        </w:rPr>
        <w:t>Wydawnictwa ciągłe</w:t>
      </w:r>
    </w:p>
    <w:p w:rsidR="00597427" w:rsidRPr="009D3C8F" w:rsidRDefault="00E83EE0" w:rsidP="00801D55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9D3C8F">
        <w:rPr>
          <w:sz w:val="24"/>
          <w:szCs w:val="24"/>
        </w:rPr>
        <w:t>Godłów-Lęgiędź</w:t>
      </w:r>
      <w:proofErr w:type="spellEnd"/>
      <w:r w:rsidRPr="009D3C8F">
        <w:rPr>
          <w:sz w:val="24"/>
          <w:szCs w:val="24"/>
        </w:rPr>
        <w:t xml:space="preserve"> L., </w:t>
      </w:r>
      <w:r w:rsidRPr="00B04502">
        <w:rPr>
          <w:i/>
          <w:sz w:val="24"/>
          <w:szCs w:val="24"/>
        </w:rPr>
        <w:t>Transformacja ustrojowa z perspektywy nowej ekonomii instytucjonalnej</w:t>
      </w:r>
      <w:r w:rsidRPr="009D3C8F">
        <w:rPr>
          <w:sz w:val="24"/>
          <w:szCs w:val="24"/>
        </w:rPr>
        <w:t>, „Ekonomista” 2005 nr 2, s. 171-189.</w:t>
      </w:r>
    </w:p>
    <w:p w:rsidR="00597427" w:rsidRPr="009D3C8F" w:rsidRDefault="00E83EE0" w:rsidP="00801D55">
      <w:pPr>
        <w:numPr>
          <w:ilvl w:val="0"/>
          <w:numId w:val="20"/>
        </w:numPr>
        <w:rPr>
          <w:sz w:val="24"/>
          <w:szCs w:val="24"/>
        </w:rPr>
      </w:pPr>
      <w:r w:rsidRPr="009D3C8F">
        <w:rPr>
          <w:sz w:val="24"/>
          <w:szCs w:val="24"/>
        </w:rPr>
        <w:t xml:space="preserve">Modzelewski W., </w:t>
      </w:r>
      <w:r w:rsidRPr="00B04502">
        <w:rPr>
          <w:i/>
          <w:sz w:val="24"/>
          <w:szCs w:val="24"/>
        </w:rPr>
        <w:t>Sześć grzechów podatkowych</w:t>
      </w:r>
      <w:r w:rsidRPr="009D3C8F">
        <w:rPr>
          <w:sz w:val="24"/>
          <w:szCs w:val="24"/>
        </w:rPr>
        <w:t>, „Wprost” z 9-16 sierpnia 2009, s. 52-53.</w:t>
      </w:r>
    </w:p>
    <w:p w:rsidR="00597427" w:rsidRPr="009D3C8F" w:rsidRDefault="00E83EE0" w:rsidP="00801D55">
      <w:pPr>
        <w:numPr>
          <w:ilvl w:val="0"/>
          <w:numId w:val="20"/>
        </w:numPr>
        <w:rPr>
          <w:sz w:val="24"/>
          <w:szCs w:val="24"/>
        </w:rPr>
      </w:pPr>
      <w:proofErr w:type="spellStart"/>
      <w:r w:rsidRPr="009D3C8F">
        <w:rPr>
          <w:sz w:val="24"/>
          <w:szCs w:val="24"/>
        </w:rPr>
        <w:t>Wojtyna</w:t>
      </w:r>
      <w:proofErr w:type="spellEnd"/>
      <w:r w:rsidRPr="009D3C8F">
        <w:rPr>
          <w:sz w:val="24"/>
          <w:szCs w:val="24"/>
        </w:rPr>
        <w:t xml:space="preserve"> A., </w:t>
      </w:r>
      <w:r w:rsidRPr="00B04502">
        <w:rPr>
          <w:i/>
          <w:sz w:val="24"/>
          <w:szCs w:val="24"/>
        </w:rPr>
        <w:t>Teoretyczny wymiar zależności między zmianami instytucjonalnymi, polityką ekonomiczną a wzrostem gospodarczym</w:t>
      </w:r>
      <w:r w:rsidRPr="009D3C8F">
        <w:rPr>
          <w:sz w:val="24"/>
          <w:szCs w:val="24"/>
        </w:rPr>
        <w:t>, „Gospodarka Narodowa” 2007 nr 5-6, s. 1-21.</w:t>
      </w:r>
    </w:p>
    <w:p w:rsidR="009D3C8F" w:rsidRDefault="009D3C8F" w:rsidP="009D3C8F">
      <w:pPr>
        <w:rPr>
          <w:sz w:val="24"/>
          <w:szCs w:val="24"/>
        </w:rPr>
      </w:pPr>
      <w:r w:rsidRPr="009D3C8F">
        <w:rPr>
          <w:b/>
          <w:bCs/>
          <w:sz w:val="24"/>
          <w:szCs w:val="24"/>
        </w:rPr>
        <w:t>Akty prawne</w:t>
      </w:r>
    </w:p>
    <w:p w:rsidR="009D3C8F" w:rsidRPr="00E7606A" w:rsidRDefault="009D3C8F" w:rsidP="00801D55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E7606A">
        <w:rPr>
          <w:sz w:val="24"/>
          <w:szCs w:val="24"/>
        </w:rPr>
        <w:t xml:space="preserve">Rozporządzenie Ministra Finansów z dnia 26 czerwca </w:t>
      </w:r>
      <w:r w:rsidR="004938A8">
        <w:rPr>
          <w:sz w:val="24"/>
          <w:szCs w:val="24"/>
        </w:rPr>
        <w:t xml:space="preserve">2006 r. </w:t>
      </w:r>
      <w:r w:rsidRPr="00E7606A">
        <w:rPr>
          <w:sz w:val="24"/>
          <w:szCs w:val="24"/>
        </w:rPr>
        <w:t>w sprawie warunków emitowania bonów skarbowych (Dz.</w:t>
      </w:r>
      <w:r w:rsidR="00091865">
        <w:rPr>
          <w:sz w:val="24"/>
          <w:szCs w:val="24"/>
        </w:rPr>
        <w:t xml:space="preserve"> </w:t>
      </w:r>
      <w:r w:rsidRPr="00E7606A">
        <w:rPr>
          <w:sz w:val="24"/>
          <w:szCs w:val="24"/>
        </w:rPr>
        <w:t>U. Nr 113, poz. 771).</w:t>
      </w:r>
    </w:p>
    <w:p w:rsidR="009D3C8F" w:rsidRPr="00E7606A" w:rsidRDefault="009D3C8F" w:rsidP="00801D55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E7606A">
        <w:rPr>
          <w:sz w:val="24"/>
          <w:szCs w:val="24"/>
        </w:rPr>
        <w:t xml:space="preserve">Ustawa z dnia 6 czerwca 1997 r. – Kodeks karny (Dz. U. Nr 88, poz. 553, z </w:t>
      </w:r>
      <w:proofErr w:type="spellStart"/>
      <w:r w:rsidRPr="00E7606A">
        <w:rPr>
          <w:sz w:val="24"/>
          <w:szCs w:val="24"/>
        </w:rPr>
        <w:t>późn</w:t>
      </w:r>
      <w:proofErr w:type="spellEnd"/>
      <w:r w:rsidRPr="00E7606A">
        <w:rPr>
          <w:sz w:val="24"/>
          <w:szCs w:val="24"/>
        </w:rPr>
        <w:t>. zm.).</w:t>
      </w:r>
    </w:p>
    <w:p w:rsidR="00E7606A" w:rsidRPr="00E7606A" w:rsidRDefault="00E7606A" w:rsidP="00E7606A">
      <w:pPr>
        <w:rPr>
          <w:sz w:val="24"/>
          <w:szCs w:val="24"/>
        </w:rPr>
      </w:pPr>
      <w:r w:rsidRPr="00E7606A">
        <w:rPr>
          <w:b/>
          <w:bCs/>
          <w:sz w:val="24"/>
          <w:szCs w:val="24"/>
        </w:rPr>
        <w:t>Źródła internetowe</w:t>
      </w:r>
    </w:p>
    <w:p w:rsidR="00597427" w:rsidRPr="00982686" w:rsidRDefault="00E83EE0" w:rsidP="00801D55">
      <w:pPr>
        <w:numPr>
          <w:ilvl w:val="0"/>
          <w:numId w:val="21"/>
        </w:numPr>
        <w:rPr>
          <w:sz w:val="24"/>
          <w:szCs w:val="24"/>
        </w:rPr>
      </w:pPr>
      <w:r w:rsidRPr="00B04502">
        <w:rPr>
          <w:i/>
          <w:sz w:val="24"/>
          <w:szCs w:val="24"/>
        </w:rPr>
        <w:t>Efekty funkcjonowania specjalnych stref ekonomicznych</w:t>
      </w:r>
      <w:r w:rsidRPr="00E7606A">
        <w:rPr>
          <w:sz w:val="24"/>
          <w:szCs w:val="24"/>
        </w:rPr>
        <w:t>, Ministerstwo Gospodarki</w:t>
      </w:r>
      <w:r w:rsidR="00982686">
        <w:rPr>
          <w:sz w:val="24"/>
          <w:szCs w:val="24"/>
        </w:rPr>
        <w:t>,</w:t>
      </w:r>
      <w:r w:rsidRPr="00E7606A">
        <w:rPr>
          <w:sz w:val="24"/>
          <w:szCs w:val="24"/>
        </w:rPr>
        <w:t xml:space="preserve"> [online],</w:t>
      </w:r>
      <w:hyperlink r:id="rId17" w:history="1">
        <w:r w:rsidRPr="00982686">
          <w:rPr>
            <w:rStyle w:val="Hipercze"/>
            <w:color w:val="auto"/>
            <w:sz w:val="24"/>
            <w:szCs w:val="24"/>
            <w:u w:val="none"/>
          </w:rPr>
          <w:t>www.mg.gov.pl</w:t>
        </w:r>
      </w:hyperlink>
      <w:hyperlink r:id="rId18" w:history="1">
        <w:r w:rsidRPr="00982686">
          <w:rPr>
            <w:rStyle w:val="Hipercze"/>
            <w:color w:val="auto"/>
            <w:sz w:val="24"/>
            <w:szCs w:val="24"/>
            <w:u w:val="none"/>
          </w:rPr>
          <w:t>/</w:t>
        </w:r>
      </w:hyperlink>
      <w:hyperlink r:id="rId19" w:history="1">
        <w:r w:rsidRPr="00982686">
          <w:rPr>
            <w:rStyle w:val="Hipercze"/>
            <w:color w:val="auto"/>
            <w:sz w:val="24"/>
            <w:szCs w:val="24"/>
            <w:u w:val="none"/>
          </w:rPr>
          <w:t>przedsiebiorcy</w:t>
        </w:r>
      </w:hyperlink>
      <w:hyperlink r:id="rId20" w:history="1">
        <w:r w:rsidRPr="00982686">
          <w:rPr>
            <w:rStyle w:val="Hipercze"/>
            <w:color w:val="auto"/>
            <w:sz w:val="24"/>
            <w:szCs w:val="24"/>
            <w:u w:val="none"/>
          </w:rPr>
          <w:t>/</w:t>
        </w:r>
      </w:hyperlink>
      <w:hyperlink r:id="rId21" w:history="1">
        <w:r w:rsidRPr="00982686">
          <w:rPr>
            <w:rStyle w:val="Hipercze"/>
            <w:color w:val="auto"/>
            <w:sz w:val="24"/>
            <w:szCs w:val="24"/>
            <w:u w:val="none"/>
          </w:rPr>
          <w:t>specjalnestrefy-ekonomiczne</w:t>
        </w:r>
      </w:hyperlink>
      <w:hyperlink r:id="rId22" w:history="1">
        <w:r w:rsidRPr="00982686">
          <w:rPr>
            <w:rStyle w:val="Hipercze"/>
            <w:color w:val="auto"/>
            <w:sz w:val="24"/>
            <w:szCs w:val="24"/>
            <w:u w:val="none"/>
          </w:rPr>
          <w:t>/efekty</w:t>
        </w:r>
      </w:hyperlink>
      <w:r w:rsidR="00982686">
        <w:t>,</w:t>
      </w:r>
      <w:r w:rsidRPr="00982686">
        <w:rPr>
          <w:sz w:val="24"/>
          <w:szCs w:val="24"/>
        </w:rPr>
        <w:t xml:space="preserve"> [dostęp: </w:t>
      </w:r>
      <w:r w:rsidR="00E7606A" w:rsidRPr="00982686">
        <w:rPr>
          <w:sz w:val="24"/>
          <w:szCs w:val="24"/>
        </w:rPr>
        <w:t>25 czerw</w:t>
      </w:r>
      <w:r w:rsidRPr="00982686">
        <w:rPr>
          <w:sz w:val="24"/>
          <w:szCs w:val="24"/>
        </w:rPr>
        <w:t>c</w:t>
      </w:r>
      <w:r w:rsidR="00E7606A" w:rsidRPr="00982686">
        <w:rPr>
          <w:sz w:val="24"/>
          <w:szCs w:val="24"/>
        </w:rPr>
        <w:t>a</w:t>
      </w:r>
      <w:r w:rsidR="00982686">
        <w:rPr>
          <w:sz w:val="24"/>
          <w:szCs w:val="24"/>
        </w:rPr>
        <w:t xml:space="preserve"> 2017</w:t>
      </w:r>
      <w:r w:rsidRPr="00982686">
        <w:rPr>
          <w:sz w:val="24"/>
          <w:szCs w:val="24"/>
        </w:rPr>
        <w:t>].</w:t>
      </w:r>
    </w:p>
    <w:p w:rsidR="00597427" w:rsidRPr="00982686" w:rsidRDefault="00E83EE0" w:rsidP="00801D55">
      <w:pPr>
        <w:numPr>
          <w:ilvl w:val="0"/>
          <w:numId w:val="21"/>
        </w:numPr>
        <w:rPr>
          <w:sz w:val="24"/>
          <w:szCs w:val="24"/>
        </w:rPr>
      </w:pPr>
      <w:proofErr w:type="spellStart"/>
      <w:r w:rsidRPr="00982686">
        <w:rPr>
          <w:sz w:val="24"/>
          <w:szCs w:val="24"/>
        </w:rPr>
        <w:lastRenderedPageBreak/>
        <w:t>Kulicki</w:t>
      </w:r>
      <w:proofErr w:type="spellEnd"/>
      <w:r w:rsidRPr="00982686">
        <w:rPr>
          <w:sz w:val="24"/>
          <w:szCs w:val="24"/>
        </w:rPr>
        <w:t xml:space="preserve"> J., </w:t>
      </w:r>
      <w:r w:rsidRPr="00982686">
        <w:rPr>
          <w:i/>
          <w:sz w:val="24"/>
          <w:szCs w:val="24"/>
        </w:rPr>
        <w:t>Zakres władztwa podatkowego w obecnym systemie prawnym w Polsce</w:t>
      </w:r>
      <w:r w:rsidR="006310CE" w:rsidRPr="00982686">
        <w:rPr>
          <w:sz w:val="24"/>
          <w:szCs w:val="24"/>
        </w:rPr>
        <w:t>, B</w:t>
      </w:r>
      <w:r w:rsidRPr="00982686">
        <w:rPr>
          <w:sz w:val="24"/>
          <w:szCs w:val="24"/>
        </w:rPr>
        <w:t>iuro Analiz Sejmowych, Analizy BAS Nr 16(41), 2010</w:t>
      </w:r>
      <w:r w:rsidR="00982686">
        <w:rPr>
          <w:sz w:val="24"/>
          <w:szCs w:val="24"/>
        </w:rPr>
        <w:t>,</w:t>
      </w:r>
      <w:r w:rsidRPr="00982686">
        <w:rPr>
          <w:sz w:val="24"/>
          <w:szCs w:val="24"/>
        </w:rPr>
        <w:t xml:space="preserve"> [</w:t>
      </w:r>
      <w:proofErr w:type="spellStart"/>
      <w:r w:rsidRPr="00982686">
        <w:rPr>
          <w:sz w:val="24"/>
          <w:szCs w:val="24"/>
        </w:rPr>
        <w:t>online</w:t>
      </w:r>
      <w:proofErr w:type="spellEnd"/>
      <w:r w:rsidRPr="00982686">
        <w:rPr>
          <w:sz w:val="24"/>
          <w:szCs w:val="24"/>
        </w:rPr>
        <w:t xml:space="preserve">], </w:t>
      </w:r>
      <w:hyperlink r:id="rId23" w:history="1">
        <w:r w:rsidRPr="00982686">
          <w:rPr>
            <w:rStyle w:val="Hipercze"/>
            <w:color w:val="auto"/>
            <w:sz w:val="24"/>
            <w:szCs w:val="24"/>
            <w:u w:val="none"/>
          </w:rPr>
          <w:t>www.sejmRP</w:t>
        </w:r>
      </w:hyperlink>
      <w:hyperlink r:id="rId24" w:history="1">
        <w:r w:rsidRPr="00982686">
          <w:rPr>
            <w:rStyle w:val="Hipercze"/>
            <w:color w:val="auto"/>
            <w:sz w:val="24"/>
            <w:szCs w:val="24"/>
            <w:u w:val="none"/>
          </w:rPr>
          <w:t>/</w:t>
        </w:r>
      </w:hyperlink>
      <w:hyperlink r:id="rId25" w:history="1">
        <w:r w:rsidRPr="00982686">
          <w:rPr>
            <w:rStyle w:val="Hipercze"/>
            <w:color w:val="auto"/>
            <w:sz w:val="24"/>
            <w:szCs w:val="24"/>
            <w:u w:val="none"/>
          </w:rPr>
          <w:t>wydarzenia,komunikaty,infiormacje</w:t>
        </w:r>
      </w:hyperlink>
      <w:hyperlink r:id="rId26" w:history="1">
        <w:r w:rsidRPr="00982686">
          <w:rPr>
            <w:rStyle w:val="Hipercze"/>
            <w:color w:val="auto"/>
            <w:sz w:val="24"/>
            <w:szCs w:val="24"/>
            <w:u w:val="none"/>
          </w:rPr>
          <w:t>/</w:t>
        </w:r>
      </w:hyperlink>
      <w:hyperlink r:id="rId27" w:history="1">
        <w:r w:rsidRPr="00982686">
          <w:rPr>
            <w:rStyle w:val="Hipercze"/>
            <w:color w:val="auto"/>
            <w:sz w:val="24"/>
            <w:szCs w:val="24"/>
            <w:u w:val="none"/>
          </w:rPr>
          <w:t>pozycjestale</w:t>
        </w:r>
      </w:hyperlink>
      <w:hyperlink r:id="rId28" w:history="1">
        <w:r w:rsidRPr="00982686">
          <w:rPr>
            <w:rStyle w:val="Hipercze"/>
            <w:color w:val="auto"/>
            <w:sz w:val="24"/>
            <w:szCs w:val="24"/>
            <w:u w:val="none"/>
          </w:rPr>
          <w:t>/</w:t>
        </w:r>
      </w:hyperlink>
      <w:hyperlink r:id="rId29" w:history="1">
        <w:r w:rsidRPr="00982686">
          <w:rPr>
            <w:rStyle w:val="Hipercze"/>
            <w:color w:val="auto"/>
            <w:sz w:val="24"/>
            <w:szCs w:val="24"/>
            <w:u w:val="none"/>
          </w:rPr>
          <w:t>publikacjebiuraanalizsejmowych</w:t>
        </w:r>
      </w:hyperlink>
      <w:hyperlink r:id="rId30" w:history="1">
        <w:r w:rsidRPr="00982686">
          <w:rPr>
            <w:rStyle w:val="Hipercze"/>
            <w:color w:val="auto"/>
            <w:sz w:val="24"/>
            <w:szCs w:val="24"/>
            <w:u w:val="none"/>
          </w:rPr>
          <w:t>/</w:t>
        </w:r>
      </w:hyperlink>
      <w:r w:rsidR="00982686">
        <w:t>,</w:t>
      </w:r>
      <w:r w:rsidRPr="00982686">
        <w:rPr>
          <w:sz w:val="24"/>
          <w:szCs w:val="24"/>
        </w:rPr>
        <w:t xml:space="preserve"> [dostęp: </w:t>
      </w:r>
      <w:r w:rsidR="00E7606A" w:rsidRPr="00982686">
        <w:rPr>
          <w:sz w:val="24"/>
          <w:szCs w:val="24"/>
        </w:rPr>
        <w:t>17 lipca</w:t>
      </w:r>
      <w:r w:rsidR="00982686">
        <w:rPr>
          <w:sz w:val="24"/>
          <w:szCs w:val="24"/>
        </w:rPr>
        <w:t xml:space="preserve"> 2017</w:t>
      </w:r>
      <w:r w:rsidRPr="00982686">
        <w:rPr>
          <w:sz w:val="24"/>
          <w:szCs w:val="24"/>
        </w:rPr>
        <w:t>].</w:t>
      </w:r>
    </w:p>
    <w:p w:rsidR="00C0739E" w:rsidRDefault="00C0739E" w:rsidP="00C0739E">
      <w:pPr>
        <w:rPr>
          <w:sz w:val="24"/>
          <w:szCs w:val="24"/>
        </w:rPr>
      </w:pPr>
    </w:p>
    <w:p w:rsidR="001C0616" w:rsidRPr="00DA4639" w:rsidRDefault="00DA4639" w:rsidP="00801D55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DA4639">
        <w:rPr>
          <w:b/>
          <w:sz w:val="24"/>
          <w:szCs w:val="24"/>
        </w:rPr>
        <w:t xml:space="preserve">Polecana literatura dotycząca pisania prac </w:t>
      </w:r>
      <w:r>
        <w:rPr>
          <w:b/>
          <w:sz w:val="24"/>
          <w:szCs w:val="24"/>
        </w:rPr>
        <w:t>dyplomowych</w:t>
      </w:r>
      <w:r w:rsidRPr="00DA4639">
        <w:rPr>
          <w:b/>
          <w:sz w:val="24"/>
          <w:szCs w:val="24"/>
        </w:rPr>
        <w:t>:</w:t>
      </w:r>
    </w:p>
    <w:p w:rsidR="00DA4639" w:rsidRDefault="00DA4639" w:rsidP="00DA4639">
      <w:pPr>
        <w:pStyle w:val="Akapitzlist"/>
        <w:rPr>
          <w:sz w:val="24"/>
          <w:szCs w:val="24"/>
        </w:rPr>
      </w:pPr>
    </w:p>
    <w:p w:rsidR="00597427" w:rsidRPr="00DA4639" w:rsidRDefault="00E83EE0" w:rsidP="00801D55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DA4639">
        <w:rPr>
          <w:sz w:val="24"/>
          <w:szCs w:val="24"/>
        </w:rPr>
        <w:t xml:space="preserve">Majchrzak J., Mendel T.,  </w:t>
      </w:r>
      <w:r w:rsidRPr="00982686">
        <w:rPr>
          <w:i/>
          <w:sz w:val="24"/>
          <w:szCs w:val="24"/>
        </w:rPr>
        <w:t>Metodyka pisania prac magisterskich i dyplomowych. Poradnik pisania prac promocyjnych oraz innych opracowań naukowych wraz z przygotowaniem ich do obrony lub publikacji</w:t>
      </w:r>
      <w:r w:rsidRPr="00DA4639">
        <w:rPr>
          <w:sz w:val="24"/>
          <w:szCs w:val="24"/>
        </w:rPr>
        <w:t xml:space="preserve">, wyd. 5 </w:t>
      </w:r>
      <w:proofErr w:type="spellStart"/>
      <w:r w:rsidRPr="00DA4639">
        <w:rPr>
          <w:sz w:val="24"/>
          <w:szCs w:val="24"/>
        </w:rPr>
        <w:t>rozsz</w:t>
      </w:r>
      <w:proofErr w:type="spellEnd"/>
      <w:r w:rsidRPr="00DA4639">
        <w:rPr>
          <w:sz w:val="24"/>
          <w:szCs w:val="24"/>
        </w:rPr>
        <w:t>. i zm., Poznań :  Wydawnictwo Uniwersytetu Ekonomicznego 2009.</w:t>
      </w:r>
    </w:p>
    <w:p w:rsidR="00597427" w:rsidRPr="00DA4639" w:rsidRDefault="00E83EE0" w:rsidP="00801D55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DA4639">
        <w:rPr>
          <w:sz w:val="24"/>
          <w:szCs w:val="24"/>
        </w:rPr>
        <w:t xml:space="preserve">Pawlik K., </w:t>
      </w:r>
      <w:proofErr w:type="spellStart"/>
      <w:r w:rsidRPr="00DA4639">
        <w:rPr>
          <w:sz w:val="24"/>
          <w:szCs w:val="24"/>
        </w:rPr>
        <w:t>Zenderowski</w:t>
      </w:r>
      <w:proofErr w:type="spellEnd"/>
      <w:r w:rsidRPr="00DA4639">
        <w:rPr>
          <w:sz w:val="24"/>
          <w:szCs w:val="24"/>
        </w:rPr>
        <w:t xml:space="preserve"> R</w:t>
      </w:r>
      <w:r w:rsidRPr="00982686">
        <w:rPr>
          <w:i/>
          <w:sz w:val="24"/>
          <w:szCs w:val="24"/>
        </w:rPr>
        <w:t xml:space="preserve">., Dyplom z </w:t>
      </w:r>
      <w:proofErr w:type="spellStart"/>
      <w:r w:rsidRPr="00982686">
        <w:rPr>
          <w:i/>
          <w:sz w:val="24"/>
          <w:szCs w:val="24"/>
        </w:rPr>
        <w:t>internetu</w:t>
      </w:r>
      <w:proofErr w:type="spellEnd"/>
      <w:r w:rsidRPr="00982686">
        <w:rPr>
          <w:i/>
          <w:sz w:val="24"/>
          <w:szCs w:val="24"/>
        </w:rPr>
        <w:t>. Jak korzystać z Internetu pisząc prace dyplomowe?</w:t>
      </w:r>
      <w:r w:rsidRPr="00DA4639">
        <w:rPr>
          <w:sz w:val="24"/>
          <w:szCs w:val="24"/>
        </w:rPr>
        <w:t xml:space="preserve">, Warszawa: </w:t>
      </w:r>
      <w:proofErr w:type="spellStart"/>
      <w:r w:rsidRPr="00DA4639">
        <w:rPr>
          <w:sz w:val="24"/>
          <w:szCs w:val="24"/>
        </w:rPr>
        <w:t>CeDeWu</w:t>
      </w:r>
      <w:proofErr w:type="spellEnd"/>
      <w:r w:rsidRPr="00DA4639">
        <w:rPr>
          <w:sz w:val="24"/>
          <w:szCs w:val="24"/>
        </w:rPr>
        <w:t xml:space="preserve"> 2011.</w:t>
      </w:r>
    </w:p>
    <w:p w:rsidR="00597427" w:rsidRPr="00DA4639" w:rsidRDefault="00E83EE0" w:rsidP="00801D55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DA4639">
        <w:rPr>
          <w:sz w:val="24"/>
          <w:szCs w:val="24"/>
        </w:rPr>
        <w:t xml:space="preserve">Wojciechowska R., </w:t>
      </w:r>
      <w:r w:rsidRPr="00982686">
        <w:rPr>
          <w:i/>
          <w:sz w:val="24"/>
          <w:szCs w:val="24"/>
        </w:rPr>
        <w:t>Przewodnik metodyczny pisania pracy dyplomowej</w:t>
      </w:r>
      <w:r w:rsidRPr="00DA4639">
        <w:rPr>
          <w:sz w:val="24"/>
          <w:szCs w:val="24"/>
        </w:rPr>
        <w:t xml:space="preserve">, Warszawa : </w:t>
      </w:r>
      <w:proofErr w:type="spellStart"/>
      <w:r w:rsidRPr="00DA4639">
        <w:rPr>
          <w:sz w:val="24"/>
          <w:szCs w:val="24"/>
        </w:rPr>
        <w:t>Difin</w:t>
      </w:r>
      <w:proofErr w:type="spellEnd"/>
      <w:r w:rsidRPr="00DA4639">
        <w:rPr>
          <w:sz w:val="24"/>
          <w:szCs w:val="24"/>
        </w:rPr>
        <w:t xml:space="preserve">  2010.</w:t>
      </w:r>
    </w:p>
    <w:p w:rsidR="00597427" w:rsidRPr="00DA4639" w:rsidRDefault="00E83EE0" w:rsidP="00801D55">
      <w:pPr>
        <w:pStyle w:val="Akapitzlist"/>
        <w:numPr>
          <w:ilvl w:val="0"/>
          <w:numId w:val="24"/>
        </w:numPr>
        <w:rPr>
          <w:sz w:val="24"/>
          <w:szCs w:val="24"/>
        </w:rPr>
      </w:pPr>
      <w:proofErr w:type="spellStart"/>
      <w:r w:rsidRPr="00DA4639">
        <w:rPr>
          <w:sz w:val="24"/>
          <w:szCs w:val="24"/>
        </w:rPr>
        <w:t>Wojcik</w:t>
      </w:r>
      <w:proofErr w:type="spellEnd"/>
      <w:r w:rsidRPr="00DA4639">
        <w:rPr>
          <w:sz w:val="24"/>
          <w:szCs w:val="24"/>
        </w:rPr>
        <w:t xml:space="preserve"> K., Piszę </w:t>
      </w:r>
      <w:r w:rsidRPr="00982686">
        <w:rPr>
          <w:i/>
          <w:sz w:val="24"/>
          <w:szCs w:val="24"/>
        </w:rPr>
        <w:t>akademicką pracę promocyjna – licencjacką, magisterską, doktorską</w:t>
      </w:r>
      <w:r w:rsidRPr="00DA4639">
        <w:rPr>
          <w:sz w:val="24"/>
          <w:szCs w:val="24"/>
        </w:rPr>
        <w:t xml:space="preserve">, Warszawa: LEX a </w:t>
      </w:r>
      <w:proofErr w:type="spellStart"/>
      <w:r w:rsidRPr="00DA4639">
        <w:rPr>
          <w:sz w:val="24"/>
          <w:szCs w:val="24"/>
        </w:rPr>
        <w:t>Wolters</w:t>
      </w:r>
      <w:proofErr w:type="spellEnd"/>
      <w:r w:rsidRPr="00DA4639">
        <w:rPr>
          <w:sz w:val="24"/>
          <w:szCs w:val="24"/>
        </w:rPr>
        <w:t xml:space="preserve"> </w:t>
      </w:r>
      <w:proofErr w:type="spellStart"/>
      <w:r w:rsidRPr="00DA4639">
        <w:rPr>
          <w:sz w:val="24"/>
          <w:szCs w:val="24"/>
        </w:rPr>
        <w:t>Kluwer</w:t>
      </w:r>
      <w:proofErr w:type="spellEnd"/>
      <w:r w:rsidRPr="00DA4639">
        <w:rPr>
          <w:sz w:val="24"/>
          <w:szCs w:val="24"/>
        </w:rPr>
        <w:t xml:space="preserve"> business, 2012. </w:t>
      </w:r>
    </w:p>
    <w:p w:rsidR="00597427" w:rsidRPr="00DA4639" w:rsidRDefault="00E83EE0" w:rsidP="00801D55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DA4639">
        <w:rPr>
          <w:sz w:val="24"/>
          <w:szCs w:val="24"/>
        </w:rPr>
        <w:t xml:space="preserve">Urban S., </w:t>
      </w:r>
      <w:proofErr w:type="spellStart"/>
      <w:r w:rsidRPr="00DA4639">
        <w:rPr>
          <w:sz w:val="24"/>
          <w:szCs w:val="24"/>
        </w:rPr>
        <w:t>Ładoński</w:t>
      </w:r>
      <w:proofErr w:type="spellEnd"/>
      <w:r w:rsidRPr="00DA4639">
        <w:rPr>
          <w:sz w:val="24"/>
          <w:szCs w:val="24"/>
        </w:rPr>
        <w:t xml:space="preserve"> W., </w:t>
      </w:r>
      <w:r w:rsidRPr="00982686">
        <w:rPr>
          <w:i/>
          <w:sz w:val="24"/>
          <w:szCs w:val="24"/>
        </w:rPr>
        <w:t>Jak napisać dobrą pracę magisterską</w:t>
      </w:r>
      <w:r w:rsidRPr="00DA4639">
        <w:rPr>
          <w:sz w:val="24"/>
          <w:szCs w:val="24"/>
        </w:rPr>
        <w:t>, wyd. 7 popr. i uzup., Wrocław :  Wydawnictwo Uniwersytetu Ekonomicznego 2010.</w:t>
      </w:r>
    </w:p>
    <w:p w:rsidR="00597427" w:rsidRPr="00DA4639" w:rsidRDefault="00E83EE0" w:rsidP="00801D55">
      <w:pPr>
        <w:pStyle w:val="Akapitzlist"/>
        <w:numPr>
          <w:ilvl w:val="0"/>
          <w:numId w:val="24"/>
        </w:numPr>
        <w:rPr>
          <w:sz w:val="24"/>
          <w:szCs w:val="24"/>
        </w:rPr>
      </w:pPr>
      <w:proofErr w:type="spellStart"/>
      <w:r w:rsidRPr="00DA4639">
        <w:rPr>
          <w:sz w:val="24"/>
          <w:szCs w:val="24"/>
        </w:rPr>
        <w:t>Zbroińska</w:t>
      </w:r>
      <w:proofErr w:type="spellEnd"/>
      <w:r w:rsidRPr="00DA4639">
        <w:rPr>
          <w:sz w:val="24"/>
          <w:szCs w:val="24"/>
        </w:rPr>
        <w:t xml:space="preserve"> B., </w:t>
      </w:r>
      <w:r w:rsidRPr="00982686">
        <w:rPr>
          <w:i/>
          <w:sz w:val="24"/>
          <w:szCs w:val="24"/>
        </w:rPr>
        <w:t>Piszę pracę licencjacką i magisterską. Prak</w:t>
      </w:r>
      <w:r w:rsidR="00EC5C43" w:rsidRPr="00982686">
        <w:rPr>
          <w:i/>
          <w:sz w:val="24"/>
          <w:szCs w:val="24"/>
        </w:rPr>
        <w:t>tyczne wskazówki dla studenta</w:t>
      </w:r>
      <w:r w:rsidR="00EC5C43">
        <w:rPr>
          <w:sz w:val="24"/>
          <w:szCs w:val="24"/>
        </w:rPr>
        <w:t>, w</w:t>
      </w:r>
      <w:r w:rsidRPr="00DA4639">
        <w:rPr>
          <w:sz w:val="24"/>
          <w:szCs w:val="24"/>
        </w:rPr>
        <w:t>yd. 4 zm., Kielce: Wydawnictwo Uniwersytetu Jana Kochanowskiego 2014.</w:t>
      </w:r>
    </w:p>
    <w:p w:rsidR="00DA4639" w:rsidRPr="00DA4639" w:rsidRDefault="00DA4639" w:rsidP="00DA4639">
      <w:pPr>
        <w:pStyle w:val="Akapitzlist"/>
        <w:rPr>
          <w:sz w:val="24"/>
          <w:szCs w:val="24"/>
        </w:rPr>
      </w:pPr>
    </w:p>
    <w:sectPr w:rsidR="00DA4639" w:rsidRPr="00DA4639" w:rsidSect="000F00DE">
      <w:headerReference w:type="default" r:id="rId31"/>
      <w:footerReference w:type="default" r:id="rId3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6C" w:rsidRDefault="00E52A6C" w:rsidP="000F00DE">
      <w:pPr>
        <w:spacing w:after="0" w:line="240" w:lineRule="auto"/>
      </w:pPr>
      <w:r>
        <w:separator/>
      </w:r>
    </w:p>
  </w:endnote>
  <w:endnote w:type="continuationSeparator" w:id="1">
    <w:p w:rsidR="00E52A6C" w:rsidRDefault="00E52A6C" w:rsidP="000F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719"/>
      <w:docPartObj>
        <w:docPartGallery w:val="Page Numbers (Bottom of Page)"/>
        <w:docPartUnique/>
      </w:docPartObj>
    </w:sdtPr>
    <w:sdtContent>
      <w:p w:rsidR="004F34E3" w:rsidRDefault="00363EC6">
        <w:pPr>
          <w:pStyle w:val="Stopka"/>
          <w:jc w:val="center"/>
        </w:pPr>
        <w:fldSimple w:instr=" PAGE   \* MERGEFORMAT ">
          <w:r w:rsidR="00304353">
            <w:rPr>
              <w:noProof/>
            </w:rPr>
            <w:t>12</w:t>
          </w:r>
        </w:fldSimple>
      </w:p>
    </w:sdtContent>
  </w:sdt>
  <w:p w:rsidR="004F34E3" w:rsidRDefault="004F34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6C" w:rsidRDefault="00E52A6C" w:rsidP="000F00DE">
      <w:pPr>
        <w:spacing w:after="0" w:line="240" w:lineRule="auto"/>
      </w:pPr>
      <w:r>
        <w:separator/>
      </w:r>
    </w:p>
  </w:footnote>
  <w:footnote w:type="continuationSeparator" w:id="1">
    <w:p w:rsidR="00E52A6C" w:rsidRDefault="00E52A6C" w:rsidP="000F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E3" w:rsidRDefault="004F34E3">
    <w:pPr>
      <w:pStyle w:val="Nagwek"/>
    </w:pPr>
    <w:r>
      <w:t>ZASADY SPORZĄDZANIA PRZYPISÓW I BIBLIOGRAFII – INSTYTUT  EKONOMII I ZARZĄDZANIA KUL</w:t>
    </w:r>
  </w:p>
  <w:p w:rsidR="004F34E3" w:rsidRDefault="004F34E3">
    <w:pPr>
      <w:pStyle w:val="Nagwek"/>
    </w:pPr>
    <w:r>
      <w:t>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C86"/>
    <w:multiLevelType w:val="hybridMultilevel"/>
    <w:tmpl w:val="5BC2BCEE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35C1B22"/>
    <w:multiLevelType w:val="hybridMultilevel"/>
    <w:tmpl w:val="7AB02A8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97F03AFC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432A14F4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E5552"/>
    <w:multiLevelType w:val="hybridMultilevel"/>
    <w:tmpl w:val="F4B456E8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5011F99"/>
    <w:multiLevelType w:val="hybridMultilevel"/>
    <w:tmpl w:val="DE920228"/>
    <w:lvl w:ilvl="0" w:tplc="FA36A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94C4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27F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02E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6AF3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6F2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6E1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61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21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90896"/>
    <w:multiLevelType w:val="hybridMultilevel"/>
    <w:tmpl w:val="44C218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F08AC"/>
    <w:multiLevelType w:val="hybridMultilevel"/>
    <w:tmpl w:val="E31C494A"/>
    <w:lvl w:ilvl="0" w:tplc="0DE46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6857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D40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98D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6C4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837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00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88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86F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919AB"/>
    <w:multiLevelType w:val="hybridMultilevel"/>
    <w:tmpl w:val="C6B46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CF1A7F"/>
    <w:multiLevelType w:val="hybridMultilevel"/>
    <w:tmpl w:val="77EAE1F4"/>
    <w:lvl w:ilvl="0" w:tplc="CCDEE9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E55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12DD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C66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80E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092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A67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8F0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C2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EB0E83"/>
    <w:multiLevelType w:val="hybridMultilevel"/>
    <w:tmpl w:val="BAC82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818DE"/>
    <w:multiLevelType w:val="hybridMultilevel"/>
    <w:tmpl w:val="80B2BDE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58C9418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CDA617A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C8E22756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62DCFFD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40BCB90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252214F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B74EA96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973E90A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0">
    <w:nsid w:val="2A73365E"/>
    <w:multiLevelType w:val="multilevel"/>
    <w:tmpl w:val="B64AE6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>
    <w:nsid w:val="31A078DB"/>
    <w:multiLevelType w:val="hybridMultilevel"/>
    <w:tmpl w:val="91C23644"/>
    <w:lvl w:ilvl="0" w:tplc="B732ACBE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4D0B6C"/>
    <w:multiLevelType w:val="hybridMultilevel"/>
    <w:tmpl w:val="AC969408"/>
    <w:lvl w:ilvl="0" w:tplc="944EE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A6BC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64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25F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F4E8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E3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1E3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4A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9C4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2F4E3C"/>
    <w:multiLevelType w:val="hybridMultilevel"/>
    <w:tmpl w:val="BC92A866"/>
    <w:lvl w:ilvl="0" w:tplc="D406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FE5FFA"/>
    <w:multiLevelType w:val="hybridMultilevel"/>
    <w:tmpl w:val="81B80256"/>
    <w:lvl w:ilvl="0" w:tplc="DB1A19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2F17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C71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479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AE3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CD92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68A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00F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EE73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AE53ED"/>
    <w:multiLevelType w:val="hybridMultilevel"/>
    <w:tmpl w:val="F056C1BC"/>
    <w:lvl w:ilvl="0" w:tplc="BB94C9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5EFE80">
      <w:start w:val="53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62DBD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6EB2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2C0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22E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2BAC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62D5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C5A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7B0ADC"/>
    <w:multiLevelType w:val="hybridMultilevel"/>
    <w:tmpl w:val="831079A2"/>
    <w:lvl w:ilvl="0" w:tplc="D75E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0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E6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F03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0A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643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82D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A7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40B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D105D"/>
    <w:multiLevelType w:val="hybridMultilevel"/>
    <w:tmpl w:val="4250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F03A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A7C99"/>
    <w:multiLevelType w:val="hybridMultilevel"/>
    <w:tmpl w:val="BC823C28"/>
    <w:lvl w:ilvl="0" w:tplc="2FE4B4C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E3054CC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7E14435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A8AC4FC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9274F7B6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A45A783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B50E3FC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C3D8E994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749AB01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A2C3795"/>
    <w:multiLevelType w:val="hybridMultilevel"/>
    <w:tmpl w:val="FF3E74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CE73B8"/>
    <w:multiLevelType w:val="hybridMultilevel"/>
    <w:tmpl w:val="4082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A3090"/>
    <w:multiLevelType w:val="hybridMultilevel"/>
    <w:tmpl w:val="3F74BA1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0EC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AE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0A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E3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0E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3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64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D201146"/>
    <w:multiLevelType w:val="hybridMultilevel"/>
    <w:tmpl w:val="AFEA527A"/>
    <w:lvl w:ilvl="0" w:tplc="944EEC7E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5A1943A8"/>
    <w:multiLevelType w:val="hybridMultilevel"/>
    <w:tmpl w:val="8E7A6814"/>
    <w:lvl w:ilvl="0" w:tplc="01429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FE69EC"/>
    <w:multiLevelType w:val="hybridMultilevel"/>
    <w:tmpl w:val="356CF35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F574AE4"/>
    <w:multiLevelType w:val="hybridMultilevel"/>
    <w:tmpl w:val="035E651C"/>
    <w:lvl w:ilvl="0" w:tplc="50427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87EFAB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243ED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DEAC4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8A135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05AE9A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0A15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82363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C4E00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3C12436"/>
    <w:multiLevelType w:val="hybridMultilevel"/>
    <w:tmpl w:val="BCCEAC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F3415"/>
    <w:multiLevelType w:val="hybridMultilevel"/>
    <w:tmpl w:val="93F80822"/>
    <w:lvl w:ilvl="0" w:tplc="A858D4EA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50C0EBC"/>
    <w:multiLevelType w:val="hybridMultilevel"/>
    <w:tmpl w:val="1F70780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74A18B9"/>
    <w:multiLevelType w:val="hybridMultilevel"/>
    <w:tmpl w:val="2AD4839C"/>
    <w:lvl w:ilvl="0" w:tplc="944EEC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B919B9"/>
    <w:multiLevelType w:val="hybridMultilevel"/>
    <w:tmpl w:val="00EA60D2"/>
    <w:lvl w:ilvl="0" w:tplc="CF76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E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CAE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5A1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C2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05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29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0F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6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3657A0"/>
    <w:multiLevelType w:val="hybridMultilevel"/>
    <w:tmpl w:val="B89A8856"/>
    <w:lvl w:ilvl="0" w:tplc="B87A9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CAF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6E7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03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4F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A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8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BE3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C532B"/>
    <w:multiLevelType w:val="hybridMultilevel"/>
    <w:tmpl w:val="C54224E2"/>
    <w:lvl w:ilvl="0" w:tplc="041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78BC92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E7BE1A6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17324AA2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778CD33A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E30E2F76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0F6885C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F54635E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A40F55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3">
    <w:nsid w:val="7CBF7E4C"/>
    <w:multiLevelType w:val="hybridMultilevel"/>
    <w:tmpl w:val="102498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F03A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D0B8F"/>
    <w:multiLevelType w:val="hybridMultilevel"/>
    <w:tmpl w:val="2C622EF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3"/>
  </w:num>
  <w:num w:numId="4">
    <w:abstractNumId w:val="10"/>
  </w:num>
  <w:num w:numId="5">
    <w:abstractNumId w:val="23"/>
  </w:num>
  <w:num w:numId="6">
    <w:abstractNumId w:val="13"/>
  </w:num>
  <w:num w:numId="7">
    <w:abstractNumId w:val="12"/>
  </w:num>
  <w:num w:numId="8">
    <w:abstractNumId w:val="34"/>
  </w:num>
  <w:num w:numId="9">
    <w:abstractNumId w:val="19"/>
  </w:num>
  <w:num w:numId="10">
    <w:abstractNumId w:val="1"/>
  </w:num>
  <w:num w:numId="11">
    <w:abstractNumId w:val="32"/>
  </w:num>
  <w:num w:numId="12">
    <w:abstractNumId w:val="7"/>
  </w:num>
  <w:num w:numId="13">
    <w:abstractNumId w:val="18"/>
  </w:num>
  <w:num w:numId="14">
    <w:abstractNumId w:val="3"/>
  </w:num>
  <w:num w:numId="15">
    <w:abstractNumId w:val="9"/>
  </w:num>
  <w:num w:numId="16">
    <w:abstractNumId w:val="26"/>
  </w:num>
  <w:num w:numId="17">
    <w:abstractNumId w:val="22"/>
  </w:num>
  <w:num w:numId="18">
    <w:abstractNumId w:val="21"/>
  </w:num>
  <w:num w:numId="19">
    <w:abstractNumId w:val="5"/>
  </w:num>
  <w:num w:numId="20">
    <w:abstractNumId w:val="30"/>
  </w:num>
  <w:num w:numId="21">
    <w:abstractNumId w:val="31"/>
  </w:num>
  <w:num w:numId="22">
    <w:abstractNumId w:val="20"/>
  </w:num>
  <w:num w:numId="23">
    <w:abstractNumId w:val="29"/>
  </w:num>
  <w:num w:numId="24">
    <w:abstractNumId w:val="16"/>
  </w:num>
  <w:num w:numId="25">
    <w:abstractNumId w:val="27"/>
  </w:num>
  <w:num w:numId="26">
    <w:abstractNumId w:val="11"/>
  </w:num>
  <w:num w:numId="27">
    <w:abstractNumId w:val="15"/>
  </w:num>
  <w:num w:numId="28">
    <w:abstractNumId w:val="14"/>
  </w:num>
  <w:num w:numId="29">
    <w:abstractNumId w:val="8"/>
  </w:num>
  <w:num w:numId="30">
    <w:abstractNumId w:val="2"/>
  </w:num>
  <w:num w:numId="31">
    <w:abstractNumId w:val="4"/>
  </w:num>
  <w:num w:numId="32">
    <w:abstractNumId w:val="6"/>
  </w:num>
  <w:num w:numId="33">
    <w:abstractNumId w:val="28"/>
  </w:num>
  <w:num w:numId="34">
    <w:abstractNumId w:val="0"/>
  </w:num>
  <w:num w:numId="35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13B8C"/>
    <w:rsid w:val="00013B8C"/>
    <w:rsid w:val="00031344"/>
    <w:rsid w:val="00043EE9"/>
    <w:rsid w:val="00091865"/>
    <w:rsid w:val="000C5EDD"/>
    <w:rsid w:val="000E4C6D"/>
    <w:rsid w:val="000F00DE"/>
    <w:rsid w:val="00137031"/>
    <w:rsid w:val="00143C55"/>
    <w:rsid w:val="00164943"/>
    <w:rsid w:val="001930C5"/>
    <w:rsid w:val="001C0616"/>
    <w:rsid w:val="001C4845"/>
    <w:rsid w:val="00201955"/>
    <w:rsid w:val="00241DCD"/>
    <w:rsid w:val="00284D3B"/>
    <w:rsid w:val="002A18CB"/>
    <w:rsid w:val="002A36E5"/>
    <w:rsid w:val="002C365C"/>
    <w:rsid w:val="002D28BB"/>
    <w:rsid w:val="00304353"/>
    <w:rsid w:val="00342E31"/>
    <w:rsid w:val="00344B6F"/>
    <w:rsid w:val="0035074C"/>
    <w:rsid w:val="0035085B"/>
    <w:rsid w:val="00363EC6"/>
    <w:rsid w:val="003839D0"/>
    <w:rsid w:val="003D7813"/>
    <w:rsid w:val="003E3570"/>
    <w:rsid w:val="004938A8"/>
    <w:rsid w:val="004B1D6D"/>
    <w:rsid w:val="004C3331"/>
    <w:rsid w:val="004D069F"/>
    <w:rsid w:val="004F34E3"/>
    <w:rsid w:val="004F3F14"/>
    <w:rsid w:val="0050770D"/>
    <w:rsid w:val="00542F23"/>
    <w:rsid w:val="00552C9B"/>
    <w:rsid w:val="00576E8A"/>
    <w:rsid w:val="00586347"/>
    <w:rsid w:val="00597427"/>
    <w:rsid w:val="005A0AE1"/>
    <w:rsid w:val="005A5B39"/>
    <w:rsid w:val="005D169F"/>
    <w:rsid w:val="00606158"/>
    <w:rsid w:val="00613EDF"/>
    <w:rsid w:val="006310CE"/>
    <w:rsid w:val="006675D8"/>
    <w:rsid w:val="00667C74"/>
    <w:rsid w:val="006B7902"/>
    <w:rsid w:val="006C7C9A"/>
    <w:rsid w:val="006D119A"/>
    <w:rsid w:val="00742DB5"/>
    <w:rsid w:val="00747983"/>
    <w:rsid w:val="00766096"/>
    <w:rsid w:val="00766637"/>
    <w:rsid w:val="007736E0"/>
    <w:rsid w:val="00782932"/>
    <w:rsid w:val="007C3346"/>
    <w:rsid w:val="007F18B7"/>
    <w:rsid w:val="007F28F1"/>
    <w:rsid w:val="00801D55"/>
    <w:rsid w:val="00821C3E"/>
    <w:rsid w:val="00884313"/>
    <w:rsid w:val="00892978"/>
    <w:rsid w:val="00895B5E"/>
    <w:rsid w:val="008A5A4E"/>
    <w:rsid w:val="008E0535"/>
    <w:rsid w:val="008E0734"/>
    <w:rsid w:val="00912114"/>
    <w:rsid w:val="00930979"/>
    <w:rsid w:val="00982686"/>
    <w:rsid w:val="009906B5"/>
    <w:rsid w:val="00995260"/>
    <w:rsid w:val="009A6150"/>
    <w:rsid w:val="009A6BCC"/>
    <w:rsid w:val="009B0030"/>
    <w:rsid w:val="009D3C8F"/>
    <w:rsid w:val="00A0313F"/>
    <w:rsid w:val="00A42818"/>
    <w:rsid w:val="00A74354"/>
    <w:rsid w:val="00A92042"/>
    <w:rsid w:val="00AE12F4"/>
    <w:rsid w:val="00B04502"/>
    <w:rsid w:val="00B67D49"/>
    <w:rsid w:val="00C0739E"/>
    <w:rsid w:val="00C52BB9"/>
    <w:rsid w:val="00C54B6C"/>
    <w:rsid w:val="00C60C60"/>
    <w:rsid w:val="00C879EF"/>
    <w:rsid w:val="00CF61B1"/>
    <w:rsid w:val="00D02D51"/>
    <w:rsid w:val="00D02E70"/>
    <w:rsid w:val="00D407CB"/>
    <w:rsid w:val="00D46D2B"/>
    <w:rsid w:val="00DA30FC"/>
    <w:rsid w:val="00DA4639"/>
    <w:rsid w:val="00DC1087"/>
    <w:rsid w:val="00DE24B0"/>
    <w:rsid w:val="00DE65B8"/>
    <w:rsid w:val="00E1366D"/>
    <w:rsid w:val="00E52A6C"/>
    <w:rsid w:val="00E5733B"/>
    <w:rsid w:val="00E7606A"/>
    <w:rsid w:val="00E83EE0"/>
    <w:rsid w:val="00E847F7"/>
    <w:rsid w:val="00EA2534"/>
    <w:rsid w:val="00EA5EE8"/>
    <w:rsid w:val="00EB55AB"/>
    <w:rsid w:val="00EC5C43"/>
    <w:rsid w:val="00ED151B"/>
    <w:rsid w:val="00EF3322"/>
    <w:rsid w:val="00F33418"/>
    <w:rsid w:val="00FA6049"/>
    <w:rsid w:val="00FD382B"/>
    <w:rsid w:val="00FE3ED3"/>
    <w:rsid w:val="00FF2A57"/>
    <w:rsid w:val="00FF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150"/>
  </w:style>
  <w:style w:type="paragraph" w:styleId="Nagwek1">
    <w:name w:val="heading 1"/>
    <w:basedOn w:val="Normalny"/>
    <w:next w:val="Normalny"/>
    <w:link w:val="Nagwek1Znak"/>
    <w:uiPriority w:val="9"/>
    <w:qFormat/>
    <w:rsid w:val="0091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55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3B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F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00DE"/>
  </w:style>
  <w:style w:type="paragraph" w:styleId="Stopka">
    <w:name w:val="footer"/>
    <w:basedOn w:val="Normalny"/>
    <w:link w:val="StopkaZnak"/>
    <w:uiPriority w:val="99"/>
    <w:unhideWhenUsed/>
    <w:rsid w:val="000F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0DE"/>
  </w:style>
  <w:style w:type="character" w:styleId="Hipercze">
    <w:name w:val="Hyperlink"/>
    <w:basedOn w:val="Domylnaczcionkaakapitu"/>
    <w:uiPriority w:val="99"/>
    <w:unhideWhenUsed/>
    <w:rsid w:val="00E847F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67D49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9"/>
    <w:rsid w:val="00EB55A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5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A1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D28BB"/>
    <w:rPr>
      <w:b/>
      <w:bCs/>
    </w:rPr>
  </w:style>
  <w:style w:type="character" w:customStyle="1" w:styleId="medium-normal">
    <w:name w:val="medium-normal"/>
    <w:basedOn w:val="Domylnaczcionkaakapitu"/>
    <w:rsid w:val="00A92042"/>
  </w:style>
  <w:style w:type="character" w:styleId="Odwoaniedokomentarza">
    <w:name w:val="annotation reference"/>
    <w:basedOn w:val="Domylnaczcionkaakapitu"/>
    <w:uiPriority w:val="99"/>
    <w:semiHidden/>
    <w:unhideWhenUsed/>
    <w:rsid w:val="00C6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C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C60"/>
    <w:rPr>
      <w:b/>
      <w:bCs/>
    </w:rPr>
  </w:style>
  <w:style w:type="paragraph" w:styleId="Bezodstpw">
    <w:name w:val="No Spacing"/>
    <w:uiPriority w:val="1"/>
    <w:qFormat/>
    <w:rsid w:val="00982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95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6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046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441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8525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41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035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977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371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383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808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017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462">
          <w:marLeft w:val="152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55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78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10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26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48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5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91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92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36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12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52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04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6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6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5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2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55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30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2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83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77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1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1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1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7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89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2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58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21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8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342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1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770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43">
          <w:marLeft w:val="100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022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37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9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26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6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0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12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67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6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3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4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4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0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3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1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7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593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1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9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9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4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7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68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2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0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79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26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2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521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1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4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7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6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5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7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han.kul.pl/han/ibuk/libra.ibuk.pl/book/66502" TargetMode="External"/><Relationship Id="rId13" Type="http://schemas.openxmlformats.org/officeDocument/2006/relationships/hyperlink" Target="javascript:__doLinkPostBack('','mdb~~bth%7C%7Cjdb~~bthjnh%7C%7Css~~JN%20%22Financial%20Management%20%28Wiley-Blackwell%29%22%7C%7Csl~~jh','');" TargetMode="External"/><Relationship Id="rId18" Type="http://schemas.openxmlformats.org/officeDocument/2006/relationships/hyperlink" Target="http://www.mg.gov.pl/przedsiebiorcy/specjalnestrefy-ekonomiczne/efekty" TargetMode="External"/><Relationship Id="rId26" Type="http://schemas.openxmlformats.org/officeDocument/2006/relationships/hyperlink" Target="http://www.sejmrp/wydarzenia,komunikaty,infiormacje/pozycjestale/publikacjebiuraanalizsejmowych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g.gov.pl/przedsiebiorcy/specjalnestrefy-ekonomiczne/efekty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eb.a.ebscohost.com.ebscohost.buhan.kul.pl/bsi/pdfviewer/pdfviewer?sid=4d7fd265-be56-465c" TargetMode="External"/><Relationship Id="rId17" Type="http://schemas.openxmlformats.org/officeDocument/2006/relationships/hyperlink" Target="http://www.mg.gov.pl/przedsiebiorcy/specjalnestrefy-ekonomiczne/efekty" TargetMode="External"/><Relationship Id="rId25" Type="http://schemas.openxmlformats.org/officeDocument/2006/relationships/hyperlink" Target="http://www.sejmrp/wydarzenia,komunikaty,infiormacje/pozycjestale/publikacjebiuraanalizsejmowych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b.cam.ac.uk/About/annual_report_2001-2.pdf" TargetMode="External"/><Relationship Id="rId20" Type="http://schemas.openxmlformats.org/officeDocument/2006/relationships/hyperlink" Target="http://www.mg.gov.pl/przedsiebiorcy/specjalnestrefy-ekonomiczne/efekty" TargetMode="External"/><Relationship Id="rId29" Type="http://schemas.openxmlformats.org/officeDocument/2006/relationships/hyperlink" Target="http://www.sejmrp/wydarzenia,komunikaty,infiormacje/pozycjestale/publikacjebiuraanalizsejmowyc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b.b.ebscohost.com/bsi/results?sid=21c61070-fc82-48c1-9f1b-551a997635e9%40sessionmgr103&amp;vid=9&amp;hid=107&amp;bquery=JN+%22European+Journal+of+Operational+Research%22+AND+DT+20170401&amp;bdata=JmRiPWJ0aCZ0eXBlPTAmc2l0ZT1ic2ktbGl2ZQ%3d%3d" TargetMode="External"/><Relationship Id="rId24" Type="http://schemas.openxmlformats.org/officeDocument/2006/relationships/hyperlink" Target="http://www.sejmrp/wydarzenia,komunikaty,infiormacje/pozycjestale/publikacjebiuraanalizsejmowych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tekacyfrowa.pl/dlibra/publication?id=17111&amp;tab=3" TargetMode="External"/><Relationship Id="rId23" Type="http://schemas.openxmlformats.org/officeDocument/2006/relationships/hyperlink" Target="http://www.sejmrp/wydarzenia,komunikaty,infiormacje/pozycjestale/publikacjebiuraanalizsejmowych/" TargetMode="External"/><Relationship Id="rId28" Type="http://schemas.openxmlformats.org/officeDocument/2006/relationships/hyperlink" Target="http://www.sejmrp/wydarzenia,komunikaty,infiormacje/pozycjestale/publikacjebiuraanalizsejmowych/" TargetMode="External"/><Relationship Id="rId10" Type="http://schemas.openxmlformats.org/officeDocument/2006/relationships/hyperlink" Target="javascript:__doLinkPostBack('','mdb~~bth%7C%7Cjdb~~bthjnh%7C%7Css~~JN%20%22European%20Journal%20of%20Operational%20Research%22%7C%7Csl~~jh','');" TargetMode="External"/><Relationship Id="rId19" Type="http://schemas.openxmlformats.org/officeDocument/2006/relationships/hyperlink" Target="http://www.mg.gov.pl/przedsiebiorcy/specjalnestrefy-ekonomiczne/efekty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b.ebscohost.com.ebscohost.buhan.kul.pl/ehost/command/detail?vid=0&amp;sid=7dc69faf-92f5-4" TargetMode="External"/><Relationship Id="rId14" Type="http://schemas.openxmlformats.org/officeDocument/2006/relationships/hyperlink" Target="http://web.a.ebscohost.com.ebscohost.buhan.kul.pl/bsi/detail/detail?vid=21&amp;sid=4d7fd265-be56" TargetMode="External"/><Relationship Id="rId22" Type="http://schemas.openxmlformats.org/officeDocument/2006/relationships/hyperlink" Target="http://www.mg.gov.pl/przedsiebiorcy/specjalnestrefy-ekonomiczne/efekty" TargetMode="External"/><Relationship Id="rId27" Type="http://schemas.openxmlformats.org/officeDocument/2006/relationships/hyperlink" Target="http://www.sejmrp/wydarzenia,komunikaty,infiormacje/pozycjestale/publikacjebiuraanalizsejmowych/" TargetMode="External"/><Relationship Id="rId30" Type="http://schemas.openxmlformats.org/officeDocument/2006/relationships/hyperlink" Target="http://www.sejmrp/wydarzenia,komunikaty,infiormacje/pozycjestale/publikacjebiuraanalizsejm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00FB9-BA9F-46C9-9FC3-F0B80390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3369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mbres</cp:lastModifiedBy>
  <cp:revision>3</cp:revision>
  <cp:lastPrinted>2016-11-04T09:58:00Z</cp:lastPrinted>
  <dcterms:created xsi:type="dcterms:W3CDTF">2018-01-25T10:22:00Z</dcterms:created>
  <dcterms:modified xsi:type="dcterms:W3CDTF">2018-01-25T10:22:00Z</dcterms:modified>
</cp:coreProperties>
</file>