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32E5" w14:textId="77777777" w:rsidR="00913108" w:rsidRDefault="00913108">
      <w:pPr>
        <w:rPr>
          <w:b/>
        </w:rPr>
      </w:pPr>
    </w:p>
    <w:p w14:paraId="690B654A" w14:textId="77777777" w:rsidR="00913108" w:rsidRDefault="00000000">
      <w:pPr>
        <w:rPr>
          <w:b/>
        </w:rPr>
      </w:pPr>
      <w:r>
        <w:rPr>
          <w:b/>
        </w:rPr>
        <w:t xml:space="preserve">KARTA PRZEDMIOTU </w:t>
      </w:r>
    </w:p>
    <w:p w14:paraId="7539A983" w14:textId="77777777" w:rsidR="00913108" w:rsidRDefault="00913108">
      <w:pPr>
        <w:rPr>
          <w:b/>
        </w:rPr>
      </w:pPr>
    </w:p>
    <w:p w14:paraId="4028FA6E" w14:textId="77777777" w:rsidR="00913108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913108" w14:paraId="7DF71809" w14:textId="77777777">
        <w:tc>
          <w:tcPr>
            <w:tcW w:w="4605" w:type="dxa"/>
          </w:tcPr>
          <w:p w14:paraId="7F1C20E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605" w:type="dxa"/>
          </w:tcPr>
          <w:p w14:paraId="7527410A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Pedagogika prenatalna</w:t>
            </w:r>
          </w:p>
        </w:tc>
      </w:tr>
      <w:tr w:rsidR="00913108" w14:paraId="421F3890" w14:textId="77777777">
        <w:tc>
          <w:tcPr>
            <w:tcW w:w="4605" w:type="dxa"/>
          </w:tcPr>
          <w:p w14:paraId="0B6217C5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605" w:type="dxa"/>
          </w:tcPr>
          <w:p w14:paraId="4D3695D7" w14:textId="77777777" w:rsidR="00913108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pl-PL"/>
              </w:rPr>
              <w:t>Prenatal education</w:t>
            </w:r>
          </w:p>
        </w:tc>
      </w:tr>
      <w:tr w:rsidR="00913108" w14:paraId="4D67C989" w14:textId="77777777">
        <w:tc>
          <w:tcPr>
            <w:tcW w:w="4605" w:type="dxa"/>
          </w:tcPr>
          <w:p w14:paraId="42C9D5E3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605" w:type="dxa"/>
          </w:tcPr>
          <w:p w14:paraId="541F3CAE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913108" w14:paraId="5911ED76" w14:textId="77777777">
        <w:tc>
          <w:tcPr>
            <w:tcW w:w="4605" w:type="dxa"/>
          </w:tcPr>
          <w:p w14:paraId="21AB5CF2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605" w:type="dxa"/>
          </w:tcPr>
          <w:p w14:paraId="4619710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stopnia, II rok Semestr III</w:t>
            </w:r>
          </w:p>
        </w:tc>
      </w:tr>
      <w:tr w:rsidR="00913108" w14:paraId="46E4CC7F" w14:textId="77777777">
        <w:tc>
          <w:tcPr>
            <w:tcW w:w="4605" w:type="dxa"/>
          </w:tcPr>
          <w:p w14:paraId="1FCFB27E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605" w:type="dxa"/>
          </w:tcPr>
          <w:p w14:paraId="7DFF5174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913108" w14:paraId="6EFA55CB" w14:textId="77777777">
        <w:tc>
          <w:tcPr>
            <w:tcW w:w="4605" w:type="dxa"/>
          </w:tcPr>
          <w:p w14:paraId="5285F9A1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605" w:type="dxa"/>
          </w:tcPr>
          <w:p w14:paraId="78C678FD" w14:textId="77777777" w:rsidR="00913108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Pedagogika </w:t>
            </w:r>
          </w:p>
          <w:p w14:paraId="711C8A80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530806AA" w14:textId="77777777">
        <w:tc>
          <w:tcPr>
            <w:tcW w:w="4605" w:type="dxa"/>
          </w:tcPr>
          <w:p w14:paraId="14BA5259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605" w:type="dxa"/>
          </w:tcPr>
          <w:p w14:paraId="4AF5CEB6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w14:paraId="75F48CD5" w14:textId="77777777" w:rsidR="00913108" w:rsidRDefault="00913108">
      <w:pPr>
        <w:spacing w:after="0"/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913108" w14:paraId="15054A02" w14:textId="77777777">
        <w:tc>
          <w:tcPr>
            <w:tcW w:w="4605" w:type="dxa"/>
          </w:tcPr>
          <w:p w14:paraId="41CBC8DB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605" w:type="dxa"/>
          </w:tcPr>
          <w:p w14:paraId="41E54E9A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 hab. Dorota Kornas-Biela, prof. KUL</w:t>
            </w:r>
          </w:p>
        </w:tc>
      </w:tr>
    </w:tbl>
    <w:p w14:paraId="06F4DCF6" w14:textId="77777777" w:rsidR="00913108" w:rsidRDefault="00913108">
      <w:pPr>
        <w:spacing w:after="0"/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2303"/>
        <w:gridCol w:w="2305"/>
        <w:gridCol w:w="2304"/>
        <w:gridCol w:w="2299"/>
      </w:tblGrid>
      <w:tr w:rsidR="00913108" w14:paraId="39D7AD96" w14:textId="77777777">
        <w:tc>
          <w:tcPr>
            <w:tcW w:w="2302" w:type="dxa"/>
          </w:tcPr>
          <w:p w14:paraId="7ACD7F9D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305" w:type="dxa"/>
          </w:tcPr>
          <w:p w14:paraId="38A5975B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304" w:type="dxa"/>
          </w:tcPr>
          <w:p w14:paraId="43AC587F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99" w:type="dxa"/>
          </w:tcPr>
          <w:p w14:paraId="45CBE331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913108" w14:paraId="0A953E15" w14:textId="77777777">
        <w:tc>
          <w:tcPr>
            <w:tcW w:w="2302" w:type="dxa"/>
          </w:tcPr>
          <w:p w14:paraId="222B24B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05" w:type="dxa"/>
          </w:tcPr>
          <w:p w14:paraId="6C2C566C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304" w:type="dxa"/>
          </w:tcPr>
          <w:p w14:paraId="7BFC542F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99" w:type="dxa"/>
            <w:vMerge w:val="restart"/>
          </w:tcPr>
          <w:p w14:paraId="1A367F18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7B6847A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  <w:p w14:paraId="7004FE1B" w14:textId="77777777" w:rsidR="00913108" w:rsidRDefault="009131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13108" w14:paraId="1F3C6831" w14:textId="77777777">
        <w:tc>
          <w:tcPr>
            <w:tcW w:w="2302" w:type="dxa"/>
          </w:tcPr>
          <w:p w14:paraId="1A7B713D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305" w:type="dxa"/>
          </w:tcPr>
          <w:p w14:paraId="0CB40130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709E419C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02480033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3554CC1F" w14:textId="77777777">
        <w:tc>
          <w:tcPr>
            <w:tcW w:w="2302" w:type="dxa"/>
          </w:tcPr>
          <w:p w14:paraId="6B75D41A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305" w:type="dxa"/>
          </w:tcPr>
          <w:p w14:paraId="2256D20C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77C4DFB6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56C742A6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470B8952" w14:textId="77777777">
        <w:tc>
          <w:tcPr>
            <w:tcW w:w="2302" w:type="dxa"/>
          </w:tcPr>
          <w:p w14:paraId="112797BB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305" w:type="dxa"/>
          </w:tcPr>
          <w:p w14:paraId="36F4ABF0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6374E935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172379FC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0C878EFC" w14:textId="77777777">
        <w:tc>
          <w:tcPr>
            <w:tcW w:w="2302" w:type="dxa"/>
          </w:tcPr>
          <w:p w14:paraId="209FE14A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305" w:type="dxa"/>
          </w:tcPr>
          <w:p w14:paraId="309286D6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004B8701" w14:textId="77777777" w:rsidR="00913108" w:rsidRDefault="009131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99" w:type="dxa"/>
            <w:vMerge/>
          </w:tcPr>
          <w:p w14:paraId="6C86DADF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241B9AEB" w14:textId="77777777">
        <w:tc>
          <w:tcPr>
            <w:tcW w:w="2302" w:type="dxa"/>
          </w:tcPr>
          <w:p w14:paraId="4784FFAF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305" w:type="dxa"/>
          </w:tcPr>
          <w:p w14:paraId="5451C7DF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606D940C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66D5689F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54BF13FB" w14:textId="77777777">
        <w:tc>
          <w:tcPr>
            <w:tcW w:w="2302" w:type="dxa"/>
          </w:tcPr>
          <w:p w14:paraId="5212E636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305" w:type="dxa"/>
          </w:tcPr>
          <w:p w14:paraId="3A169257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0EF8DC97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7C333D2E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67DADA0F" w14:textId="77777777">
        <w:tc>
          <w:tcPr>
            <w:tcW w:w="2302" w:type="dxa"/>
          </w:tcPr>
          <w:p w14:paraId="416E7134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305" w:type="dxa"/>
          </w:tcPr>
          <w:p w14:paraId="44F9BCBE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3BCAB198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6A0BF5A0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6964474F" w14:textId="77777777">
        <w:tc>
          <w:tcPr>
            <w:tcW w:w="2302" w:type="dxa"/>
          </w:tcPr>
          <w:p w14:paraId="51EC509B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305" w:type="dxa"/>
          </w:tcPr>
          <w:p w14:paraId="71DD3E5F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4FAEAA36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7AC4C270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28186C4D" w14:textId="77777777">
        <w:tc>
          <w:tcPr>
            <w:tcW w:w="2302" w:type="dxa"/>
          </w:tcPr>
          <w:p w14:paraId="47108F05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305" w:type="dxa"/>
          </w:tcPr>
          <w:p w14:paraId="614B8D2E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2A73F9CD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3E42EA04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462E42AA" w14:textId="77777777">
        <w:tc>
          <w:tcPr>
            <w:tcW w:w="2302" w:type="dxa"/>
          </w:tcPr>
          <w:p w14:paraId="4BFF9F70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305" w:type="dxa"/>
          </w:tcPr>
          <w:p w14:paraId="289460E2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5F5585BB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6EF849A5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51466161" w14:textId="77777777">
        <w:tc>
          <w:tcPr>
            <w:tcW w:w="2302" w:type="dxa"/>
          </w:tcPr>
          <w:p w14:paraId="77C05A2F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305" w:type="dxa"/>
          </w:tcPr>
          <w:p w14:paraId="2950A287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1577ECC9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34C3A965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13108" w14:paraId="0CC79A1A" w14:textId="77777777">
        <w:tc>
          <w:tcPr>
            <w:tcW w:w="2302" w:type="dxa"/>
          </w:tcPr>
          <w:p w14:paraId="1412B05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305" w:type="dxa"/>
          </w:tcPr>
          <w:p w14:paraId="2C03B4E0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4" w:type="dxa"/>
          </w:tcPr>
          <w:p w14:paraId="253EC2DA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99" w:type="dxa"/>
            <w:vMerge/>
          </w:tcPr>
          <w:p w14:paraId="73C5F7FD" w14:textId="77777777" w:rsidR="00913108" w:rsidRDefault="0091310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06F8E37" w14:textId="77777777" w:rsidR="00913108" w:rsidRDefault="00913108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2"/>
        <w:gridCol w:w="6980"/>
      </w:tblGrid>
      <w:tr w:rsidR="00913108" w14:paraId="536EB19B" w14:textId="77777777">
        <w:tc>
          <w:tcPr>
            <w:tcW w:w="2232" w:type="dxa"/>
          </w:tcPr>
          <w:p w14:paraId="32AFCBB8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979" w:type="dxa"/>
          </w:tcPr>
          <w:p w14:paraId="1D270F5D" w14:textId="77777777" w:rsidR="00913108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W1 – wiedza dotycząca biomedycznych podstaw rozwoju i wychowania, psychologii rozwoju człowieka w cyklu życia i pedagogiki rodziny.</w:t>
            </w:r>
          </w:p>
          <w:p w14:paraId="7E851B21" w14:textId="77777777" w:rsidR="00913108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W2 – zainteresowanie problematyką najwcześniejszego okresu życia człowieka i psychopedagogicznymi aspektami prokreacji.</w:t>
            </w:r>
          </w:p>
        </w:tc>
      </w:tr>
    </w:tbl>
    <w:p w14:paraId="58A06172" w14:textId="77777777" w:rsidR="00913108" w:rsidRDefault="00913108">
      <w:pPr>
        <w:spacing w:after="0"/>
      </w:pPr>
    </w:p>
    <w:p w14:paraId="1BC73FF6" w14:textId="77777777" w:rsidR="00913108" w:rsidRDefault="00913108">
      <w:pPr>
        <w:spacing w:after="0"/>
      </w:pPr>
    </w:p>
    <w:p w14:paraId="45ED8946" w14:textId="77777777" w:rsidR="00913108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913108" w14:paraId="649D4632" w14:textId="77777777">
        <w:tc>
          <w:tcPr>
            <w:tcW w:w="9212" w:type="dxa"/>
          </w:tcPr>
          <w:p w14:paraId="44B81227" w14:textId="77777777" w:rsidR="00913108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C1: Zapoznanie się z terminologią, podejściami i problemami psychopedagogiki prenatalnej i perinatalnej, prawidłowościami rozwoju prenatalnego, wychowaniem prenatalnym, problemami związanymi z realizacją funkcji prokreacyjnej przez rodziców oraz działaniami pomocowymi dla rodziny w procesie prokreacji.</w:t>
            </w:r>
          </w:p>
        </w:tc>
      </w:tr>
      <w:tr w:rsidR="00913108" w14:paraId="4F7C6593" w14:textId="77777777">
        <w:tc>
          <w:tcPr>
            <w:tcW w:w="9212" w:type="dxa"/>
          </w:tcPr>
          <w:p w14:paraId="009AD8D0" w14:textId="77777777" w:rsidR="00913108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C2: Uwrażliwienie studentów na potrzeby dziecka prenatalnego i rodziców w procesie prokreacji.</w:t>
            </w:r>
          </w:p>
        </w:tc>
      </w:tr>
      <w:tr w:rsidR="00913108" w14:paraId="3E898FFA" w14:textId="77777777">
        <w:tc>
          <w:tcPr>
            <w:tcW w:w="9212" w:type="dxa"/>
          </w:tcPr>
          <w:p w14:paraId="7251933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C3: Uwrażliwienie na potrzeby rodziny w procesie prokreacji oraz etyczne aspekty realizacji funkcji prokreacyjnej, zwłaszcza związane z prenatalnym okresem życia człowieka.</w:t>
            </w:r>
          </w:p>
        </w:tc>
      </w:tr>
    </w:tbl>
    <w:p w14:paraId="3E655258" w14:textId="77777777" w:rsidR="00913108" w:rsidRDefault="00913108">
      <w:pPr>
        <w:spacing w:after="0"/>
      </w:pPr>
    </w:p>
    <w:p w14:paraId="5014E2B8" w14:textId="77777777" w:rsidR="00913108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1097"/>
        <w:gridCol w:w="5954"/>
        <w:gridCol w:w="2160"/>
      </w:tblGrid>
      <w:tr w:rsidR="00913108" w14:paraId="52F4EE20" w14:textId="77777777">
        <w:tc>
          <w:tcPr>
            <w:tcW w:w="1097" w:type="dxa"/>
            <w:vAlign w:val="center"/>
          </w:tcPr>
          <w:p w14:paraId="4C4A8423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954" w:type="dxa"/>
            <w:vAlign w:val="center"/>
          </w:tcPr>
          <w:p w14:paraId="61BBFDA4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03FE6EFF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913108" w14:paraId="15A04633" w14:textId="77777777" w:rsidTr="001F31E9">
        <w:trPr>
          <w:trHeight w:val="330"/>
        </w:trPr>
        <w:tc>
          <w:tcPr>
            <w:tcW w:w="9211" w:type="dxa"/>
            <w:gridSpan w:val="3"/>
          </w:tcPr>
          <w:p w14:paraId="19601207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913108" w14:paraId="4122EA69" w14:textId="77777777">
        <w:tc>
          <w:tcPr>
            <w:tcW w:w="1097" w:type="dxa"/>
          </w:tcPr>
          <w:p w14:paraId="40B1DA16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</w:rPr>
            </w:pPr>
            <w:r>
              <w:rPr>
                <w:rFonts w:eastAsia="Calibri"/>
                <w:sz w:val="24"/>
              </w:rPr>
              <w:t>W_01</w:t>
            </w:r>
          </w:p>
        </w:tc>
        <w:tc>
          <w:tcPr>
            <w:tcW w:w="5954" w:type="dxa"/>
          </w:tcPr>
          <w:p w14:paraId="02084361" w14:textId="75276A1C" w:rsidR="00913108" w:rsidRDefault="00000000">
            <w:pPr>
              <w:widowControl w:val="0"/>
              <w:spacing w:after="0" w:line="240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Student ma uporządkowaną </w:t>
            </w:r>
            <w:r w:rsidR="001F31E9">
              <w:rPr>
                <w:rFonts w:eastAsia="Calibri"/>
                <w:sz w:val="24"/>
              </w:rPr>
              <w:t xml:space="preserve">i zaawansowaną wiedzę </w:t>
            </w:r>
            <w:r>
              <w:rPr>
                <w:rFonts w:eastAsia="Calibri"/>
                <w:sz w:val="24"/>
              </w:rPr>
              <w:t xml:space="preserve">na temat przedmiotu psychopedagogiki prenatalnej, funkcjonujących w niej paradygmatów badawczych </w:t>
            </w:r>
          </w:p>
        </w:tc>
        <w:tc>
          <w:tcPr>
            <w:tcW w:w="2160" w:type="dxa"/>
          </w:tcPr>
          <w:p w14:paraId="120D9B5C" w14:textId="60C608AB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K_W0</w:t>
            </w:r>
            <w:r w:rsidR="001F31E9">
              <w:rPr>
                <w:rFonts w:eastAsia="Calibri"/>
              </w:rPr>
              <w:t>5</w:t>
            </w:r>
          </w:p>
          <w:p w14:paraId="2F0DD7F7" w14:textId="77777777" w:rsidR="00913108" w:rsidRDefault="009131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13108" w14:paraId="0664FB28" w14:textId="77777777">
        <w:tc>
          <w:tcPr>
            <w:tcW w:w="1097" w:type="dxa"/>
          </w:tcPr>
          <w:p w14:paraId="7387832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5954" w:type="dxa"/>
          </w:tcPr>
          <w:p w14:paraId="30BF542C" w14:textId="77777777" w:rsidR="00913108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Student ma uporządkowaną wiedzę na temat prawidłowości rozwoju prenatalnego człowieka (układu nerwowego, ruchowego, zmysłów, stanu behawioralnego, podstaw osobowości), czynników sprzyjających i zaburzających rozwój, oraz komunikacji prenatalnej i więzi rodziców z dzieckiem.</w:t>
            </w:r>
          </w:p>
        </w:tc>
        <w:tc>
          <w:tcPr>
            <w:tcW w:w="2160" w:type="dxa"/>
          </w:tcPr>
          <w:p w14:paraId="370CF021" w14:textId="56A83EFA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K_W0</w:t>
            </w:r>
            <w:r w:rsidR="001F31E9">
              <w:rPr>
                <w:rFonts w:eastAsia="Calibri"/>
              </w:rPr>
              <w:t>5</w:t>
            </w:r>
          </w:p>
        </w:tc>
      </w:tr>
      <w:tr w:rsidR="00913108" w14:paraId="7CAEDDFB" w14:textId="77777777">
        <w:tc>
          <w:tcPr>
            <w:tcW w:w="9211" w:type="dxa"/>
            <w:gridSpan w:val="3"/>
          </w:tcPr>
          <w:p w14:paraId="23C5F759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913108" w14:paraId="69343046" w14:textId="77777777">
        <w:tc>
          <w:tcPr>
            <w:tcW w:w="1097" w:type="dxa"/>
          </w:tcPr>
          <w:p w14:paraId="2A2677C3" w14:textId="76F7F9E2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</w:t>
            </w:r>
            <w:r w:rsidR="001F31E9">
              <w:rPr>
                <w:rFonts w:eastAsia="Calibri"/>
              </w:rPr>
              <w:t>1</w:t>
            </w:r>
          </w:p>
        </w:tc>
        <w:tc>
          <w:tcPr>
            <w:tcW w:w="5954" w:type="dxa"/>
          </w:tcPr>
          <w:p w14:paraId="20CD368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Student potrafi zinterpretować w aspekcie etycznym i w świetle nauki Kościoła katolickiego nowe wyzwania medyczne dotyczące życia człowieka przed narodzeniem.</w:t>
            </w:r>
          </w:p>
        </w:tc>
        <w:tc>
          <w:tcPr>
            <w:tcW w:w="2160" w:type="dxa"/>
          </w:tcPr>
          <w:p w14:paraId="7BB1A5D7" w14:textId="2EEEB34C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</w:t>
            </w:r>
            <w:r w:rsidR="001F31E9">
              <w:rPr>
                <w:rFonts w:eastAsia="Calibri"/>
              </w:rPr>
              <w:t>9</w:t>
            </w:r>
          </w:p>
        </w:tc>
      </w:tr>
      <w:tr w:rsidR="00913108" w14:paraId="5ECDC6BB" w14:textId="77777777">
        <w:tc>
          <w:tcPr>
            <w:tcW w:w="9211" w:type="dxa"/>
            <w:gridSpan w:val="3"/>
          </w:tcPr>
          <w:p w14:paraId="122CE159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913108" w14:paraId="74100F52" w14:textId="77777777">
        <w:tc>
          <w:tcPr>
            <w:tcW w:w="1097" w:type="dxa"/>
          </w:tcPr>
          <w:p w14:paraId="174DE501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954" w:type="dxa"/>
          </w:tcPr>
          <w:p w14:paraId="22570E83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Student ma świadomość poziomu swojej wiedzy z zakresu psychopedagogiki prenatalnej, rozumie potrzebę ciągłego dokształcania się i rozwoju osobistego, jest gotowy do doskonalenia swoich kompetencji w tym zakresie.</w:t>
            </w:r>
          </w:p>
        </w:tc>
        <w:tc>
          <w:tcPr>
            <w:tcW w:w="2160" w:type="dxa"/>
          </w:tcPr>
          <w:p w14:paraId="00D48572" w14:textId="2D3559D2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K_K0</w:t>
            </w:r>
            <w:r w:rsidR="001F31E9">
              <w:rPr>
                <w:rFonts w:eastAsia="Calibri"/>
              </w:rPr>
              <w:t>7</w:t>
            </w:r>
          </w:p>
        </w:tc>
      </w:tr>
      <w:tr w:rsidR="00913108" w14:paraId="086FABDE" w14:textId="77777777">
        <w:tc>
          <w:tcPr>
            <w:tcW w:w="1097" w:type="dxa"/>
          </w:tcPr>
          <w:p w14:paraId="2728C3BD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5954" w:type="dxa"/>
          </w:tcPr>
          <w:p w14:paraId="61E9EDEB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Student ma świadomość konieczności zindywidualizowanych działań pedagogicznych w stosunku do rodziców oczekujących urodzenia dziecka</w:t>
            </w:r>
          </w:p>
        </w:tc>
        <w:tc>
          <w:tcPr>
            <w:tcW w:w="2160" w:type="dxa"/>
          </w:tcPr>
          <w:p w14:paraId="66593C6A" w14:textId="54ECE5CF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K_K0</w:t>
            </w:r>
            <w:r w:rsidR="001F31E9">
              <w:rPr>
                <w:rFonts w:eastAsia="Calibri"/>
              </w:rPr>
              <w:t>7</w:t>
            </w:r>
          </w:p>
        </w:tc>
      </w:tr>
    </w:tbl>
    <w:p w14:paraId="679A2CCB" w14:textId="77777777" w:rsidR="00913108" w:rsidRDefault="00913108">
      <w:pPr>
        <w:pStyle w:val="Akapitzlist"/>
        <w:ind w:left="1080"/>
        <w:jc w:val="center"/>
        <w:rPr>
          <w:b/>
        </w:rPr>
      </w:pPr>
    </w:p>
    <w:p w14:paraId="20B545EF" w14:textId="77777777" w:rsidR="00913108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913108" w14:paraId="53EF95DC" w14:textId="77777777">
        <w:tc>
          <w:tcPr>
            <w:tcW w:w="9212" w:type="dxa"/>
          </w:tcPr>
          <w:p w14:paraId="6548A1A9" w14:textId="77777777" w:rsidR="00913108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Status metodologiczny pedagogiki prenatalnej.</w:t>
            </w:r>
          </w:p>
          <w:p w14:paraId="2E6EC74F" w14:textId="77777777" w:rsidR="00913108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Paradygmaty podejścia do dziecka prenatalnego.</w:t>
            </w:r>
          </w:p>
          <w:p w14:paraId="6AE0DF4A" w14:textId="77777777" w:rsidR="00913108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Antropologiczne podstawy pedagogiki prenatalnej.</w:t>
            </w:r>
          </w:p>
          <w:p w14:paraId="4FE2FF8F" w14:textId="77777777" w:rsidR="00913108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Czynniki  optymalizujące oraz zaburzające rozwój prenatalny.</w:t>
            </w:r>
          </w:p>
          <w:p w14:paraId="5272FD85" w14:textId="77777777" w:rsidR="00913108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Rozwój dziecka przed urodzeniem – rozwój fizyczny, psychoruchowy, nabywanie przez dziecko kompetencji w zakresie wszystkich zmysłów, przejawy funkcjonowania układu nerwowego, lateralizacji, rozwój emocji, stany behawioralne, zróżnicowanie indywidualne i płciowe.</w:t>
            </w:r>
          </w:p>
          <w:p w14:paraId="2074B8BA" w14:textId="77777777" w:rsidR="00913108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Transmisja przeżyć matki do dziecka, więź, komunikacja i stymulacja prenatalna.</w:t>
            </w:r>
          </w:p>
          <w:p w14:paraId="38DF7024" w14:textId="77777777" w:rsidR="00913108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>
              <w:rPr>
                <w:rFonts w:eastAsia="Calibri"/>
              </w:rPr>
              <w:t>Wychowanie prenatalne oraz edukacja prenatalna.</w:t>
            </w:r>
          </w:p>
          <w:p w14:paraId="6EDDF43C" w14:textId="77777777" w:rsidR="00913108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bookmarkStart w:id="0" w:name="_Hlk148222192"/>
            <w:r>
              <w:rPr>
                <w:rFonts w:eastAsia="Calibri"/>
              </w:rPr>
              <w:t>Pedagogika prenatalna a pedagogika chrześcijańska.</w:t>
            </w:r>
            <w:bookmarkEnd w:id="0"/>
          </w:p>
        </w:tc>
      </w:tr>
    </w:tbl>
    <w:p w14:paraId="295500B3" w14:textId="77777777" w:rsidR="00913108" w:rsidRDefault="00913108">
      <w:pPr>
        <w:rPr>
          <w:b/>
        </w:rPr>
      </w:pPr>
    </w:p>
    <w:p w14:paraId="3D089C75" w14:textId="77777777" w:rsidR="00913108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0"/>
        <w:gridCol w:w="2696"/>
        <w:gridCol w:w="2833"/>
        <w:gridCol w:w="2583"/>
      </w:tblGrid>
      <w:tr w:rsidR="00913108" w14:paraId="46103651" w14:textId="77777777" w:rsidTr="001F31E9">
        <w:tc>
          <w:tcPr>
            <w:tcW w:w="1100" w:type="dxa"/>
            <w:vAlign w:val="center"/>
          </w:tcPr>
          <w:p w14:paraId="0E670EA5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96" w:type="dxa"/>
            <w:vAlign w:val="center"/>
          </w:tcPr>
          <w:p w14:paraId="22A99720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5F176F87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833" w:type="dxa"/>
            <w:vAlign w:val="center"/>
          </w:tcPr>
          <w:p w14:paraId="211E8422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2ABFCA05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1AB5E81A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4F95EF75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913108" w14:paraId="6E2BC78B" w14:textId="77777777" w:rsidTr="001F31E9">
        <w:tc>
          <w:tcPr>
            <w:tcW w:w="9212" w:type="dxa"/>
            <w:gridSpan w:val="4"/>
            <w:vAlign w:val="center"/>
          </w:tcPr>
          <w:p w14:paraId="7700A0F5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913108" w14:paraId="3E147C91" w14:textId="77777777" w:rsidTr="001F31E9">
        <w:tc>
          <w:tcPr>
            <w:tcW w:w="1100" w:type="dxa"/>
          </w:tcPr>
          <w:p w14:paraId="2093191B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96" w:type="dxa"/>
          </w:tcPr>
          <w:p w14:paraId="4636F328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Wykład konwersatoryjny z prezentacją multimedialną i z pokazem filmowym </w:t>
            </w:r>
          </w:p>
        </w:tc>
        <w:tc>
          <w:tcPr>
            <w:tcW w:w="2833" w:type="dxa"/>
          </w:tcPr>
          <w:p w14:paraId="451B10E9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Egzamin testowy na ocenę</w:t>
            </w:r>
          </w:p>
        </w:tc>
        <w:tc>
          <w:tcPr>
            <w:tcW w:w="2583" w:type="dxa"/>
          </w:tcPr>
          <w:p w14:paraId="3A648A25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Arkusze z egzaminu z oceną</w:t>
            </w:r>
          </w:p>
        </w:tc>
      </w:tr>
      <w:tr w:rsidR="00913108" w14:paraId="338992E9" w14:textId="77777777" w:rsidTr="001F31E9">
        <w:tc>
          <w:tcPr>
            <w:tcW w:w="1100" w:type="dxa"/>
          </w:tcPr>
          <w:p w14:paraId="32FB9953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2696" w:type="dxa"/>
          </w:tcPr>
          <w:p w14:paraId="7935C609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Wykład problemowy, </w:t>
            </w:r>
            <w:r>
              <w:rPr>
                <w:rFonts w:eastAsia="Calibri"/>
              </w:rPr>
              <w:lastRenderedPageBreak/>
              <w:t xml:space="preserve">wykład konwersatoryjny z prezentacją multimedialną </w:t>
            </w:r>
          </w:p>
        </w:tc>
        <w:tc>
          <w:tcPr>
            <w:tcW w:w="2833" w:type="dxa"/>
          </w:tcPr>
          <w:p w14:paraId="1EFB5303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Egzamin testowy na ocenę</w:t>
            </w:r>
          </w:p>
        </w:tc>
        <w:tc>
          <w:tcPr>
            <w:tcW w:w="2583" w:type="dxa"/>
          </w:tcPr>
          <w:p w14:paraId="2AAC6ACA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Arkusze egzaminu z oceną</w:t>
            </w:r>
          </w:p>
        </w:tc>
      </w:tr>
      <w:tr w:rsidR="00913108" w14:paraId="23863C6D" w14:textId="77777777" w:rsidTr="001F31E9">
        <w:tc>
          <w:tcPr>
            <w:tcW w:w="9212" w:type="dxa"/>
            <w:gridSpan w:val="4"/>
            <w:vAlign w:val="center"/>
          </w:tcPr>
          <w:p w14:paraId="1E905E81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913108" w14:paraId="7A1E4BD9" w14:textId="77777777" w:rsidTr="001F31E9">
        <w:tc>
          <w:tcPr>
            <w:tcW w:w="1100" w:type="dxa"/>
          </w:tcPr>
          <w:p w14:paraId="6FC8F8F6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96" w:type="dxa"/>
          </w:tcPr>
          <w:p w14:paraId="0C03EDA1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</w:tcPr>
          <w:p w14:paraId="0DC0017F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Sprawdzenie umiejętności praktycznych</w:t>
            </w:r>
          </w:p>
        </w:tc>
        <w:tc>
          <w:tcPr>
            <w:tcW w:w="2583" w:type="dxa"/>
          </w:tcPr>
          <w:p w14:paraId="1A062DF8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Zaliczenie zarejestrowane na nośniku</w:t>
            </w:r>
          </w:p>
        </w:tc>
      </w:tr>
      <w:tr w:rsidR="00913108" w14:paraId="46F5C907" w14:textId="77777777" w:rsidTr="001F31E9">
        <w:tc>
          <w:tcPr>
            <w:tcW w:w="9212" w:type="dxa"/>
            <w:gridSpan w:val="4"/>
            <w:vAlign w:val="center"/>
          </w:tcPr>
          <w:p w14:paraId="24B17582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913108" w14:paraId="33342506" w14:textId="77777777" w:rsidTr="001F31E9">
        <w:tc>
          <w:tcPr>
            <w:tcW w:w="1100" w:type="dxa"/>
          </w:tcPr>
          <w:p w14:paraId="5E2DF259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96" w:type="dxa"/>
          </w:tcPr>
          <w:p w14:paraId="23B73440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</w:tcPr>
          <w:p w14:paraId="465C2EA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Aktywność i zaangażowanie w działania podejmowane w ramach zajęć</w:t>
            </w:r>
          </w:p>
        </w:tc>
        <w:tc>
          <w:tcPr>
            <w:tcW w:w="2583" w:type="dxa"/>
          </w:tcPr>
          <w:p w14:paraId="5976875F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Karta aktywności studentów</w:t>
            </w:r>
          </w:p>
        </w:tc>
      </w:tr>
      <w:tr w:rsidR="00913108" w14:paraId="4A688F86" w14:textId="77777777" w:rsidTr="001F31E9">
        <w:tc>
          <w:tcPr>
            <w:tcW w:w="1100" w:type="dxa"/>
          </w:tcPr>
          <w:p w14:paraId="727D2507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2696" w:type="dxa"/>
          </w:tcPr>
          <w:p w14:paraId="4602732E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</w:tcPr>
          <w:p w14:paraId="67098C71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Aktywność i zaangażowanie w działania podejmowane w ramach zajęć</w:t>
            </w:r>
          </w:p>
        </w:tc>
        <w:tc>
          <w:tcPr>
            <w:tcW w:w="2583" w:type="dxa"/>
          </w:tcPr>
          <w:p w14:paraId="745DB7FE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Karta aktywności  studentów</w:t>
            </w:r>
          </w:p>
        </w:tc>
      </w:tr>
    </w:tbl>
    <w:p w14:paraId="4E84927B" w14:textId="77777777" w:rsidR="00913108" w:rsidRDefault="00913108">
      <w:pPr>
        <w:spacing w:after="0"/>
      </w:pPr>
    </w:p>
    <w:p w14:paraId="4EF45E49" w14:textId="77777777" w:rsidR="00913108" w:rsidRDefault="00000000">
      <w:pPr>
        <w:rPr>
          <w:b/>
        </w:rPr>
      </w:pPr>
      <w:r>
        <w:rPr>
          <w:b/>
        </w:rPr>
        <w:tab/>
        <w:t>VI Kryteria oceny i wagi</w:t>
      </w:r>
    </w:p>
    <w:p w14:paraId="05BF36EC" w14:textId="77777777" w:rsidR="00913108" w:rsidRDefault="00000000">
      <w:pPr>
        <w:pStyle w:val="Akapitzlist"/>
      </w:pPr>
      <w:r>
        <w:t xml:space="preserve">Aktywność: 5% oceny końcowej. </w:t>
      </w:r>
    </w:p>
    <w:p w14:paraId="13AAB80E" w14:textId="06926254" w:rsidR="00913108" w:rsidRDefault="00000000">
      <w:pPr>
        <w:pStyle w:val="Akapitzlist"/>
      </w:pPr>
      <w:r>
        <w:t>Egzamin testowy stacjonarny lub zdalny (</w:t>
      </w:r>
      <w:proofErr w:type="spellStart"/>
      <w:r>
        <w:t>Moodle</w:t>
      </w:r>
      <w:proofErr w:type="spellEnd"/>
      <w:r>
        <w:t xml:space="preserve">) – </w:t>
      </w:r>
      <w:r w:rsidR="001F31E9">
        <w:t>9</w:t>
      </w:r>
      <w:r>
        <w:t>5% oceny końcowej.</w:t>
      </w:r>
    </w:p>
    <w:p w14:paraId="031B4CBE" w14:textId="77777777" w:rsidR="001F31E9" w:rsidRPr="001F31E9" w:rsidRDefault="001F31E9" w:rsidP="001F31E9">
      <w:pPr>
        <w:pStyle w:val="Akapitzlist"/>
        <w:rPr>
          <w:b/>
        </w:rPr>
      </w:pPr>
      <w:r w:rsidRPr="001F31E9">
        <w:rPr>
          <w:b/>
          <w:bCs/>
        </w:rPr>
        <w:t>Kryteria oceny:</w:t>
      </w:r>
    </w:p>
    <w:p w14:paraId="495BC9B3" w14:textId="77777777" w:rsidR="001F31E9" w:rsidRPr="001F31E9" w:rsidRDefault="001F31E9" w:rsidP="001F31E9">
      <w:pPr>
        <w:pStyle w:val="Akapitzlist"/>
        <w:rPr>
          <w:b/>
        </w:rPr>
      </w:pPr>
      <w:r w:rsidRPr="001F31E9">
        <w:rPr>
          <w:b/>
        </w:rPr>
        <w:t xml:space="preserve">Niedostateczny: </w:t>
      </w:r>
      <w:r w:rsidRPr="001F31E9">
        <w:rPr>
          <w:b/>
          <w:bCs/>
        </w:rPr>
        <w:t>0-50%</w:t>
      </w:r>
    </w:p>
    <w:p w14:paraId="6155A61A" w14:textId="77777777" w:rsidR="001F31E9" w:rsidRPr="001F31E9" w:rsidRDefault="001F31E9" w:rsidP="001F31E9">
      <w:pPr>
        <w:pStyle w:val="Akapitzlist"/>
        <w:rPr>
          <w:b/>
        </w:rPr>
      </w:pPr>
      <w:r w:rsidRPr="001F31E9">
        <w:rPr>
          <w:b/>
        </w:rPr>
        <w:t>Dostateczny:</w:t>
      </w:r>
      <w:r w:rsidRPr="001F31E9">
        <w:rPr>
          <w:b/>
          <w:bCs/>
        </w:rPr>
        <w:t> 51-60%</w:t>
      </w:r>
    </w:p>
    <w:p w14:paraId="2DD22EA1" w14:textId="77777777" w:rsidR="001F31E9" w:rsidRPr="001F31E9" w:rsidRDefault="001F31E9" w:rsidP="001F31E9">
      <w:pPr>
        <w:pStyle w:val="Akapitzlist"/>
        <w:rPr>
          <w:b/>
        </w:rPr>
      </w:pPr>
      <w:r w:rsidRPr="001F31E9">
        <w:rPr>
          <w:b/>
        </w:rPr>
        <w:t xml:space="preserve">Dostateczny plus: </w:t>
      </w:r>
      <w:r w:rsidRPr="001F31E9">
        <w:rPr>
          <w:b/>
          <w:bCs/>
        </w:rPr>
        <w:t>61-70%</w:t>
      </w:r>
    </w:p>
    <w:p w14:paraId="7353A1A3" w14:textId="77777777" w:rsidR="001F31E9" w:rsidRPr="001F31E9" w:rsidRDefault="001F31E9" w:rsidP="001F31E9">
      <w:pPr>
        <w:pStyle w:val="Akapitzlist"/>
        <w:rPr>
          <w:b/>
        </w:rPr>
      </w:pPr>
      <w:r w:rsidRPr="001F31E9">
        <w:rPr>
          <w:b/>
        </w:rPr>
        <w:t xml:space="preserve">Dobry: </w:t>
      </w:r>
      <w:r w:rsidRPr="001F31E9">
        <w:rPr>
          <w:b/>
          <w:bCs/>
        </w:rPr>
        <w:t xml:space="preserve">71-80% </w:t>
      </w:r>
    </w:p>
    <w:p w14:paraId="6A6CF188" w14:textId="77777777" w:rsidR="001F31E9" w:rsidRPr="001F31E9" w:rsidRDefault="001F31E9" w:rsidP="001F31E9">
      <w:pPr>
        <w:pStyle w:val="Akapitzlist"/>
        <w:rPr>
          <w:b/>
          <w:bCs/>
        </w:rPr>
      </w:pPr>
      <w:r w:rsidRPr="001F31E9">
        <w:rPr>
          <w:b/>
        </w:rPr>
        <w:t>Dobry plus:</w:t>
      </w:r>
      <w:r w:rsidRPr="001F31E9">
        <w:rPr>
          <w:b/>
          <w:bCs/>
        </w:rPr>
        <w:t> 81-90%</w:t>
      </w:r>
    </w:p>
    <w:p w14:paraId="707AF067" w14:textId="77777777" w:rsidR="001F31E9" w:rsidRPr="001F31E9" w:rsidRDefault="001F31E9" w:rsidP="001F31E9">
      <w:pPr>
        <w:pStyle w:val="Akapitzlist"/>
        <w:rPr>
          <w:b/>
          <w:bCs/>
        </w:rPr>
      </w:pPr>
      <w:r w:rsidRPr="001F31E9">
        <w:rPr>
          <w:b/>
        </w:rPr>
        <w:t>Bardzo dobry:</w:t>
      </w:r>
      <w:r w:rsidRPr="001F31E9">
        <w:rPr>
          <w:b/>
          <w:bCs/>
        </w:rPr>
        <w:t> 91-100%</w:t>
      </w:r>
    </w:p>
    <w:p w14:paraId="7ED07187" w14:textId="48A528CE" w:rsidR="00913108" w:rsidRDefault="00000000">
      <w:pPr>
        <w:pStyle w:val="Akapitzlist"/>
      </w:pPr>
      <w:r>
        <w:t xml:space="preserve">. </w:t>
      </w:r>
    </w:p>
    <w:p w14:paraId="1DA03238" w14:textId="77777777" w:rsidR="00913108" w:rsidRDefault="00913108">
      <w:pPr>
        <w:pStyle w:val="Akapitzlist"/>
        <w:ind w:left="1080"/>
        <w:rPr>
          <w:b/>
        </w:rPr>
      </w:pPr>
    </w:p>
    <w:p w14:paraId="25B350A8" w14:textId="77777777" w:rsidR="00913108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913108" w14:paraId="43359CED" w14:textId="77777777">
        <w:tc>
          <w:tcPr>
            <w:tcW w:w="4605" w:type="dxa"/>
          </w:tcPr>
          <w:p w14:paraId="6B2A0D5A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605" w:type="dxa"/>
          </w:tcPr>
          <w:p w14:paraId="474F2B1C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913108" w14:paraId="62B7D7A5" w14:textId="77777777">
        <w:tc>
          <w:tcPr>
            <w:tcW w:w="4605" w:type="dxa"/>
          </w:tcPr>
          <w:p w14:paraId="7AD1FC12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64C045C8" w14:textId="77777777" w:rsidR="00913108" w:rsidRDefault="00913108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3F42049D" w14:textId="77777777" w:rsidR="00913108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</w:tr>
      <w:tr w:rsidR="00913108" w14:paraId="304E5A3A" w14:textId="77777777">
        <w:tc>
          <w:tcPr>
            <w:tcW w:w="4605" w:type="dxa"/>
          </w:tcPr>
          <w:p w14:paraId="41D8C243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33A15EB4" w14:textId="77777777" w:rsidR="00913108" w:rsidRDefault="00913108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50BAFB7A" w14:textId="6044AFA0" w:rsidR="00913108" w:rsidRDefault="00B72A82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</w:tr>
    </w:tbl>
    <w:p w14:paraId="48E833EB" w14:textId="77777777" w:rsidR="00913108" w:rsidRDefault="00913108">
      <w:pPr>
        <w:spacing w:after="0"/>
        <w:rPr>
          <w:b/>
        </w:rPr>
      </w:pPr>
    </w:p>
    <w:p w14:paraId="0F1C97D7" w14:textId="77777777" w:rsidR="00913108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913108" w14:paraId="4691DBD2" w14:textId="77777777">
        <w:tc>
          <w:tcPr>
            <w:tcW w:w="9212" w:type="dxa"/>
          </w:tcPr>
          <w:p w14:paraId="56F9C1EF" w14:textId="77777777" w:rsidR="0091310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bookmarkStart w:id="1" w:name="_Hlk148222264"/>
            <w:r>
              <w:rPr>
                <w:rFonts w:eastAsia="Calibri"/>
              </w:rPr>
              <w:t>Literatura podstawowa</w:t>
            </w:r>
          </w:p>
        </w:tc>
      </w:tr>
      <w:tr w:rsidR="00913108" w14:paraId="15F004C0" w14:textId="77777777">
        <w:tc>
          <w:tcPr>
            <w:tcW w:w="9212" w:type="dxa"/>
          </w:tcPr>
          <w:p w14:paraId="64AAD3A4" w14:textId="77777777" w:rsidR="00913108" w:rsidRDefault="00000000">
            <w:pPr>
              <w:pStyle w:val="Akapitzlist"/>
              <w:widowControl w:val="0"/>
              <w:ind w:left="313" w:hanging="284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1. </w:t>
            </w:r>
            <w:bookmarkStart w:id="2" w:name="_Hlk148222233"/>
            <w:r>
              <w:rPr>
                <w:rFonts w:eastAsia="Calibri" w:cstheme="minorHAnsi"/>
              </w:rPr>
              <w:t xml:space="preserve">Kornas-Biela D. (2009). Pedagogika prenatalna. Nowy obszar nauk o wychowaniu. Lublin, Wydawnictwo KUL, s. 43-138, 216-224, 236-294, 372-393. </w:t>
            </w:r>
          </w:p>
          <w:p w14:paraId="088617F1" w14:textId="77777777" w:rsidR="00913108" w:rsidRDefault="00000000">
            <w:pPr>
              <w:pStyle w:val="Akapitzlist"/>
              <w:widowControl w:val="0"/>
              <w:ind w:left="313" w:hanging="284"/>
              <w:jc w:val="both"/>
              <w:rPr>
                <w:rFonts w:cstheme="minorHAnsi"/>
              </w:rPr>
            </w:pPr>
            <w:hyperlink r:id="rId8">
              <w:r>
                <w:rPr>
                  <w:rStyle w:val="Hipercze"/>
                  <w:rFonts w:eastAsia="Calibri" w:cstheme="minorHAnsi"/>
                </w:rPr>
                <w:t>https://repozytorium.kul.pl/items/45b6aec8-48df-449a-a57b-103a6abc7017</w:t>
              </w:r>
            </w:hyperlink>
          </w:p>
          <w:p w14:paraId="1B513878" w14:textId="77777777" w:rsidR="00913108" w:rsidRDefault="00000000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2. Kornas-Biela D. (2011). Okres prenatalny. W: J. </w:t>
            </w:r>
            <w:proofErr w:type="spellStart"/>
            <w:r>
              <w:rPr>
                <w:rFonts w:eastAsia="Calibri" w:cstheme="minorHAnsi"/>
              </w:rPr>
              <w:t>Trempała</w:t>
            </w:r>
            <w:proofErr w:type="spellEnd"/>
            <w:r>
              <w:rPr>
                <w:rFonts w:eastAsia="Calibri" w:cstheme="minorHAnsi"/>
              </w:rPr>
              <w:t xml:space="preserve"> (red.). Psychologia rozwoju człowieka. Podręcznik akademicki (s. 147-171). Warszawa, Wydawnictwo Naukowe PWN.</w:t>
            </w:r>
            <w:r>
              <w:rPr>
                <w:rFonts w:eastAsia="Calibri"/>
              </w:rPr>
              <w:t xml:space="preserve"> </w:t>
            </w:r>
            <w:hyperlink r:id="rId9">
              <w:r>
                <w:rPr>
                  <w:rStyle w:val="Hipercze"/>
                  <w:rFonts w:eastAsia="Calibri" w:cstheme="minorHAnsi"/>
                </w:rPr>
                <w:t>https://repozytorium.kul.pl/items/3a3119f7-a18f-4158-a8d8-d731b1b0473e</w:t>
              </w:r>
            </w:hyperlink>
            <w:bookmarkEnd w:id="1"/>
            <w:bookmarkEnd w:id="2"/>
          </w:p>
        </w:tc>
      </w:tr>
      <w:tr w:rsidR="00913108" w14:paraId="0A699166" w14:textId="77777777">
        <w:tc>
          <w:tcPr>
            <w:tcW w:w="9212" w:type="dxa"/>
          </w:tcPr>
          <w:p w14:paraId="33F2F339" w14:textId="77777777" w:rsidR="00913108" w:rsidRDefault="0000000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Literatura uzupełniająca</w:t>
            </w:r>
          </w:p>
        </w:tc>
      </w:tr>
      <w:tr w:rsidR="00913108" w14:paraId="2E7824D8" w14:textId="77777777">
        <w:tc>
          <w:tcPr>
            <w:tcW w:w="9212" w:type="dxa"/>
          </w:tcPr>
          <w:p w14:paraId="0EFBB8AB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 Wokół początku życia ludzkiego. Warszawa, IW PAX, 2004.</w:t>
            </w:r>
          </w:p>
          <w:p w14:paraId="69E83DF4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 D. (1995). (red.). Problemy psychologii prenatalnej. W: A. Biela, Cz. </w:t>
            </w:r>
            <w:proofErr w:type="spellStart"/>
            <w:r>
              <w:rPr>
                <w:rFonts w:eastAsia="Calibri" w:cstheme="minorHAnsi"/>
              </w:rPr>
              <w:t>Walesa</w:t>
            </w:r>
            <w:proofErr w:type="spellEnd"/>
            <w:r>
              <w:rPr>
                <w:rFonts w:eastAsia="Calibri" w:cstheme="minorHAnsi"/>
              </w:rPr>
              <w:t xml:space="preserve"> (red.) Problemy współczesnej psychologii (s. 237-309). Lublin: PTP. </w:t>
            </w:r>
          </w:p>
          <w:p w14:paraId="0D9D9E93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(1996). Psychologiczne problemy poradnictwa genetycznego i diagnostyki prenatalnej. Lublin: TN KUL.</w:t>
            </w:r>
          </w:p>
          <w:p w14:paraId="72D91436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Bielawska-Batorowicz E., 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>Z zagadnień psychologii prokreacyjnej. Lublin: Redakcja Wydawnictw KUL, 1992.</w:t>
            </w:r>
          </w:p>
          <w:p w14:paraId="0CE95F45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Kornas-Biela, D. Psychologia prenatalna a psychologia rozwojowa. Kilka uwag metodologicznych. W: A. Biela, J. Brzeziński, T. Marek (red.), Społeczne, eksperymentalne i metodologiczne konteksty procesów poznawczych człowieka (s. 337-357). Poznań: Wydawnictwo Fundacji Humaniora, 1995. </w:t>
            </w:r>
          </w:p>
          <w:p w14:paraId="6FF89316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>Psychogenne uwarunkowania rozwoju człowieka w okresie prenatalnym a dziecięce porażenie mózgowe. W: H. Mierzejewska, M. Przybysz-</w:t>
            </w:r>
            <w:proofErr w:type="spellStart"/>
            <w:r>
              <w:rPr>
                <w:rFonts w:eastAsia="Calibri" w:cstheme="minorHAnsi"/>
              </w:rPr>
              <w:t>Piwkowa</w:t>
            </w:r>
            <w:proofErr w:type="spellEnd"/>
            <w:r>
              <w:rPr>
                <w:rFonts w:eastAsia="Calibri" w:cstheme="minorHAnsi"/>
              </w:rPr>
              <w:t xml:space="preserve"> (oprac.), Mózgowe porażenie dziecięce. Problemy mowy – Diagnozowanie i postępowanie usprawniające. (s. 86-99). Warszawa: Wyd. </w:t>
            </w:r>
            <w:proofErr w:type="spellStart"/>
            <w:r>
              <w:rPr>
                <w:rFonts w:eastAsia="Calibri" w:cstheme="minorHAnsi"/>
              </w:rPr>
              <w:t>DiG</w:t>
            </w:r>
            <w:proofErr w:type="spellEnd"/>
            <w:r>
              <w:rPr>
                <w:rFonts w:eastAsia="Calibri" w:cstheme="minorHAnsi"/>
              </w:rPr>
              <w:t>, 1997.</w:t>
            </w:r>
          </w:p>
          <w:p w14:paraId="2E2F9599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Kornas-Biela, D. Ekologia łona ekologią świata: o nowy paradygmat w ekologii. W: J.M. Dołęga, J.W. </w:t>
            </w:r>
            <w:proofErr w:type="spellStart"/>
            <w:r>
              <w:rPr>
                <w:rFonts w:eastAsia="Calibri" w:cstheme="minorHAnsi"/>
              </w:rPr>
              <w:t>Czartoszewski</w:t>
            </w:r>
            <w:proofErr w:type="spellEnd"/>
            <w:r>
              <w:rPr>
                <w:rFonts w:eastAsia="Calibri" w:cstheme="minorHAnsi"/>
              </w:rPr>
              <w:t xml:space="preserve"> (red.), Ekologia rodziny ludzkiej (s. 99-116). Olecko: Wydawnictwo Wszechnicy Mazurskiej, 2000.</w:t>
            </w:r>
          </w:p>
          <w:p w14:paraId="728AE9EB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 D. Okres prenatalny. W: B. </w:t>
            </w:r>
            <w:proofErr w:type="spellStart"/>
            <w:r>
              <w:rPr>
                <w:rFonts w:eastAsia="Calibri" w:cstheme="minorHAnsi"/>
              </w:rPr>
              <w:t>Harwas</w:t>
            </w:r>
            <w:proofErr w:type="spellEnd"/>
            <w:r>
              <w:rPr>
                <w:rFonts w:eastAsia="Calibri" w:cstheme="minorHAnsi"/>
              </w:rPr>
              <w:t xml:space="preserve">-Napierała, J. </w:t>
            </w:r>
            <w:proofErr w:type="spellStart"/>
            <w:r>
              <w:rPr>
                <w:rFonts w:eastAsia="Calibri" w:cstheme="minorHAnsi"/>
              </w:rPr>
              <w:t>Trempała</w:t>
            </w:r>
            <w:proofErr w:type="spellEnd"/>
            <w:r>
              <w:rPr>
                <w:rFonts w:eastAsia="Calibri" w:cstheme="minorHAnsi"/>
              </w:rPr>
              <w:t xml:space="preserve"> (red.), Psychologia rozwoju człowieka. Charakterystyka okresów życia człowieka (2004, s. 15-46). Warszawa: PWN (wyd. I: 2000: s. 17-46).</w:t>
            </w:r>
          </w:p>
          <w:p w14:paraId="563CC652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 xml:space="preserve">Kochać dziecko i towarzyszyć mu od poczęcia. W: Międzynarodowy Kongres O godność dziecka (s. 285-296). Gdańsk: HLI-Europa, 2001. </w:t>
            </w:r>
          </w:p>
          <w:p w14:paraId="74910BA2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Kornas-Biela, D. </w:t>
            </w:r>
            <w:proofErr w:type="spellStart"/>
            <w:r>
              <w:rPr>
                <w:rFonts w:eastAsia="Calibri" w:cstheme="minorHAnsi"/>
              </w:rPr>
              <w:t>Psychodynamiczny</w:t>
            </w:r>
            <w:proofErr w:type="spellEnd"/>
            <w:r>
              <w:rPr>
                <w:rFonts w:eastAsia="Calibri" w:cstheme="minorHAnsi"/>
              </w:rPr>
              <w:t xml:space="preserve"> nurt w psychologii prenatalnej: wybrane problemy z obszaru prokreacji. Przegląd Psychologiczny, 46 (2): 179-196, 2003.</w:t>
            </w:r>
          </w:p>
          <w:p w14:paraId="7B782981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>Psychologia i pedagogika wobec statusu dziecka prenatalnego. W: T. Biesaga (red.), Bioetyka personalistyczna (s. 291-315). Kraków: Wydawnictwo Naukowe PAT, 2006.</w:t>
            </w:r>
          </w:p>
          <w:p w14:paraId="4BDD2A2E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 Psychologia prenatalna człowieka. Medycyna Praktyczna. Ginekologia i Położnictwo, 1: 14-23, 2007.</w:t>
            </w:r>
          </w:p>
          <w:p w14:paraId="7EA80B56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 Niepomyślna diagnoza prenatalna: dylemat rodziców, wyzwanie dla profesjonalistów. Medycyna Praktyczna. Ginekologia i Położnictwo, 2008, 4: 15-27.</w:t>
            </w:r>
          </w:p>
          <w:p w14:paraId="0FC7E046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 D. Osiągnięcia psychologii prenatalnej szansą dla rodziny. W: T. Rostowska (red.), Psychologia rodziny. Małżeństwo i rodzina wobec współczesnych wyzwań (s. 195-215). Warszawa: </w:t>
            </w:r>
            <w:proofErr w:type="spellStart"/>
            <w:r>
              <w:rPr>
                <w:rFonts w:eastAsia="Calibri" w:cstheme="minorHAnsi"/>
              </w:rPr>
              <w:t>Difin</w:t>
            </w:r>
            <w:proofErr w:type="spellEnd"/>
            <w:r>
              <w:rPr>
                <w:rFonts w:eastAsia="Calibri" w:cstheme="minorHAnsi"/>
              </w:rPr>
              <w:t>, 2009.</w:t>
            </w:r>
          </w:p>
          <w:p w14:paraId="01F3A4FE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 xml:space="preserve">Ojciec w prenatalnym okresie życia dziecka. W: D. Kornas-Biela (red.), Ojcostwo dzisiaj. Lublin, Fundacja Cyryla i Metodego –Inicjatywa Tato.Net., s. 155-170, 2014. </w:t>
            </w:r>
            <w:hyperlink r:id="rId10">
              <w:r>
                <w:rPr>
                  <w:rStyle w:val="Hipercze"/>
                  <w:rFonts w:eastAsia="Calibri" w:cstheme="minorHAnsi"/>
                </w:rPr>
                <w:t>https://repozytorium.kul.pl/items/9c474dbd-7a2d-4afb-a4f2-19a2ab867f71</w:t>
              </w:r>
            </w:hyperlink>
            <w:r>
              <w:rPr>
                <w:rFonts w:eastAsia="Calibri" w:cstheme="minorHAnsi"/>
              </w:rPr>
              <w:t>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 xml:space="preserve">Powierzyć dziecko kobiecie – przedwieczny zamysł Ojca. W: T. Paszkowska (red.), </w:t>
            </w:r>
            <w:proofErr w:type="spellStart"/>
            <w:r>
              <w:rPr>
                <w:rFonts w:eastAsia="Calibri" w:cstheme="minorHAnsi"/>
              </w:rPr>
              <w:t>Mulieris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Dignitatem</w:t>
            </w:r>
            <w:proofErr w:type="spellEnd"/>
            <w:r>
              <w:rPr>
                <w:rFonts w:eastAsia="Calibri" w:cstheme="minorHAnsi"/>
              </w:rPr>
              <w:t>: promieniowanie kobiecości (s. 61-80). Lublin, Wydawnictwo KUL, 2009.</w:t>
            </w:r>
          </w:p>
          <w:p w14:paraId="7B0D434A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 Psychologiczny kontekst podejmowania decyzji w sytuacji niepomyślnej diagnozy prenatalnej. W: K.A. Kłosiński, S. Biela (red.), Człowiek i jego decyzje (T. 2. s. 343-360). Lublin, Wydawnictwo KUL, 2009.</w:t>
            </w:r>
          </w:p>
          <w:p w14:paraId="46DB75BB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 D. Bliźnięta i wieloraczki w </w:t>
            </w:r>
            <w:proofErr w:type="spellStart"/>
            <w:r>
              <w:rPr>
                <w:rFonts w:eastAsia="Calibri" w:cstheme="minorHAnsi"/>
              </w:rPr>
              <w:t>pre</w:t>
            </w:r>
            <w:proofErr w:type="spellEnd"/>
            <w:r>
              <w:rPr>
                <w:rFonts w:eastAsia="Calibri" w:cstheme="minorHAnsi"/>
              </w:rPr>
              <w:t>- i perinatalnym okresie rozwoju. W: T. Rostowska, B. Pastwa-Wojciechowska (red.), Rozwój bliźniąt w ciągu życia. Aspekty biopsychologiczne (s. 65-99). Kraków, Oficyna Wydawnicza Impuls, 2010.</w:t>
            </w:r>
          </w:p>
          <w:p w14:paraId="6C405D79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>Psychopedagogiczne aspekty niedożywienia dzieci w prenatalnym okresie rozwoju. Cz. Kępski (red.), Głodne dzieci w Polsce, Lublin, Wydawnictwo KUL, s. 53-73, 2011.</w:t>
            </w:r>
          </w:p>
          <w:p w14:paraId="7C4EE34A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 xml:space="preserve">Niektóre zagrożenia osiągnięć biologii i medycyny dla początku życia </w:t>
            </w:r>
            <w:r>
              <w:rPr>
                <w:rFonts w:eastAsia="Calibri" w:cstheme="minorHAnsi"/>
              </w:rPr>
              <w:lastRenderedPageBreak/>
              <w:t xml:space="preserve">człowieka w świetle encykliki Jana Pawła II </w:t>
            </w:r>
            <w:proofErr w:type="spellStart"/>
            <w:r>
              <w:rPr>
                <w:rFonts w:eastAsia="Calibri" w:cstheme="minorHAnsi"/>
              </w:rPr>
              <w:t>Evangelium</w:t>
            </w:r>
            <w:proofErr w:type="spellEnd"/>
            <w:r>
              <w:rPr>
                <w:rFonts w:eastAsia="Calibri" w:cstheme="minorHAnsi"/>
              </w:rPr>
              <w:t xml:space="preserve"> vitae (kryteria początku życia człowieka, koncepcja </w:t>
            </w:r>
            <w:proofErr w:type="spellStart"/>
            <w:r>
              <w:rPr>
                <w:rFonts w:eastAsia="Calibri" w:cstheme="minorHAnsi"/>
              </w:rPr>
              <w:t>preembrionu</w:t>
            </w:r>
            <w:proofErr w:type="spellEnd"/>
            <w:r>
              <w:rPr>
                <w:rFonts w:eastAsia="Calibri" w:cstheme="minorHAnsi"/>
              </w:rPr>
              <w:t xml:space="preserve">, in vitro i eksperymenty medyczne). W: M. </w:t>
            </w:r>
            <w:proofErr w:type="spellStart"/>
            <w:r>
              <w:rPr>
                <w:rFonts w:eastAsia="Calibri" w:cstheme="minorHAnsi"/>
              </w:rPr>
              <w:t>Parzyszek</w:t>
            </w:r>
            <w:proofErr w:type="spellEnd"/>
            <w:r>
              <w:rPr>
                <w:rFonts w:eastAsia="Calibri" w:cstheme="minorHAnsi"/>
              </w:rPr>
              <w:t xml:space="preserve">, D. </w:t>
            </w:r>
            <w:proofErr w:type="spellStart"/>
            <w:r>
              <w:rPr>
                <w:rFonts w:eastAsia="Calibri" w:cstheme="minorHAnsi"/>
              </w:rPr>
              <w:t>Opozda</w:t>
            </w:r>
            <w:proofErr w:type="spellEnd"/>
            <w:r>
              <w:rPr>
                <w:rFonts w:eastAsia="Calibri" w:cstheme="minorHAnsi"/>
              </w:rPr>
              <w:t xml:space="preserve">, B. </w:t>
            </w:r>
            <w:proofErr w:type="spellStart"/>
            <w:r>
              <w:rPr>
                <w:rFonts w:eastAsia="Calibri" w:cstheme="minorHAnsi"/>
              </w:rPr>
              <w:t>Kiereś</w:t>
            </w:r>
            <w:proofErr w:type="spellEnd"/>
            <w:r>
              <w:rPr>
                <w:rFonts w:eastAsia="Calibri" w:cstheme="minorHAnsi"/>
              </w:rPr>
              <w:t xml:space="preserve"> (red.), Wartość życia a wychowanie. W XX rocznicę encykliki Jana Pawła II </w:t>
            </w:r>
            <w:proofErr w:type="spellStart"/>
            <w:r>
              <w:rPr>
                <w:rFonts w:eastAsia="Calibri" w:cstheme="minorHAnsi"/>
              </w:rPr>
              <w:t>Evangelium</w:t>
            </w:r>
            <w:proofErr w:type="spellEnd"/>
            <w:r>
              <w:rPr>
                <w:rFonts w:eastAsia="Calibri" w:cstheme="minorHAnsi"/>
              </w:rPr>
              <w:t xml:space="preserve"> vitae. Lublin, </w:t>
            </w:r>
            <w:proofErr w:type="spellStart"/>
            <w:r>
              <w:rPr>
                <w:rFonts w:eastAsia="Calibri" w:cstheme="minorHAnsi"/>
              </w:rPr>
              <w:t>Episteme</w:t>
            </w:r>
            <w:proofErr w:type="spellEnd"/>
            <w:r>
              <w:rPr>
                <w:rFonts w:eastAsia="Calibri" w:cstheme="minorHAnsi"/>
              </w:rPr>
              <w:t>, s. 343-359, 2015.</w:t>
            </w:r>
          </w:p>
          <w:p w14:paraId="7972834B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 D. Niektóre zagrożenia osiągnięć medycyny dla początku życia człowieka (antykoncepcja i aborcja) w świetle encykliki Jana Pawła II </w:t>
            </w:r>
            <w:proofErr w:type="spellStart"/>
            <w:r>
              <w:rPr>
                <w:rFonts w:eastAsia="Calibri" w:cstheme="minorHAnsi"/>
              </w:rPr>
              <w:t>Evangelium</w:t>
            </w:r>
            <w:proofErr w:type="spellEnd"/>
            <w:r>
              <w:rPr>
                <w:rFonts w:eastAsia="Calibri" w:cstheme="minorHAnsi"/>
              </w:rPr>
              <w:t xml:space="preserve"> vitae. Warszawskie Studia Pastoralne, nr 1 (30), s. 105-132, 2016.</w:t>
            </w:r>
          </w:p>
          <w:p w14:paraId="3923C65D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  Prenatalne macierzyństwo. E. Włodarczyk (red.), W trosce o macierzyństwo. Poznań, Wydawnictwo Naukowe UAM, Seria Psychologia i Pedagogika, nr 263, s. 41-52, 2017.</w:t>
            </w:r>
          </w:p>
          <w:p w14:paraId="2C7DA9D7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Kornas-Biela D.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</w:rPr>
              <w:t xml:space="preserve">Relacje rodziców z dzieckiem prenatalnym. W: Teresa Rostowska, Aleksandra Lewandowska-Walter (red.), Psychospołeczne konteksty relacji rodzinnych (s. 28-55). Warszawa, </w:t>
            </w:r>
            <w:proofErr w:type="spellStart"/>
            <w:r>
              <w:rPr>
                <w:rFonts w:eastAsia="Calibri" w:cstheme="minorHAnsi"/>
              </w:rPr>
              <w:t>Difin</w:t>
            </w:r>
            <w:proofErr w:type="spellEnd"/>
            <w:r>
              <w:rPr>
                <w:rFonts w:eastAsia="Calibri" w:cstheme="minorHAnsi"/>
              </w:rPr>
              <w:t xml:space="preserve"> SA, 2019.</w:t>
            </w:r>
          </w:p>
          <w:p w14:paraId="6BE95E97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Kornas-Biela. D. (2021). </w:t>
            </w:r>
            <w:proofErr w:type="spellStart"/>
            <w:r>
              <w:rPr>
                <w:rFonts w:eastAsia="Calibri" w:cstheme="minorHAnsi"/>
              </w:rPr>
              <w:t>Psychomedyczne</w:t>
            </w:r>
            <w:proofErr w:type="spellEnd"/>
            <w:r>
              <w:rPr>
                <w:rFonts w:eastAsia="Calibri" w:cstheme="minorHAnsi"/>
              </w:rPr>
              <w:t xml:space="preserve"> i edukacyjne aspekty prenatalnej diagnozy stanu zdrowia dziecka. Lublin: Wydawnictwo KUL, s. 226-278 (Rozdz. 5.3.-6.5).</w:t>
            </w:r>
          </w:p>
          <w:p w14:paraId="72DEBD9D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Fijałkowski W. Dar rodzenia, Warszawa, PAX, 1985 i nast. wyd.</w:t>
            </w:r>
          </w:p>
          <w:p w14:paraId="661D2C7D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Fijałkowski W., Ku afirmacji życia. Lublin, </w:t>
            </w:r>
            <w:proofErr w:type="spellStart"/>
            <w:r>
              <w:rPr>
                <w:rFonts w:eastAsia="Calibri" w:cstheme="minorHAnsi"/>
              </w:rPr>
              <w:t>Gaudium</w:t>
            </w:r>
            <w:proofErr w:type="spellEnd"/>
            <w:r>
              <w:rPr>
                <w:rFonts w:eastAsia="Calibri" w:cstheme="minorHAnsi"/>
              </w:rPr>
              <w:t xml:space="preserve">, 2003, </w:t>
            </w:r>
          </w:p>
          <w:p w14:paraId="0840AC60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Fijałkowski W. Jestem od poczęcia. Pamiętnik dziecka w pierwszej fazie życia. Częstochowa, Tygodnik katolicki „Niedziela”.</w:t>
            </w:r>
          </w:p>
          <w:p w14:paraId="3421A71B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Leboyer</w:t>
            </w:r>
            <w:proofErr w:type="spellEnd"/>
            <w:r>
              <w:rPr>
                <w:rFonts w:eastAsia="Calibri" w:cstheme="minorHAnsi"/>
              </w:rPr>
              <w:t xml:space="preserve"> F. Narodziny bez przemocy. Warszawa, Wyd. PAX, 1986.</w:t>
            </w:r>
          </w:p>
          <w:p w14:paraId="0A14948C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  <w:lang w:val="fr-FR"/>
              </w:rPr>
              <w:t xml:space="preserve">Maurer D., Maurer Ch. Świat noworodka. </w:t>
            </w:r>
            <w:r>
              <w:rPr>
                <w:rFonts w:eastAsia="Calibri" w:cstheme="minorHAnsi"/>
              </w:rPr>
              <w:t xml:space="preserve">Warszawa, PWN, 1994. </w:t>
            </w:r>
          </w:p>
          <w:p w14:paraId="52937B40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Relier</w:t>
            </w:r>
            <w:proofErr w:type="spellEnd"/>
            <w:r>
              <w:rPr>
                <w:rFonts w:eastAsia="Calibri" w:cstheme="minorHAnsi"/>
              </w:rPr>
              <w:t xml:space="preserve"> J.P., Pokochać je nim się narodzi. O więzi matka-dziecko przed urodzeniem. Warszawa, </w:t>
            </w:r>
            <w:proofErr w:type="spellStart"/>
            <w:r>
              <w:rPr>
                <w:rFonts w:eastAsia="Calibri" w:cstheme="minorHAnsi"/>
              </w:rPr>
              <w:t>Ancher</w:t>
            </w:r>
            <w:proofErr w:type="spellEnd"/>
            <w:r>
              <w:rPr>
                <w:rFonts w:eastAsia="Calibri" w:cstheme="minorHAnsi"/>
              </w:rPr>
              <w:t>, 1994.</w:t>
            </w:r>
          </w:p>
          <w:p w14:paraId="7EEC2F85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Vaughan Ch., Jak zaczyna się życie, czyli 9 miesięcy w łonie matki. Warszawa, 1997, Wydawnictwo „bis”.</w:t>
            </w:r>
          </w:p>
          <w:p w14:paraId="45E80963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eastAsia="Calibri" w:cstheme="minorHAnsi"/>
              </w:rPr>
              <w:t>Eliot L. Co tam się dzieje? Jak rozwija się umysł i mózg w pierwszych pięciu latach życia. Poznań, 2007, Media Rodzina, s. 60-173.</w:t>
            </w:r>
          </w:p>
          <w:p w14:paraId="71BCEF68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Evangelium</w:t>
            </w:r>
            <w:proofErr w:type="spellEnd"/>
            <w:r>
              <w:rPr>
                <w:rFonts w:eastAsia="Calibri" w:cstheme="minorHAnsi"/>
              </w:rPr>
              <w:t xml:space="preserve"> vitae, Encyklika o wartości i nienaruszalności życia ludzkiego, Watykan, 25.03.1995.</w:t>
            </w:r>
          </w:p>
          <w:p w14:paraId="78395DD1" w14:textId="77777777" w:rsidR="00913108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Donum</w:t>
            </w:r>
            <w:proofErr w:type="spellEnd"/>
            <w:r>
              <w:rPr>
                <w:rFonts w:eastAsia="Calibri" w:cstheme="minorHAnsi"/>
              </w:rPr>
              <w:t xml:space="preserve"> vitae, Instrukcja o szacunku dla rodzącego się życia i godności jego przekazywania, 22.02.1987.</w:t>
            </w:r>
          </w:p>
          <w:p w14:paraId="4BD110A3" w14:textId="77777777" w:rsidR="00913108" w:rsidRDefault="00000000">
            <w:pPr>
              <w:widowControl w:val="0"/>
              <w:ind w:left="389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Filmy edukacyjne:</w:t>
            </w:r>
            <w:r>
              <w:rPr>
                <w:rFonts w:eastAsia="Calibri" w:cstheme="minorHAnsi"/>
              </w:rPr>
              <w:t xml:space="preserve"> 1. Od poczęcia do narodzin;  2. Znaczenie rodziny dla dziecka przed urodzeniem;   3. W łonie matki. Od poczęcia do narodzin dziecka.</w:t>
            </w:r>
          </w:p>
        </w:tc>
      </w:tr>
    </w:tbl>
    <w:p w14:paraId="522A2DF6" w14:textId="77777777" w:rsidR="00913108" w:rsidRDefault="00913108"/>
    <w:sectPr w:rsidR="0091310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4C8"/>
    <w:multiLevelType w:val="multilevel"/>
    <w:tmpl w:val="F184D69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A74EB6"/>
    <w:multiLevelType w:val="multilevel"/>
    <w:tmpl w:val="AFD62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7B7131"/>
    <w:multiLevelType w:val="multilevel"/>
    <w:tmpl w:val="85F21044"/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9" w:hanging="180"/>
      </w:pPr>
    </w:lvl>
  </w:abstractNum>
  <w:abstractNum w:abstractNumId="3" w15:restartNumberingAfterBreak="0">
    <w:nsid w:val="76CE0640"/>
    <w:multiLevelType w:val="multilevel"/>
    <w:tmpl w:val="E384D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6265251">
    <w:abstractNumId w:val="0"/>
  </w:num>
  <w:num w:numId="2" w16cid:durableId="1534074754">
    <w:abstractNumId w:val="2"/>
  </w:num>
  <w:num w:numId="3" w16cid:durableId="500698855">
    <w:abstractNumId w:val="1"/>
  </w:num>
  <w:num w:numId="4" w16cid:durableId="1181895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08"/>
    <w:rsid w:val="001F31E9"/>
    <w:rsid w:val="005E3B4D"/>
    <w:rsid w:val="00913108"/>
    <w:rsid w:val="00B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ABC0"/>
  <w15:docId w15:val="{FCDBB90E-6F4F-4B88-802E-3BD7627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72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1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9144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D5B72"/>
    <w:pPr>
      <w:ind w:left="720"/>
      <w:contextualSpacing/>
    </w:pPr>
  </w:style>
  <w:style w:type="table" w:styleId="Tabela-Siatka">
    <w:name w:val="Table Grid"/>
    <w:basedOn w:val="Standardowy"/>
    <w:uiPriority w:val="59"/>
    <w:rsid w:val="00BD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ytorium.kul.pl/items/45b6aec8-48df-449a-a57b-103a6abc70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epozytorium.kul.pl/items/9c474dbd-7a2d-4afb-a4f2-19a2ab867f7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pozytorium.kul.pl/items/3a3119f7-a18f-4158-a8d8-d731b1b0473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0235D-CAE0-4EB3-AD59-77342EAE9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4C57BB-1808-49AC-BC72-3A23928F9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92807-4006-4FE3-A2BE-D8E9FD8B3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1599</Words>
  <Characters>9596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Katarzyna Braun</cp:lastModifiedBy>
  <cp:revision>2</cp:revision>
  <dcterms:created xsi:type="dcterms:W3CDTF">2026-03-01T17:26:00Z</dcterms:created>
  <dcterms:modified xsi:type="dcterms:W3CDTF">2026-03-01T17:26:00Z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