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5FEB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 xml:space="preserve">KARTA PRZEDMIOTU </w:t>
      </w:r>
    </w:p>
    <w:p w14:paraId="3600A60B" w14:textId="77777777" w:rsidR="00FD7EB4" w:rsidRPr="00BA372F" w:rsidRDefault="00FD7EB4">
      <w:pPr>
        <w:rPr>
          <w:rFonts w:ascii="Calibri" w:hAnsi="Calibri" w:cs="Calibri"/>
          <w:b/>
        </w:rPr>
      </w:pPr>
    </w:p>
    <w:p w14:paraId="51EECE82" w14:textId="77777777" w:rsidR="00FD7EB4" w:rsidRPr="00BA372F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Dane podstawowe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48"/>
        <w:gridCol w:w="4514"/>
      </w:tblGrid>
      <w:tr w:rsidR="00FD7EB4" w:rsidRPr="00BA372F" w14:paraId="0A8306BC" w14:textId="77777777">
        <w:tc>
          <w:tcPr>
            <w:tcW w:w="4547" w:type="dxa"/>
          </w:tcPr>
          <w:p w14:paraId="51753B40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Nazwa przedmiotu</w:t>
            </w:r>
          </w:p>
        </w:tc>
        <w:tc>
          <w:tcPr>
            <w:tcW w:w="4514" w:type="dxa"/>
          </w:tcPr>
          <w:p w14:paraId="196EE0EA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Pedagogika chrześcijańska (WYK) – 2024/25 /semestr letni/ </w:t>
            </w:r>
          </w:p>
          <w:p w14:paraId="4DB7429B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FD7EB4" w:rsidRPr="00BA372F" w14:paraId="18992E45" w14:textId="77777777">
        <w:tc>
          <w:tcPr>
            <w:tcW w:w="4547" w:type="dxa"/>
          </w:tcPr>
          <w:p w14:paraId="5FA60647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Nazwa przedmiotu w języku angielskim</w:t>
            </w:r>
          </w:p>
        </w:tc>
        <w:tc>
          <w:tcPr>
            <w:tcW w:w="4514" w:type="dxa"/>
          </w:tcPr>
          <w:p w14:paraId="7F4BC388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Christian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pedagogy</w:t>
            </w:r>
            <w:proofErr w:type="spellEnd"/>
          </w:p>
        </w:tc>
      </w:tr>
      <w:tr w:rsidR="00FD7EB4" w:rsidRPr="00BA372F" w14:paraId="251C648F" w14:textId="77777777">
        <w:tc>
          <w:tcPr>
            <w:tcW w:w="4547" w:type="dxa"/>
          </w:tcPr>
          <w:p w14:paraId="4790DC44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Kierunek studiów </w:t>
            </w:r>
          </w:p>
        </w:tc>
        <w:tc>
          <w:tcPr>
            <w:tcW w:w="4514" w:type="dxa"/>
          </w:tcPr>
          <w:p w14:paraId="1B5EF652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Pedagogika</w:t>
            </w:r>
          </w:p>
        </w:tc>
      </w:tr>
      <w:tr w:rsidR="00FD7EB4" w:rsidRPr="00BA372F" w14:paraId="390AFD12" w14:textId="77777777">
        <w:tc>
          <w:tcPr>
            <w:tcW w:w="4547" w:type="dxa"/>
          </w:tcPr>
          <w:p w14:paraId="4D4A8157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Poziom studiów (I, II, jednolite magisterskie)</w:t>
            </w:r>
          </w:p>
        </w:tc>
        <w:tc>
          <w:tcPr>
            <w:tcW w:w="4514" w:type="dxa"/>
          </w:tcPr>
          <w:p w14:paraId="3E50B3B5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I</w:t>
            </w:r>
          </w:p>
        </w:tc>
      </w:tr>
      <w:tr w:rsidR="00FD7EB4" w:rsidRPr="00BA372F" w14:paraId="0E204531" w14:textId="77777777">
        <w:tc>
          <w:tcPr>
            <w:tcW w:w="4547" w:type="dxa"/>
          </w:tcPr>
          <w:p w14:paraId="759B7EF7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Forma studiów (stacjonarne, niestacjonarne)</w:t>
            </w:r>
          </w:p>
        </w:tc>
        <w:tc>
          <w:tcPr>
            <w:tcW w:w="4514" w:type="dxa"/>
          </w:tcPr>
          <w:p w14:paraId="6962CB5B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stacjonarne</w:t>
            </w:r>
          </w:p>
        </w:tc>
      </w:tr>
      <w:tr w:rsidR="00FD7EB4" w:rsidRPr="00BA372F" w14:paraId="0B22F03D" w14:textId="77777777">
        <w:tc>
          <w:tcPr>
            <w:tcW w:w="4547" w:type="dxa"/>
          </w:tcPr>
          <w:p w14:paraId="070B2832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Dyscyplina</w:t>
            </w:r>
          </w:p>
        </w:tc>
        <w:tc>
          <w:tcPr>
            <w:tcW w:w="4514" w:type="dxa"/>
          </w:tcPr>
          <w:p w14:paraId="5211ACE7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Pedagogika</w:t>
            </w:r>
          </w:p>
        </w:tc>
      </w:tr>
      <w:tr w:rsidR="00FD7EB4" w:rsidRPr="00BA372F" w14:paraId="422ED4DC" w14:textId="77777777">
        <w:tc>
          <w:tcPr>
            <w:tcW w:w="4547" w:type="dxa"/>
          </w:tcPr>
          <w:p w14:paraId="5667113A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Język wykładowy</w:t>
            </w:r>
          </w:p>
        </w:tc>
        <w:tc>
          <w:tcPr>
            <w:tcW w:w="4514" w:type="dxa"/>
          </w:tcPr>
          <w:p w14:paraId="4B0CB955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polski</w:t>
            </w:r>
          </w:p>
        </w:tc>
      </w:tr>
    </w:tbl>
    <w:p w14:paraId="19A8D3BE" w14:textId="77777777" w:rsidR="00FD7EB4" w:rsidRPr="00BA372F" w:rsidRDefault="00FD7EB4">
      <w:pPr>
        <w:rPr>
          <w:rFonts w:ascii="Calibri" w:hAnsi="Calibri" w:cs="Calibri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51"/>
        <w:gridCol w:w="4511"/>
      </w:tblGrid>
      <w:tr w:rsidR="00FD7EB4" w:rsidRPr="00BA372F" w14:paraId="301B50AD" w14:textId="77777777">
        <w:tc>
          <w:tcPr>
            <w:tcW w:w="4550" w:type="dxa"/>
          </w:tcPr>
          <w:p w14:paraId="7CCFCF00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Koordynator przedmiotu/osoba odpowiedzialna</w:t>
            </w:r>
          </w:p>
        </w:tc>
        <w:tc>
          <w:tcPr>
            <w:tcW w:w="4511" w:type="dxa"/>
          </w:tcPr>
          <w:p w14:paraId="4B452EEE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- prof. Alina Rynio( wykład i ćwicz. )</w:t>
            </w:r>
          </w:p>
          <w:p w14:paraId="38264B16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2F2D3D7" w14:textId="77777777" w:rsidR="00FD7EB4" w:rsidRPr="00BA372F" w:rsidRDefault="00FD7EB4">
      <w:pPr>
        <w:rPr>
          <w:rFonts w:ascii="Calibri" w:hAnsi="Calibri" w:cs="Calibri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287"/>
        <w:gridCol w:w="2256"/>
        <w:gridCol w:w="2261"/>
        <w:gridCol w:w="2258"/>
      </w:tblGrid>
      <w:tr w:rsidR="00FD7EB4" w:rsidRPr="00BA372F" w14:paraId="6A480792" w14:textId="77777777">
        <w:tc>
          <w:tcPr>
            <w:tcW w:w="2286" w:type="dxa"/>
          </w:tcPr>
          <w:p w14:paraId="58B5B486" w14:textId="77777777" w:rsidR="00FD7EB4" w:rsidRPr="00BA372F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Forma zajęć </w:t>
            </w:r>
            <w:r w:rsidRPr="00BA372F">
              <w:rPr>
                <w:rFonts w:ascii="Calibri" w:eastAsia="Calibri" w:hAnsi="Calibri" w:cs="Calibri"/>
                <w:i/>
                <w:kern w:val="0"/>
                <w:lang w:eastAsia="en-US" w:bidi="ar-SA"/>
              </w:rPr>
              <w:t>(katalog zamknięty ze słownika)</w:t>
            </w:r>
          </w:p>
        </w:tc>
        <w:tc>
          <w:tcPr>
            <w:tcW w:w="2256" w:type="dxa"/>
          </w:tcPr>
          <w:p w14:paraId="4DDB5537" w14:textId="77777777" w:rsidR="00FD7EB4" w:rsidRPr="00BA372F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Liczba godzin</w:t>
            </w:r>
          </w:p>
        </w:tc>
        <w:tc>
          <w:tcPr>
            <w:tcW w:w="2261" w:type="dxa"/>
          </w:tcPr>
          <w:p w14:paraId="72610554" w14:textId="77777777" w:rsidR="00FD7EB4" w:rsidRPr="00BA372F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semestr</w:t>
            </w:r>
          </w:p>
        </w:tc>
        <w:tc>
          <w:tcPr>
            <w:tcW w:w="2258" w:type="dxa"/>
          </w:tcPr>
          <w:p w14:paraId="0F166C5E" w14:textId="77777777" w:rsidR="00FD7EB4" w:rsidRPr="00BA372F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Punkty ECTS</w:t>
            </w:r>
          </w:p>
        </w:tc>
      </w:tr>
      <w:tr w:rsidR="00FD7EB4" w:rsidRPr="00BA372F" w14:paraId="73533570" w14:textId="77777777">
        <w:tc>
          <w:tcPr>
            <w:tcW w:w="2286" w:type="dxa"/>
          </w:tcPr>
          <w:p w14:paraId="6857596F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wykład</w:t>
            </w:r>
          </w:p>
        </w:tc>
        <w:tc>
          <w:tcPr>
            <w:tcW w:w="2256" w:type="dxa"/>
          </w:tcPr>
          <w:p w14:paraId="7A0ED8A7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15</w:t>
            </w:r>
          </w:p>
        </w:tc>
        <w:tc>
          <w:tcPr>
            <w:tcW w:w="2261" w:type="dxa"/>
          </w:tcPr>
          <w:p w14:paraId="269A7D00" w14:textId="31C82728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IV</w:t>
            </w:r>
          </w:p>
        </w:tc>
        <w:tc>
          <w:tcPr>
            <w:tcW w:w="2258" w:type="dxa"/>
            <w:vMerge w:val="restart"/>
          </w:tcPr>
          <w:p w14:paraId="0FBA2612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3</w:t>
            </w:r>
          </w:p>
        </w:tc>
      </w:tr>
      <w:tr w:rsidR="00FD7EB4" w:rsidRPr="00BA372F" w14:paraId="7D315421" w14:textId="77777777">
        <w:tc>
          <w:tcPr>
            <w:tcW w:w="2286" w:type="dxa"/>
          </w:tcPr>
          <w:p w14:paraId="5A35ECAB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konwersatorium</w:t>
            </w:r>
          </w:p>
        </w:tc>
        <w:tc>
          <w:tcPr>
            <w:tcW w:w="2256" w:type="dxa"/>
          </w:tcPr>
          <w:p w14:paraId="61C53403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61" w:type="dxa"/>
          </w:tcPr>
          <w:p w14:paraId="65693366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58" w:type="dxa"/>
            <w:vMerge/>
          </w:tcPr>
          <w:p w14:paraId="0FE5C7DE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FD7EB4" w:rsidRPr="00BA372F" w14:paraId="66FC3D98" w14:textId="77777777">
        <w:tc>
          <w:tcPr>
            <w:tcW w:w="2286" w:type="dxa"/>
          </w:tcPr>
          <w:p w14:paraId="687576F0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ćwiczenia</w:t>
            </w:r>
          </w:p>
        </w:tc>
        <w:tc>
          <w:tcPr>
            <w:tcW w:w="2256" w:type="dxa"/>
          </w:tcPr>
          <w:p w14:paraId="7D60C640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30</w:t>
            </w:r>
          </w:p>
        </w:tc>
        <w:tc>
          <w:tcPr>
            <w:tcW w:w="2261" w:type="dxa"/>
          </w:tcPr>
          <w:p w14:paraId="04A28921" w14:textId="669309F6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IV</w:t>
            </w:r>
          </w:p>
        </w:tc>
        <w:tc>
          <w:tcPr>
            <w:tcW w:w="2258" w:type="dxa"/>
            <w:vMerge/>
          </w:tcPr>
          <w:p w14:paraId="6A735E79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FD7EB4" w:rsidRPr="00BA372F" w14:paraId="0E740528" w14:textId="77777777">
        <w:tc>
          <w:tcPr>
            <w:tcW w:w="2286" w:type="dxa"/>
          </w:tcPr>
          <w:p w14:paraId="75D3D0CC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laboratorium</w:t>
            </w:r>
          </w:p>
        </w:tc>
        <w:tc>
          <w:tcPr>
            <w:tcW w:w="2256" w:type="dxa"/>
          </w:tcPr>
          <w:p w14:paraId="59FE277B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61" w:type="dxa"/>
          </w:tcPr>
          <w:p w14:paraId="063D7FD1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58" w:type="dxa"/>
            <w:vMerge/>
          </w:tcPr>
          <w:p w14:paraId="005D1825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FD7EB4" w:rsidRPr="00BA372F" w14:paraId="7B1593A2" w14:textId="77777777">
        <w:tc>
          <w:tcPr>
            <w:tcW w:w="2286" w:type="dxa"/>
          </w:tcPr>
          <w:p w14:paraId="13F68E7A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warsztaty</w:t>
            </w:r>
          </w:p>
        </w:tc>
        <w:tc>
          <w:tcPr>
            <w:tcW w:w="2256" w:type="dxa"/>
          </w:tcPr>
          <w:p w14:paraId="74C48FFA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61" w:type="dxa"/>
          </w:tcPr>
          <w:p w14:paraId="33D45BEB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58" w:type="dxa"/>
            <w:vMerge/>
          </w:tcPr>
          <w:p w14:paraId="74D71A37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FD7EB4" w:rsidRPr="00BA372F" w14:paraId="3D21001B" w14:textId="77777777">
        <w:tc>
          <w:tcPr>
            <w:tcW w:w="2286" w:type="dxa"/>
          </w:tcPr>
          <w:p w14:paraId="05CD9E2C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seminarium</w:t>
            </w:r>
          </w:p>
        </w:tc>
        <w:tc>
          <w:tcPr>
            <w:tcW w:w="2256" w:type="dxa"/>
          </w:tcPr>
          <w:p w14:paraId="3C39BC40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61" w:type="dxa"/>
          </w:tcPr>
          <w:p w14:paraId="0DF7BAEB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58" w:type="dxa"/>
            <w:vMerge/>
          </w:tcPr>
          <w:p w14:paraId="73CA90C6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FD7EB4" w:rsidRPr="00BA372F" w14:paraId="2C563286" w14:textId="77777777">
        <w:tc>
          <w:tcPr>
            <w:tcW w:w="2286" w:type="dxa"/>
          </w:tcPr>
          <w:p w14:paraId="360DCF2C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proseminarium</w:t>
            </w:r>
          </w:p>
        </w:tc>
        <w:tc>
          <w:tcPr>
            <w:tcW w:w="2256" w:type="dxa"/>
          </w:tcPr>
          <w:p w14:paraId="4AD189C6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61" w:type="dxa"/>
          </w:tcPr>
          <w:p w14:paraId="639F5302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58" w:type="dxa"/>
            <w:vMerge/>
          </w:tcPr>
          <w:p w14:paraId="72406B02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FD7EB4" w:rsidRPr="00BA372F" w14:paraId="6863B7D9" w14:textId="77777777">
        <w:tc>
          <w:tcPr>
            <w:tcW w:w="2286" w:type="dxa"/>
          </w:tcPr>
          <w:p w14:paraId="01DD0FD5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lektorat</w:t>
            </w:r>
          </w:p>
        </w:tc>
        <w:tc>
          <w:tcPr>
            <w:tcW w:w="2256" w:type="dxa"/>
          </w:tcPr>
          <w:p w14:paraId="18B506FE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61" w:type="dxa"/>
          </w:tcPr>
          <w:p w14:paraId="73DA02FB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58" w:type="dxa"/>
            <w:vMerge/>
          </w:tcPr>
          <w:p w14:paraId="0DB15DAF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FD7EB4" w:rsidRPr="00BA372F" w14:paraId="0EC950CC" w14:textId="77777777">
        <w:tc>
          <w:tcPr>
            <w:tcW w:w="2286" w:type="dxa"/>
          </w:tcPr>
          <w:p w14:paraId="5490DF4A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praktyki</w:t>
            </w:r>
          </w:p>
        </w:tc>
        <w:tc>
          <w:tcPr>
            <w:tcW w:w="2256" w:type="dxa"/>
          </w:tcPr>
          <w:p w14:paraId="54D30375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61" w:type="dxa"/>
          </w:tcPr>
          <w:p w14:paraId="3E3876B9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58" w:type="dxa"/>
            <w:vMerge/>
          </w:tcPr>
          <w:p w14:paraId="172F5B2B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FD7EB4" w:rsidRPr="00BA372F" w14:paraId="62DFA550" w14:textId="77777777">
        <w:tc>
          <w:tcPr>
            <w:tcW w:w="2286" w:type="dxa"/>
          </w:tcPr>
          <w:p w14:paraId="5C2D6338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zajęcia terenowe</w:t>
            </w:r>
          </w:p>
        </w:tc>
        <w:tc>
          <w:tcPr>
            <w:tcW w:w="2256" w:type="dxa"/>
          </w:tcPr>
          <w:p w14:paraId="544455A0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61" w:type="dxa"/>
          </w:tcPr>
          <w:p w14:paraId="5C95C5BF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58" w:type="dxa"/>
            <w:vMerge/>
          </w:tcPr>
          <w:p w14:paraId="78D01C6E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FD7EB4" w:rsidRPr="00BA372F" w14:paraId="63E8704E" w14:textId="77777777">
        <w:tc>
          <w:tcPr>
            <w:tcW w:w="2286" w:type="dxa"/>
          </w:tcPr>
          <w:p w14:paraId="38D5E9EB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pracownia dyplomowa</w:t>
            </w:r>
          </w:p>
        </w:tc>
        <w:tc>
          <w:tcPr>
            <w:tcW w:w="2256" w:type="dxa"/>
          </w:tcPr>
          <w:p w14:paraId="017BBFE1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61" w:type="dxa"/>
          </w:tcPr>
          <w:p w14:paraId="037CD69C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58" w:type="dxa"/>
            <w:vMerge/>
          </w:tcPr>
          <w:p w14:paraId="6741D72B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FD7EB4" w:rsidRPr="00BA372F" w14:paraId="6F08B590" w14:textId="77777777">
        <w:tc>
          <w:tcPr>
            <w:tcW w:w="2286" w:type="dxa"/>
          </w:tcPr>
          <w:p w14:paraId="67295F90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translatorium</w:t>
            </w:r>
            <w:proofErr w:type="spellEnd"/>
          </w:p>
        </w:tc>
        <w:tc>
          <w:tcPr>
            <w:tcW w:w="2256" w:type="dxa"/>
          </w:tcPr>
          <w:p w14:paraId="3944017D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61" w:type="dxa"/>
          </w:tcPr>
          <w:p w14:paraId="00F9DAA7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58" w:type="dxa"/>
            <w:vMerge/>
          </w:tcPr>
          <w:p w14:paraId="0C45DBAA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FD7EB4" w:rsidRPr="00BA372F" w14:paraId="524CA153" w14:textId="77777777">
        <w:tc>
          <w:tcPr>
            <w:tcW w:w="2286" w:type="dxa"/>
          </w:tcPr>
          <w:p w14:paraId="3C2A527B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wizyta studyjna</w:t>
            </w:r>
          </w:p>
        </w:tc>
        <w:tc>
          <w:tcPr>
            <w:tcW w:w="2256" w:type="dxa"/>
          </w:tcPr>
          <w:p w14:paraId="3EAB0FFA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61" w:type="dxa"/>
          </w:tcPr>
          <w:p w14:paraId="4390B4C0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58" w:type="dxa"/>
            <w:vMerge/>
          </w:tcPr>
          <w:p w14:paraId="2172F5CE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60D5BD8C" w14:textId="77777777" w:rsidR="00FD7EB4" w:rsidRPr="00BA372F" w:rsidRDefault="00FD7EB4">
      <w:pPr>
        <w:rPr>
          <w:rFonts w:ascii="Calibri" w:hAnsi="Calibri" w:cs="Calibri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w:rsidR="00FD7EB4" w:rsidRPr="00BA372F" w14:paraId="099B1505" w14:textId="77777777">
        <w:tc>
          <w:tcPr>
            <w:tcW w:w="2212" w:type="dxa"/>
          </w:tcPr>
          <w:p w14:paraId="02D5A03F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Wymagania wstępne</w:t>
            </w:r>
          </w:p>
        </w:tc>
        <w:tc>
          <w:tcPr>
            <w:tcW w:w="6849" w:type="dxa"/>
          </w:tcPr>
          <w:p w14:paraId="58713214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brak </w:t>
            </w:r>
          </w:p>
        </w:tc>
      </w:tr>
    </w:tbl>
    <w:p w14:paraId="1D820C94" w14:textId="77777777" w:rsidR="00FD7EB4" w:rsidRPr="00BA372F" w:rsidRDefault="00FD7EB4">
      <w:pPr>
        <w:rPr>
          <w:rFonts w:ascii="Calibri" w:hAnsi="Calibri" w:cs="Calibri"/>
        </w:rPr>
      </w:pPr>
    </w:p>
    <w:p w14:paraId="2129403E" w14:textId="77777777" w:rsidR="00FD7EB4" w:rsidRPr="00BA372F" w:rsidRDefault="00FD7EB4">
      <w:pPr>
        <w:rPr>
          <w:rFonts w:ascii="Calibri" w:hAnsi="Calibri" w:cs="Calibri"/>
        </w:rPr>
      </w:pPr>
    </w:p>
    <w:p w14:paraId="46924006" w14:textId="77777777" w:rsidR="00FD7EB4" w:rsidRPr="00BA372F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 xml:space="preserve">Cele kształcenia dla przedmiotu 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FD7EB4" w:rsidRPr="00BA372F" w14:paraId="6A84E713" w14:textId="77777777">
        <w:tc>
          <w:tcPr>
            <w:tcW w:w="9062" w:type="dxa"/>
          </w:tcPr>
          <w:p w14:paraId="73AEF42D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C-1 Dostarczenie podstawowej wiedzy ukazującej specyfikę pedagogiki chrześcijańskiej i wychowania chrześcijańskiego w jego ujęciu historycznym i współczesnym.</w:t>
            </w:r>
          </w:p>
          <w:p w14:paraId="19DA65ED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FD7EB4" w:rsidRPr="00BA372F" w14:paraId="5F10697A" w14:textId="77777777">
        <w:tc>
          <w:tcPr>
            <w:tcW w:w="9062" w:type="dxa"/>
          </w:tcPr>
          <w:p w14:paraId="07A1A3AA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C-2 Zapoznanie studentów z biblijnymi wzorcami wychowania i z wybranymi systemami wychowywania realizowanymi w duchu zasad chrześcijańskich</w:t>
            </w:r>
          </w:p>
        </w:tc>
      </w:tr>
      <w:tr w:rsidR="00FD7EB4" w:rsidRPr="00BA372F" w14:paraId="541FFEF7" w14:textId="77777777">
        <w:tc>
          <w:tcPr>
            <w:tcW w:w="9062" w:type="dxa"/>
          </w:tcPr>
          <w:p w14:paraId="13AB5A6B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C-3 Przedstawienie rozwoju refleksji filozoficzno-teologicznej nad wychowaniem ze szczególnym uwzględnieniem zarysowujących się stanowisk pedagogizujących i filozofujących pedagogów i teologów przed i po soborowych (np. R. Guardini, s. Marcelina </w:t>
            </w: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lastRenderedPageBreak/>
              <w:t xml:space="preserve">Darowska, S. Urszula Ledóchowska, s. Barbara Żulińska, o. Jacek Woroniecki, F. Blachnicki,  J. Tarnowski, J.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Bagrowicz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,  Jan Paweł II, S. kard. Wyszyński, Benedykt XVI, papież Franciszek)</w:t>
            </w:r>
          </w:p>
          <w:p w14:paraId="2FB88055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6A852B82" w14:textId="77777777" w:rsidR="00FD7EB4" w:rsidRPr="00BA372F" w:rsidRDefault="00000000" w:rsidP="00BA372F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</w:rPr>
        <w:lastRenderedPageBreak/>
        <w:br w:type="page"/>
      </w:r>
      <w:r w:rsidRPr="00BA372F">
        <w:rPr>
          <w:rFonts w:ascii="Calibri" w:hAnsi="Calibri" w:cs="Calibri"/>
          <w:b/>
        </w:rPr>
        <w:lastRenderedPageBreak/>
        <w:t>Efekty uczenia się dla przedmiotu wraz z odniesieniem do efektów kierunkowych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1091"/>
        <w:gridCol w:w="5833"/>
        <w:gridCol w:w="2138"/>
      </w:tblGrid>
      <w:tr w:rsidR="00FD7EB4" w:rsidRPr="00BA372F" w14:paraId="522F4402" w14:textId="77777777">
        <w:tc>
          <w:tcPr>
            <w:tcW w:w="1091" w:type="dxa"/>
            <w:vAlign w:val="center"/>
          </w:tcPr>
          <w:p w14:paraId="11E31C01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Symbol</w:t>
            </w:r>
          </w:p>
        </w:tc>
        <w:tc>
          <w:tcPr>
            <w:tcW w:w="5833" w:type="dxa"/>
            <w:vAlign w:val="center"/>
          </w:tcPr>
          <w:p w14:paraId="50B61CEB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758032F1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Odniesienie do efektu kierunkowego</w:t>
            </w:r>
          </w:p>
        </w:tc>
      </w:tr>
      <w:tr w:rsidR="00FD7EB4" w:rsidRPr="00BA372F" w14:paraId="092E91C0" w14:textId="77777777">
        <w:tc>
          <w:tcPr>
            <w:tcW w:w="9062" w:type="dxa"/>
            <w:gridSpan w:val="3"/>
          </w:tcPr>
          <w:p w14:paraId="7A50CF53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WIEDZA</w:t>
            </w:r>
          </w:p>
        </w:tc>
      </w:tr>
      <w:tr w:rsidR="00FD7EB4" w:rsidRPr="00BA372F" w14:paraId="6E5B9546" w14:textId="77777777">
        <w:tc>
          <w:tcPr>
            <w:tcW w:w="1091" w:type="dxa"/>
          </w:tcPr>
          <w:p w14:paraId="5A9A2A1F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W_01</w:t>
            </w:r>
          </w:p>
        </w:tc>
        <w:tc>
          <w:tcPr>
            <w:tcW w:w="5833" w:type="dxa"/>
          </w:tcPr>
          <w:p w14:paraId="674ECA04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Zna i rozumie podstawowe koncepcje człowieka: filozoficzne, teologiczne, psychologiczne, socjologiczne, kulturowe i społeczne stanowiące teoretyczne podstawy myślenia i działania pedagogicznego</w:t>
            </w:r>
          </w:p>
        </w:tc>
        <w:tc>
          <w:tcPr>
            <w:tcW w:w="2138" w:type="dxa"/>
          </w:tcPr>
          <w:p w14:paraId="54A8E4BA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K_W04</w:t>
            </w:r>
          </w:p>
        </w:tc>
      </w:tr>
      <w:tr w:rsidR="00FD7EB4" w:rsidRPr="00BA372F" w14:paraId="5C5587E9" w14:textId="77777777">
        <w:tc>
          <w:tcPr>
            <w:tcW w:w="9062" w:type="dxa"/>
            <w:gridSpan w:val="3"/>
          </w:tcPr>
          <w:p w14:paraId="4A7A993D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UMIEJĘTNOŚCI</w:t>
            </w:r>
          </w:p>
        </w:tc>
      </w:tr>
      <w:tr w:rsidR="00FD7EB4" w:rsidRPr="00BA372F" w14:paraId="7B59CF15" w14:textId="77777777">
        <w:tc>
          <w:tcPr>
            <w:tcW w:w="1091" w:type="dxa"/>
          </w:tcPr>
          <w:p w14:paraId="584BCBD0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U_01</w:t>
            </w:r>
          </w:p>
        </w:tc>
        <w:tc>
          <w:tcPr>
            <w:tcW w:w="5833" w:type="dxa"/>
          </w:tcPr>
          <w:p w14:paraId="6ED6C00E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Potrafi posługiwać się zasadami i normami etycznymi w podejmowanej działalności, dostrzega i analizuje dylematy etyczne z odniesieniami do tradycji nauczania Kościoła katolickiego i św. Jana Pawła II</w:t>
            </w:r>
          </w:p>
        </w:tc>
        <w:tc>
          <w:tcPr>
            <w:tcW w:w="2138" w:type="dxa"/>
          </w:tcPr>
          <w:p w14:paraId="3F92BC97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K_U09</w:t>
            </w:r>
          </w:p>
        </w:tc>
      </w:tr>
      <w:tr w:rsidR="00FD7EB4" w:rsidRPr="00BA372F" w14:paraId="6E9F4C89" w14:textId="77777777">
        <w:tc>
          <w:tcPr>
            <w:tcW w:w="9062" w:type="dxa"/>
            <w:gridSpan w:val="3"/>
          </w:tcPr>
          <w:p w14:paraId="3F6A5DDA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KOMPETENCJE SPOŁECZNE</w:t>
            </w:r>
          </w:p>
        </w:tc>
      </w:tr>
      <w:tr w:rsidR="00FD7EB4" w:rsidRPr="00BA372F" w14:paraId="7E678350" w14:textId="77777777">
        <w:tc>
          <w:tcPr>
            <w:tcW w:w="1091" w:type="dxa"/>
          </w:tcPr>
          <w:p w14:paraId="70480386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K_01</w:t>
            </w:r>
          </w:p>
        </w:tc>
        <w:tc>
          <w:tcPr>
            <w:tcW w:w="5833" w:type="dxa"/>
          </w:tcPr>
          <w:p w14:paraId="15BC3148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16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Jest przekonany o wadze zachowania się w sposób profesjonalny, o znaczeniu refleksji etycznej i potrzebie przestrzegania zasad etyki zawodowej oraz kierowania się normą personalistyczną w pracy edukacyjnej</w:t>
            </w:r>
          </w:p>
        </w:tc>
        <w:tc>
          <w:tcPr>
            <w:tcW w:w="2138" w:type="dxa"/>
          </w:tcPr>
          <w:p w14:paraId="6FBB4589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K_K06</w:t>
            </w:r>
          </w:p>
        </w:tc>
      </w:tr>
    </w:tbl>
    <w:p w14:paraId="64259FA7" w14:textId="77777777" w:rsidR="00FD7EB4" w:rsidRPr="00BA372F" w:rsidRDefault="00FD7EB4">
      <w:pPr>
        <w:pStyle w:val="Akapitzlist"/>
        <w:ind w:left="1080"/>
        <w:rPr>
          <w:rFonts w:ascii="Calibri" w:hAnsi="Calibri" w:cs="Calibri"/>
          <w:b/>
        </w:rPr>
      </w:pPr>
    </w:p>
    <w:p w14:paraId="126AB2CC" w14:textId="77777777" w:rsidR="00FD7EB4" w:rsidRPr="00BA372F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Opis przedmiotu/ treści programowe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FD7EB4" w:rsidRPr="00BA372F" w14:paraId="30F3D524" w14:textId="77777777">
        <w:tc>
          <w:tcPr>
            <w:tcW w:w="9062" w:type="dxa"/>
          </w:tcPr>
          <w:p w14:paraId="2259E985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W </w:t>
            </w:r>
            <w:r w:rsidRPr="00BA372F">
              <w:rPr>
                <w:rFonts w:ascii="Calibri" w:eastAsia="Calibri" w:hAnsi="Calibri" w:cs="Calibri"/>
                <w:b/>
                <w:kern w:val="0"/>
                <w:lang w:eastAsia="en-US" w:bidi="ar-SA"/>
              </w:rPr>
              <w:t>wykładzie</w:t>
            </w: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treści programowe zostały usystematyzowane w ośmiu blokach tematycznych. Niżej podane tematy stanowią treść specjalnie opracowanego skryptu podzielonego na moduły i zamieszczonego na platformie. Oto jego zawartość: </w:t>
            </w:r>
          </w:p>
          <w:p w14:paraId="6E6049A3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I. Pedagogika chrześcijańska i katolicka w systemie nauk </w:t>
            </w:r>
          </w:p>
          <w:p w14:paraId="7EF5E680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II. Ewolucja myśli pedagogicznej w odniesieniu do wychowania chrześcijańskiego</w:t>
            </w:r>
          </w:p>
          <w:p w14:paraId="3A98B91B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III. Obraz człowieka a proces wychowania </w:t>
            </w:r>
          </w:p>
          <w:p w14:paraId="10021D59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IV. Problemy związane z rozumieniem pojęcia wychowanie chrześcijańskie w kontekście przyjmowanego ideału wychowawczego w ujęciu historycznym</w:t>
            </w:r>
          </w:p>
          <w:p w14:paraId="3C2C9F52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V. Przedmiot materialny i formalny pedagogiki katolickiej 1. Miejsce pedagogiki katolickiej w systemie nauk 2. Ogólna koncepcja pedagogiki katolickiej 3. Potrzeba pedagogiki katolickiej i specyfika jej metod 4. Pedagogika katolicka a katechetyka</w:t>
            </w:r>
          </w:p>
          <w:p w14:paraId="16E8EB47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VI. Pedagogika jako nauka o wartościach </w:t>
            </w:r>
          </w:p>
          <w:p w14:paraId="0096B825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VII. Elementy procesu wychowania w świetle pedagogiki katolickiej 7. I. Podstawowe założenia wychowania wynikające z koncepcji człowieka i jego działania. </w:t>
            </w:r>
          </w:p>
          <w:p w14:paraId="31232382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7.1. Biblijne podstawy wychowania i moralności 1.1 powołanie człowieka przez Boga 1.2 przymierze Boga z ludźmi 1.3 nawrócenie człowieka </w:t>
            </w:r>
          </w:p>
          <w:p w14:paraId="2C15F152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7. 2. Filozoficzny obraz człowieka 2.1 człowiek jako osoba rozumna 2.2 człowiek jako osoba wolna 2.3 człowiek jako osoba miłująca </w:t>
            </w:r>
          </w:p>
          <w:p w14:paraId="60D79384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7.3. Teologiczny opis człowieka 3.1 chrześcijańska godność osoby 3.2 spotkanie człowieka z Bogiem 3.3 chrześcijański sens życia 3.4 miłość jako norma życia </w:t>
            </w: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lastRenderedPageBreak/>
              <w:t xml:space="preserve">chrześcijańskiego 3.5 chrześcijański sens śmierci człowieka </w:t>
            </w:r>
          </w:p>
          <w:p w14:paraId="49432467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7.4. Cnoty jako sprawności chrześcijańskiego życia 4.1 cnoty teologiczne 4.2 cnoty moralne </w:t>
            </w:r>
          </w:p>
          <w:p w14:paraId="2FD865BA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7. II. Zasady wychowawcze a.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chrystocentryzm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– Integralny związek czynnika nadprzyrodzonego i naturalnego w wychowaniu chrześcijańskim b. moralizm – Wychowanie moralne jako istotny element wychowania chrześcijańskiego (formacja sumienia) c. personalizm – Wychowanie chrześcijańskie wychowaniem personalistycznym d. humanizm – Pedagogiczna służba niepełnosprawnym </w:t>
            </w:r>
          </w:p>
          <w:p w14:paraId="1BC3500A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7.III. Cele wychowawcze a. osobowe wychowanie człowieka b. społeczne wychowanie osoby c. chrześcijańskie wychowanie ku świętości. </w:t>
            </w:r>
          </w:p>
          <w:p w14:paraId="2EE23D57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7.IV. Formy, metody i środki skutecznych oddziaływań wychowawczych a. Znaczenie rodziny w wychowaniu – Wychowanie w rodzinie jako przygotowanie do odpowiedzialnego podjęcia powołania chrześcijańskiego – Rodzina chrześcijańska miejscem uświęcenia – Wychowanie religijne – Rodzice wobec kryzysu wiary swoich dzieci b. Funkcja Kościoła – formacja religijna poprzez liturgię </w:t>
            </w:r>
          </w:p>
          <w:p w14:paraId="385804CD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VIII. Kryteria wychowania i dojrzałej religijności. </w:t>
            </w:r>
          </w:p>
          <w:p w14:paraId="23BD1047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VIII. Charakterystyka wybranych koncepcji i systemów wychowania chrześcijańskiego. Ostatni moduł opracowywany jest na ćwiczeniach, które są uzupełnieniem do wykładu.</w:t>
            </w:r>
          </w:p>
          <w:p w14:paraId="27264B89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Do omawianych podczas ćwiczeń zagadnień należą:</w:t>
            </w:r>
          </w:p>
          <w:p w14:paraId="032C9526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-  biblijne i patrystyczne  wzorce wychowania ;</w:t>
            </w:r>
          </w:p>
          <w:p w14:paraId="60628621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– pedagogia biblijna jej specyfika i wartość;</w:t>
            </w:r>
          </w:p>
          <w:p w14:paraId="3EC08A17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- inspiracje wychowawcze i pedagogia zawarte w Starym i Nowym Testamencie;</w:t>
            </w:r>
          </w:p>
          <w:p w14:paraId="7B7E66A0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- Jezusowa sztuka korekty;</w:t>
            </w:r>
          </w:p>
          <w:p w14:paraId="3B33F2E6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- poglądy na wychowanie wybranych Ojców Kościoła (Bazyli Wielki, Klemens Aleksandryjski, św. Ambroży, św. Hieronim) i ich aktualność;</w:t>
            </w:r>
          </w:p>
          <w:p w14:paraId="52FA3540" w14:textId="77777777" w:rsidR="00FD7EB4" w:rsidRPr="00BA372F" w:rsidRDefault="00000000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- wybrane ideały i systemy wychowania (m. in. Systemy wychowawcze św. Jana Bosko, św. Ignacego z Loyoli, św. Urszuli Ledóchowskiej, Bł. Bronisława Markiewicza, bł. s. Marceliny Darowskiej, św. s. Urszuli Ledóchowskiej, Cecylii Plater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Zyberkówny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, o. Jacka Woronieckiego, ks.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Francisza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Sawickiego, bł. Stefana Kard. Wyszyńskiego, bł. Matki Róży Czackiej, Jana Pawła II, Kard. J. Ratzingera- pap. Benedykta XVI, papieża Franciszka, i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inn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.)</w:t>
            </w:r>
          </w:p>
          <w:p w14:paraId="63D9ADF7" w14:textId="77777777" w:rsidR="00FD7EB4" w:rsidRPr="00BA372F" w:rsidRDefault="00FD7EB4">
            <w:pPr>
              <w:pStyle w:val="Akapitzlist"/>
              <w:widowControl w:val="0"/>
              <w:ind w:left="1080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5449BF3" w14:textId="77777777" w:rsidR="00FD7EB4" w:rsidRPr="00BA372F" w:rsidRDefault="00FD7EB4">
      <w:pPr>
        <w:rPr>
          <w:rFonts w:ascii="Calibri" w:hAnsi="Calibri" w:cs="Calibri"/>
          <w:b/>
        </w:rPr>
      </w:pPr>
    </w:p>
    <w:p w14:paraId="041F72E7" w14:textId="77777777" w:rsidR="00FD7EB4" w:rsidRPr="00BA372F" w:rsidRDefault="00000000" w:rsidP="00BA372F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Metody realizacji i weryfikacji efektów uczenia się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2646"/>
        <w:gridCol w:w="2783"/>
        <w:gridCol w:w="2540"/>
      </w:tblGrid>
      <w:tr w:rsidR="00FD7EB4" w:rsidRPr="00BA372F" w14:paraId="088A7F68" w14:textId="77777777">
        <w:tc>
          <w:tcPr>
            <w:tcW w:w="1092" w:type="dxa"/>
            <w:vAlign w:val="center"/>
          </w:tcPr>
          <w:p w14:paraId="4587AF2E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Symbol efektu</w:t>
            </w:r>
          </w:p>
        </w:tc>
        <w:tc>
          <w:tcPr>
            <w:tcW w:w="2646" w:type="dxa"/>
            <w:vAlign w:val="center"/>
          </w:tcPr>
          <w:p w14:paraId="01585873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Metody dydaktyczne</w:t>
            </w:r>
          </w:p>
          <w:p w14:paraId="3545D3FF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i/>
                <w:kern w:val="0"/>
                <w:lang w:eastAsia="en-US" w:bidi="ar-SA"/>
              </w:rPr>
              <w:t>(lista wyboru)</w:t>
            </w:r>
          </w:p>
        </w:tc>
        <w:tc>
          <w:tcPr>
            <w:tcW w:w="2783" w:type="dxa"/>
            <w:vAlign w:val="center"/>
          </w:tcPr>
          <w:p w14:paraId="52E2BB86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Metody weryfikacji</w:t>
            </w:r>
          </w:p>
          <w:p w14:paraId="5F40D982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i/>
                <w:kern w:val="0"/>
                <w:lang w:eastAsia="en-US" w:bidi="ar-SA"/>
              </w:rPr>
              <w:t>(lista wyboru)</w:t>
            </w:r>
          </w:p>
        </w:tc>
        <w:tc>
          <w:tcPr>
            <w:tcW w:w="2540" w:type="dxa"/>
            <w:vAlign w:val="center"/>
          </w:tcPr>
          <w:p w14:paraId="55E53FDE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Sposoby dokumentacji</w:t>
            </w:r>
          </w:p>
          <w:p w14:paraId="56D01A36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i/>
                <w:kern w:val="0"/>
                <w:lang w:eastAsia="en-US" w:bidi="ar-SA"/>
              </w:rPr>
              <w:t>(lista wyboru)</w:t>
            </w:r>
          </w:p>
        </w:tc>
      </w:tr>
      <w:tr w:rsidR="00FD7EB4" w:rsidRPr="00BA372F" w14:paraId="5FCD4DF4" w14:textId="77777777">
        <w:tc>
          <w:tcPr>
            <w:tcW w:w="9061" w:type="dxa"/>
            <w:gridSpan w:val="4"/>
            <w:vAlign w:val="center"/>
          </w:tcPr>
          <w:p w14:paraId="444680F0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WIEDZA</w:t>
            </w:r>
          </w:p>
        </w:tc>
      </w:tr>
      <w:tr w:rsidR="00FD7EB4" w:rsidRPr="00BA372F" w14:paraId="17526553" w14:textId="77777777">
        <w:tc>
          <w:tcPr>
            <w:tcW w:w="1092" w:type="dxa"/>
          </w:tcPr>
          <w:p w14:paraId="62347084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W_01</w:t>
            </w:r>
          </w:p>
        </w:tc>
        <w:tc>
          <w:tcPr>
            <w:tcW w:w="2646" w:type="dxa"/>
          </w:tcPr>
          <w:p w14:paraId="10CD60DB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tradycyjny wykład; </w:t>
            </w:r>
          </w:p>
        </w:tc>
        <w:tc>
          <w:tcPr>
            <w:tcW w:w="2783" w:type="dxa"/>
          </w:tcPr>
          <w:p w14:paraId="3209706D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egzamin</w:t>
            </w:r>
          </w:p>
        </w:tc>
        <w:tc>
          <w:tcPr>
            <w:tcW w:w="2540" w:type="dxa"/>
          </w:tcPr>
          <w:p w14:paraId="2F2AC849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Protokoły </w:t>
            </w: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lastRenderedPageBreak/>
              <w:t>egzaminacyjne</w:t>
            </w:r>
          </w:p>
        </w:tc>
      </w:tr>
      <w:tr w:rsidR="00FD7EB4" w:rsidRPr="00BA372F" w14:paraId="61B1EA74" w14:textId="77777777">
        <w:tc>
          <w:tcPr>
            <w:tcW w:w="1092" w:type="dxa"/>
          </w:tcPr>
          <w:p w14:paraId="4F05DB99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lastRenderedPageBreak/>
              <w:t>W_01</w:t>
            </w:r>
          </w:p>
        </w:tc>
        <w:tc>
          <w:tcPr>
            <w:tcW w:w="2646" w:type="dxa"/>
          </w:tcPr>
          <w:p w14:paraId="2EC64A22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praca ze wskazanymi tekstami z zakresu lit. źródłowej i lit. opracowań zawartymi w multimedialnym pakiecie dydaktycznym.</w:t>
            </w:r>
          </w:p>
        </w:tc>
        <w:tc>
          <w:tcPr>
            <w:tcW w:w="2783" w:type="dxa"/>
          </w:tcPr>
          <w:p w14:paraId="0816D41F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Opracowanie pytań do wskazanych materiałów źródłowych.</w:t>
            </w:r>
          </w:p>
        </w:tc>
        <w:tc>
          <w:tcPr>
            <w:tcW w:w="2540" w:type="dxa"/>
          </w:tcPr>
          <w:p w14:paraId="6ED44D99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Oceniony tekst pracy pisemnej</w:t>
            </w:r>
          </w:p>
        </w:tc>
      </w:tr>
      <w:tr w:rsidR="00FD7EB4" w:rsidRPr="00BA372F" w14:paraId="377443A7" w14:textId="77777777">
        <w:tc>
          <w:tcPr>
            <w:tcW w:w="1092" w:type="dxa"/>
          </w:tcPr>
          <w:p w14:paraId="017C585C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W_01</w:t>
            </w:r>
          </w:p>
        </w:tc>
        <w:tc>
          <w:tcPr>
            <w:tcW w:w="2646" w:type="dxa"/>
          </w:tcPr>
          <w:p w14:paraId="1A566A56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prezentacja multimedialna,</w:t>
            </w:r>
          </w:p>
        </w:tc>
        <w:tc>
          <w:tcPr>
            <w:tcW w:w="2783" w:type="dxa"/>
          </w:tcPr>
          <w:p w14:paraId="003A1F78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Kolokwium z trzech lektur</w:t>
            </w:r>
          </w:p>
        </w:tc>
        <w:tc>
          <w:tcPr>
            <w:tcW w:w="2540" w:type="dxa"/>
          </w:tcPr>
          <w:p w14:paraId="50D5DC61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Karty z odpowiedziami</w:t>
            </w:r>
          </w:p>
        </w:tc>
      </w:tr>
      <w:tr w:rsidR="00FD7EB4" w:rsidRPr="00BA372F" w14:paraId="73A8CA7B" w14:textId="77777777">
        <w:tc>
          <w:tcPr>
            <w:tcW w:w="9061" w:type="dxa"/>
            <w:gridSpan w:val="4"/>
            <w:vAlign w:val="center"/>
          </w:tcPr>
          <w:p w14:paraId="02543603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UMIEJĘTNOŚCI</w:t>
            </w:r>
          </w:p>
        </w:tc>
      </w:tr>
      <w:tr w:rsidR="00FD7EB4" w:rsidRPr="00BA372F" w14:paraId="18953F1B" w14:textId="77777777">
        <w:tc>
          <w:tcPr>
            <w:tcW w:w="1092" w:type="dxa"/>
          </w:tcPr>
          <w:p w14:paraId="2D6CD622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U_01</w:t>
            </w:r>
          </w:p>
        </w:tc>
        <w:tc>
          <w:tcPr>
            <w:tcW w:w="2646" w:type="dxa"/>
          </w:tcPr>
          <w:p w14:paraId="435FB416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rozmowa kierowana</w:t>
            </w:r>
          </w:p>
        </w:tc>
        <w:tc>
          <w:tcPr>
            <w:tcW w:w="2783" w:type="dxa"/>
          </w:tcPr>
          <w:p w14:paraId="498C92BF" w14:textId="77777777" w:rsidR="00FD7EB4" w:rsidRPr="00BA372F" w:rsidRDefault="00FD7EB4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540" w:type="dxa"/>
          </w:tcPr>
          <w:p w14:paraId="30E692AA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Karta oceny przebiegu prowadzonej rozmowy</w:t>
            </w:r>
          </w:p>
        </w:tc>
      </w:tr>
      <w:tr w:rsidR="00FD7EB4" w:rsidRPr="00BA372F" w14:paraId="2CC998BB" w14:textId="77777777">
        <w:tc>
          <w:tcPr>
            <w:tcW w:w="1092" w:type="dxa"/>
          </w:tcPr>
          <w:p w14:paraId="30A29CE4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U_01</w:t>
            </w:r>
          </w:p>
        </w:tc>
        <w:tc>
          <w:tcPr>
            <w:tcW w:w="2646" w:type="dxa"/>
          </w:tcPr>
          <w:p w14:paraId="6969A580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Opracowanie zestawu tez egzaminacyjnych</w:t>
            </w:r>
          </w:p>
        </w:tc>
        <w:tc>
          <w:tcPr>
            <w:tcW w:w="2783" w:type="dxa"/>
          </w:tcPr>
          <w:p w14:paraId="14FF1511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Mini referaty</w:t>
            </w:r>
          </w:p>
        </w:tc>
        <w:tc>
          <w:tcPr>
            <w:tcW w:w="2540" w:type="dxa"/>
          </w:tcPr>
          <w:p w14:paraId="18D7E06E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Praca egzaminacyjna</w:t>
            </w:r>
          </w:p>
        </w:tc>
      </w:tr>
      <w:tr w:rsidR="00FD7EB4" w:rsidRPr="00BA372F" w14:paraId="58F46817" w14:textId="77777777">
        <w:tc>
          <w:tcPr>
            <w:tcW w:w="1092" w:type="dxa"/>
          </w:tcPr>
          <w:p w14:paraId="4CF4FD53" w14:textId="77777777" w:rsidR="00FD7EB4" w:rsidRPr="00BA372F" w:rsidRDefault="00FD7EB4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</w:tcPr>
          <w:p w14:paraId="6DA72640" w14:textId="77777777" w:rsidR="00FD7EB4" w:rsidRPr="00BA372F" w:rsidRDefault="00FD7EB4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</w:tcPr>
          <w:p w14:paraId="407361EE" w14:textId="77777777" w:rsidR="00FD7EB4" w:rsidRPr="00BA372F" w:rsidRDefault="00FD7EB4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540" w:type="dxa"/>
          </w:tcPr>
          <w:p w14:paraId="2580CAE5" w14:textId="77777777" w:rsidR="00FD7EB4" w:rsidRPr="00BA372F" w:rsidRDefault="00FD7EB4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</w:p>
        </w:tc>
      </w:tr>
      <w:tr w:rsidR="00FD7EB4" w:rsidRPr="00BA372F" w14:paraId="3D54440F" w14:textId="77777777">
        <w:tc>
          <w:tcPr>
            <w:tcW w:w="9061" w:type="dxa"/>
            <w:gridSpan w:val="4"/>
            <w:vAlign w:val="center"/>
          </w:tcPr>
          <w:p w14:paraId="334A1D56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KOMPETENCJE SPOŁECZNE</w:t>
            </w:r>
          </w:p>
        </w:tc>
      </w:tr>
      <w:tr w:rsidR="00FD7EB4" w:rsidRPr="00BA372F" w14:paraId="4BB7AC20" w14:textId="77777777">
        <w:tc>
          <w:tcPr>
            <w:tcW w:w="1092" w:type="dxa"/>
          </w:tcPr>
          <w:p w14:paraId="64C3C8CA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K_01</w:t>
            </w:r>
          </w:p>
        </w:tc>
        <w:tc>
          <w:tcPr>
            <w:tcW w:w="2646" w:type="dxa"/>
          </w:tcPr>
          <w:p w14:paraId="45FAE950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Burza mózgu/ giełda pomysłów</w:t>
            </w:r>
          </w:p>
        </w:tc>
        <w:tc>
          <w:tcPr>
            <w:tcW w:w="2783" w:type="dxa"/>
          </w:tcPr>
          <w:p w14:paraId="45D58C89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Konkurs na najlepszy  esej tematyczny do 3 stron  lub program multimedialny ( rolka, filmik, krótka prezentacja)</w:t>
            </w:r>
          </w:p>
        </w:tc>
        <w:tc>
          <w:tcPr>
            <w:tcW w:w="2540" w:type="dxa"/>
          </w:tcPr>
          <w:p w14:paraId="2C7D41E2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Nagrodzone prace dostępne na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Mooddle</w:t>
            </w:r>
            <w:proofErr w:type="spellEnd"/>
          </w:p>
          <w:p w14:paraId="5C5533F9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I na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stronack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e-KUL</w:t>
            </w:r>
          </w:p>
        </w:tc>
      </w:tr>
      <w:tr w:rsidR="00FD7EB4" w:rsidRPr="00BA372F" w14:paraId="26B9BFB1" w14:textId="77777777">
        <w:tc>
          <w:tcPr>
            <w:tcW w:w="1092" w:type="dxa"/>
          </w:tcPr>
          <w:p w14:paraId="60532B34" w14:textId="417103BD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K_</w:t>
            </w:r>
            <w:r w:rsidR="00BA372F">
              <w:rPr>
                <w:rFonts w:ascii="Calibri" w:eastAsia="Calibri" w:hAnsi="Calibri" w:cs="Calibri"/>
                <w:kern w:val="0"/>
                <w:lang w:eastAsia="en-US" w:bidi="ar-SA"/>
              </w:rPr>
              <w:t>0</w:t>
            </w: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1..</w:t>
            </w:r>
          </w:p>
        </w:tc>
        <w:tc>
          <w:tcPr>
            <w:tcW w:w="2646" w:type="dxa"/>
          </w:tcPr>
          <w:p w14:paraId="71AD5316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Przygotowanie własnej tematycznej prezentacji multimedialnej ( około 20-25 slajdów)</w:t>
            </w:r>
          </w:p>
        </w:tc>
        <w:tc>
          <w:tcPr>
            <w:tcW w:w="2783" w:type="dxa"/>
          </w:tcPr>
          <w:p w14:paraId="21597419" w14:textId="77777777" w:rsidR="00FD7EB4" w:rsidRPr="00BA372F" w:rsidRDefault="00FD7EB4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540" w:type="dxa"/>
          </w:tcPr>
          <w:p w14:paraId="7FC7955B" w14:textId="77777777" w:rsidR="00FD7EB4" w:rsidRPr="00BA372F" w:rsidRDefault="00000000" w:rsidP="00BA372F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Karta oceny prezentacji</w:t>
            </w:r>
          </w:p>
        </w:tc>
      </w:tr>
    </w:tbl>
    <w:p w14:paraId="3EFBB80D" w14:textId="77777777" w:rsidR="00FD7EB4" w:rsidRPr="00BA372F" w:rsidRDefault="00FD7EB4" w:rsidP="00BA37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</w:p>
    <w:p w14:paraId="59D0A0E4" w14:textId="77777777" w:rsidR="00FD7EB4" w:rsidRPr="00BA372F" w:rsidRDefault="00FD7EB4">
      <w:pPr>
        <w:pStyle w:val="Akapitzlist"/>
        <w:ind w:left="1080"/>
        <w:rPr>
          <w:rFonts w:ascii="Calibri" w:hAnsi="Calibri" w:cs="Calibri"/>
          <w:b/>
        </w:rPr>
      </w:pPr>
    </w:p>
    <w:p w14:paraId="33B92053" w14:textId="77777777" w:rsidR="00FD7EB4" w:rsidRPr="00BA372F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Kryteria oceny, wagi…</w:t>
      </w:r>
    </w:p>
    <w:p w14:paraId="6019CD4B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Ocena niedostateczna</w:t>
      </w:r>
    </w:p>
    <w:p w14:paraId="58E5987A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(W) - Student nie posiada elementarnej wiedzy z zakresu pedagogiki chrześcijańskiej</w:t>
      </w:r>
    </w:p>
    <w:p w14:paraId="7B175F2D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(U) - Student nie potrafi zastosować podstawowych pojęć w celu opisania procesu wychowania chrześcijańskiego</w:t>
      </w:r>
    </w:p>
    <w:p w14:paraId="4AAB3FE7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 xml:space="preserve">(K) - Nie potrafi scharakteryzować treści </w:t>
      </w:r>
      <w:proofErr w:type="spellStart"/>
      <w:r w:rsidRPr="00BA372F">
        <w:rPr>
          <w:rFonts w:ascii="Calibri" w:hAnsi="Calibri" w:cs="Calibri"/>
          <w:b/>
        </w:rPr>
        <w:t>konstytujących</w:t>
      </w:r>
      <w:proofErr w:type="spellEnd"/>
      <w:r w:rsidRPr="00BA372F">
        <w:rPr>
          <w:rFonts w:ascii="Calibri" w:hAnsi="Calibri" w:cs="Calibri"/>
          <w:b/>
        </w:rPr>
        <w:t xml:space="preserve"> proces wychowania chrześcijańskiego ani ukazać roli wieku rozwojowego, środowisk wychowujących, czy dokonać opisu wybranego systemu wychowania chrześcijańskiego</w:t>
      </w:r>
    </w:p>
    <w:p w14:paraId="26BF52D1" w14:textId="77777777" w:rsidR="00FD7EB4" w:rsidRPr="00BA372F" w:rsidRDefault="00FD7EB4">
      <w:pPr>
        <w:rPr>
          <w:rFonts w:ascii="Calibri" w:hAnsi="Calibri" w:cs="Calibri"/>
          <w:b/>
        </w:rPr>
      </w:pPr>
    </w:p>
    <w:p w14:paraId="14D8E3DC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Ocena dostateczna</w:t>
      </w:r>
    </w:p>
    <w:p w14:paraId="5FAA30C8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(W) - Student zna wybrane terminy z zakresu pedagogiki chrześcijańskiej</w:t>
      </w:r>
    </w:p>
    <w:p w14:paraId="1F1E5BE6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(U) - Potrafi zastosować niektóre pojęcia w celu opisania procesu wychowania chrześcijańskiego i jego specyfiki</w:t>
      </w:r>
    </w:p>
    <w:p w14:paraId="6AB847F7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(K) - Potrafi zaproponować wybrane treści edukacji chrześcijańskiej ale nie umie ich dostosować do wieku, typu środowisk wychowujących czy aktualnych uwarunkowań</w:t>
      </w:r>
    </w:p>
    <w:p w14:paraId="3AADBE86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Ocena dostateczna plus</w:t>
      </w:r>
    </w:p>
    <w:p w14:paraId="3672F4D2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(W) - Student zna wybrane terminy z zakresu pedagogiki chrześcijańskiej i potrafi je zdefiniować</w:t>
      </w:r>
    </w:p>
    <w:p w14:paraId="7326E378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(U) – Na więcej niż dostatecznym poziomie potrafi zastosować niektóre pojęcia w celu opisania procesu wychowania chrześcijańskiego i jego specyfiki</w:t>
      </w:r>
    </w:p>
    <w:p w14:paraId="35F161DD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lastRenderedPageBreak/>
        <w:t>(K) - Potrafi zaproponować wybrane treści edukacji chrześcijańskiej ale ma trudność by je dostosować do wieku, typu środowisk wychowujących czy aktualnych uwarunkowań</w:t>
      </w:r>
    </w:p>
    <w:p w14:paraId="08442B16" w14:textId="77777777" w:rsidR="00FD7EB4" w:rsidRPr="00BA372F" w:rsidRDefault="00FD7EB4">
      <w:pPr>
        <w:rPr>
          <w:rFonts w:ascii="Calibri" w:hAnsi="Calibri" w:cs="Calibri"/>
          <w:b/>
        </w:rPr>
      </w:pPr>
    </w:p>
    <w:p w14:paraId="3A35AFA1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Ocena dobra</w:t>
      </w:r>
    </w:p>
    <w:p w14:paraId="389F75A7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(W) - Student zna większość terminów z zakresu pedagogiki chrześcijańskiej</w:t>
      </w:r>
    </w:p>
    <w:p w14:paraId="58714A0E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(U) - Potrafi zastosować większość pojęć w celu opisania procesu wychowania chrześcijańskiego</w:t>
      </w:r>
    </w:p>
    <w:p w14:paraId="0D32D261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(K) - Student dobrze zna treści programowe wychowania chrześcijańskiego  potrafi zaplanować jego przebieg w zależności od wieku, okoliczności zewnętrznych czy typu środowiska wychowującego</w:t>
      </w:r>
    </w:p>
    <w:p w14:paraId="71BD9E2A" w14:textId="77777777" w:rsidR="00FD7EB4" w:rsidRPr="00BA372F" w:rsidRDefault="00FD7EB4">
      <w:pPr>
        <w:rPr>
          <w:rFonts w:ascii="Calibri" w:hAnsi="Calibri" w:cs="Calibri"/>
          <w:b/>
        </w:rPr>
      </w:pPr>
    </w:p>
    <w:p w14:paraId="1269A3AD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Ocena dobra plus</w:t>
      </w:r>
    </w:p>
    <w:p w14:paraId="79B8E568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(W) - Student zna  prawie wszystkie terminy z zakresu pedagogiki chrześcijańskiej</w:t>
      </w:r>
    </w:p>
    <w:p w14:paraId="4545C483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(U) - Potrafi zastosować znane mu pojęcia w celu opisania procesu wychowania chrześcijańskiego</w:t>
      </w:r>
    </w:p>
    <w:p w14:paraId="2090A7A3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K) - Student więcej niż dobrze  zna treści programowe wychowania chrześcijańskiego  potrafi zaplanować jego przebieg w zależności od wieku, okoliczności zewnętrznych czy typu środowiska wychowującego</w:t>
      </w:r>
    </w:p>
    <w:p w14:paraId="687BEE15" w14:textId="77777777" w:rsidR="00FD7EB4" w:rsidRPr="00BA372F" w:rsidRDefault="00FD7EB4">
      <w:pPr>
        <w:rPr>
          <w:rFonts w:ascii="Calibri" w:hAnsi="Calibri" w:cs="Calibri"/>
          <w:b/>
        </w:rPr>
      </w:pPr>
    </w:p>
    <w:p w14:paraId="75697B9C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Ocena bardzo dobra</w:t>
      </w:r>
    </w:p>
    <w:p w14:paraId="6AB803A9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(W) - Zna wszystkie wymagane terminy z zakresu pedagogiki chrześcijańskiej</w:t>
      </w:r>
    </w:p>
    <w:p w14:paraId="30714B21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(U) - Student potrafi zastosować wszystkie pojęcia w celu opisania procesu wychowania chrześcijańskiego. Docenia rolę wzorów osobowych</w:t>
      </w:r>
    </w:p>
    <w:p w14:paraId="055BF793" w14:textId="77777777" w:rsidR="00FD7EB4" w:rsidRPr="00BA372F" w:rsidRDefault="00000000">
      <w:p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(K) - Potrafi zaproponować kompletny i atrakcyjny projekt programu wychowania chrześcijańskiego uwzględniając wiek, okoliczności zewnętrzne i typ środowiska wychowawczego i charakterystyczne metody i środki…</w:t>
      </w:r>
    </w:p>
    <w:p w14:paraId="343579ED" w14:textId="77777777" w:rsidR="00FD7EB4" w:rsidRPr="00BA372F" w:rsidRDefault="00000000" w:rsidP="00BA3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 w:rsidRPr="00BA372F">
        <w:rPr>
          <w:rFonts w:ascii="Calibri" w:hAnsi="Calibri" w:cs="Calibri"/>
        </w:rPr>
        <w:br w:type="page"/>
      </w:r>
    </w:p>
    <w:p w14:paraId="0293436E" w14:textId="77777777" w:rsidR="00FD7EB4" w:rsidRPr="00BA372F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lastRenderedPageBreak/>
        <w:t>Obciążenie pracą studenta</w:t>
      </w:r>
    </w:p>
    <w:tbl>
      <w:tblPr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FD7EB4" w:rsidRPr="00BA372F" w14:paraId="6CF49751" w14:textId="77777777">
        <w:tc>
          <w:tcPr>
            <w:tcW w:w="4605" w:type="dxa"/>
          </w:tcPr>
          <w:p w14:paraId="668E8DA1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Forma aktywności studenta</w:t>
            </w:r>
          </w:p>
        </w:tc>
        <w:tc>
          <w:tcPr>
            <w:tcW w:w="4605" w:type="dxa"/>
          </w:tcPr>
          <w:p w14:paraId="05DC3BF3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Liczba godzin</w:t>
            </w:r>
          </w:p>
        </w:tc>
      </w:tr>
      <w:tr w:rsidR="00FD7EB4" w:rsidRPr="00BA372F" w14:paraId="1E1CC822" w14:textId="77777777">
        <w:tc>
          <w:tcPr>
            <w:tcW w:w="4605" w:type="dxa"/>
          </w:tcPr>
          <w:p w14:paraId="7E5DE78C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Liczba godzin kontaktowych z nauczycielem </w:t>
            </w:r>
          </w:p>
          <w:p w14:paraId="7388E011" w14:textId="77777777" w:rsidR="00FD7EB4" w:rsidRPr="00BA372F" w:rsidRDefault="00FD7EB4">
            <w:pPr>
              <w:widowControl w:val="0"/>
              <w:rPr>
                <w:rFonts w:ascii="Calibri" w:hAnsi="Calibri" w:cs="Calibri"/>
                <w:i/>
              </w:rPr>
            </w:pPr>
          </w:p>
        </w:tc>
        <w:tc>
          <w:tcPr>
            <w:tcW w:w="4605" w:type="dxa"/>
          </w:tcPr>
          <w:p w14:paraId="6508CFE7" w14:textId="77777777" w:rsidR="00FD7EB4" w:rsidRPr="00BA372F" w:rsidRDefault="00000000">
            <w:pPr>
              <w:widowControl w:val="0"/>
              <w:rPr>
                <w:rFonts w:ascii="Calibri" w:hAnsi="Calibri" w:cs="Calibri"/>
                <w:b/>
              </w:rPr>
            </w:pPr>
            <w:r w:rsidRPr="00BA372F">
              <w:rPr>
                <w:rFonts w:ascii="Calibri" w:eastAsia="Calibri" w:hAnsi="Calibri" w:cs="Calibri"/>
                <w:b/>
                <w:kern w:val="0"/>
                <w:lang w:eastAsia="en-US" w:bidi="ar-SA"/>
              </w:rPr>
              <w:t xml:space="preserve">15 </w:t>
            </w:r>
            <w:proofErr w:type="spellStart"/>
            <w:r w:rsidRPr="00BA372F">
              <w:rPr>
                <w:rFonts w:ascii="Calibri" w:eastAsia="Calibri" w:hAnsi="Calibri" w:cs="Calibri"/>
                <w:b/>
                <w:kern w:val="0"/>
                <w:lang w:eastAsia="en-US" w:bidi="ar-SA"/>
              </w:rPr>
              <w:t>wykł</w:t>
            </w:r>
            <w:proofErr w:type="spellEnd"/>
            <w:r w:rsidRPr="00BA372F">
              <w:rPr>
                <w:rFonts w:ascii="Calibri" w:eastAsia="Calibri" w:hAnsi="Calibri" w:cs="Calibri"/>
                <w:b/>
                <w:kern w:val="0"/>
                <w:lang w:eastAsia="en-US" w:bidi="ar-SA"/>
              </w:rPr>
              <w:t>. 30 ćwicz.</w:t>
            </w:r>
          </w:p>
        </w:tc>
      </w:tr>
      <w:tr w:rsidR="00FD7EB4" w:rsidRPr="00BA372F" w14:paraId="4DF98DBA" w14:textId="77777777">
        <w:tc>
          <w:tcPr>
            <w:tcW w:w="4605" w:type="dxa"/>
          </w:tcPr>
          <w:p w14:paraId="51367374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Liczba godzin indywidualnej pracy studenta</w:t>
            </w:r>
          </w:p>
          <w:p w14:paraId="30F7FE56" w14:textId="77777777" w:rsidR="00FD7EB4" w:rsidRPr="00BA372F" w:rsidRDefault="00FD7EB4">
            <w:pPr>
              <w:widowControl w:val="0"/>
              <w:rPr>
                <w:rFonts w:ascii="Calibri" w:hAnsi="Calibri" w:cs="Calibri"/>
                <w:i/>
              </w:rPr>
            </w:pPr>
          </w:p>
        </w:tc>
        <w:tc>
          <w:tcPr>
            <w:tcW w:w="4605" w:type="dxa"/>
          </w:tcPr>
          <w:p w14:paraId="34E4F0E0" w14:textId="372B56D1" w:rsidR="00FD7EB4" w:rsidRPr="00BA372F" w:rsidRDefault="00BA372F">
            <w:pPr>
              <w:widowControl w:val="0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kern w:val="0"/>
                <w:lang w:eastAsia="en-US" w:bidi="ar-SA"/>
              </w:rPr>
              <w:t>40</w:t>
            </w:r>
          </w:p>
        </w:tc>
      </w:tr>
    </w:tbl>
    <w:p w14:paraId="79BEF5EE" w14:textId="77777777" w:rsidR="00FD7EB4" w:rsidRPr="00BA372F" w:rsidRDefault="00FD7EB4">
      <w:pPr>
        <w:rPr>
          <w:rFonts w:ascii="Calibri" w:hAnsi="Calibri" w:cs="Calibri"/>
          <w:b/>
        </w:rPr>
      </w:pPr>
    </w:p>
    <w:p w14:paraId="2DED91BD" w14:textId="77777777" w:rsidR="00FD7EB4" w:rsidRPr="00BA372F" w:rsidRDefault="00000000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 w:rsidRPr="00BA372F">
        <w:rPr>
          <w:rFonts w:ascii="Calibri" w:hAnsi="Calibri" w:cs="Calibri"/>
          <w:b/>
        </w:rPr>
        <w:t>Literatura</w:t>
      </w: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D7EB4" w:rsidRPr="00BA372F" w14:paraId="37DA990D" w14:textId="77777777">
        <w:tc>
          <w:tcPr>
            <w:tcW w:w="9212" w:type="dxa"/>
          </w:tcPr>
          <w:p w14:paraId="0DFCD741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Literatura podstawowa</w:t>
            </w:r>
          </w:p>
        </w:tc>
      </w:tr>
      <w:tr w:rsidR="00FD7EB4" w:rsidRPr="00BA372F" w14:paraId="48F6BD3B" w14:textId="77777777">
        <w:trPr>
          <w:trHeight w:val="11010"/>
        </w:trPr>
        <w:tc>
          <w:tcPr>
            <w:tcW w:w="9212" w:type="dxa"/>
          </w:tcPr>
          <w:p w14:paraId="582E69A7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b/>
                <w:i/>
                <w:kern w:val="0"/>
                <w:lang w:eastAsia="en-US" w:bidi="ar-SA"/>
              </w:rPr>
              <w:t>Pedagogika Katolicka. Zagadnienia wybrane</w:t>
            </w: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, Red. A. Rynio, Stalowa Wola 1999;</w:t>
            </w:r>
          </w:p>
          <w:p w14:paraId="07981505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b/>
                <w:i/>
                <w:kern w:val="0"/>
                <w:lang w:eastAsia="en-US" w:bidi="ar-SA"/>
              </w:rPr>
              <w:t xml:space="preserve">Wychowanie chrześcijańskie miedzy tradycją a współczesnością, </w:t>
            </w: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red. A. Rynio, Lublin 2007 s. 39-79; 128-160; 432-452; 646-664; 672-692; 706-727;</w:t>
            </w:r>
          </w:p>
          <w:p w14:paraId="706B2320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Benedykt XVI, O pilnej potrzebie wychowania, Watykan 2008.</w:t>
            </w:r>
          </w:p>
          <w:p w14:paraId="592F794F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Deklaracja o wychowaniu chrześcijańskim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Gravissimum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educationis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, w: Sobór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Watykanski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II. Konstytucje, Dekrety, Deklaracje., Poznań 1968.</w:t>
            </w:r>
          </w:p>
          <w:p w14:paraId="0D4DC11E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Kostkiewicz Janina. </w:t>
            </w:r>
            <w:r w:rsidRPr="00BA372F">
              <w:rPr>
                <w:rFonts w:ascii="Calibri" w:eastAsia="Calibri" w:hAnsi="Calibri" w:cs="Calibri"/>
                <w:i/>
                <w:kern w:val="0"/>
                <w:lang w:eastAsia="en-US" w:bidi="ar-SA"/>
              </w:rPr>
              <w:t>Kierunki i koncepcje pedagogiki katolickiej w Polsce 1918-1939</w:t>
            </w: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. Kraków: Impuls, 2013.</w:t>
            </w:r>
          </w:p>
          <w:p w14:paraId="7AF64136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Jan Paweł II.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Juvenum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Patris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– w setna rocznicę śmierci św. Jana Bosko w: Wybór Listów Ojca Świętego Jana Pawła II tom II . Kraków 1997</w:t>
            </w:r>
          </w:p>
          <w:p w14:paraId="54309FFD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Pius XI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Divini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Illius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Magistri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– Encyklika O chrześcijańskim wychowaniu. Kielce 1946</w:t>
            </w:r>
          </w:p>
          <w:p w14:paraId="687691FC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Rynio. A. Katolicka myśl pedagogiczna – próba syntezy., w: Pedagogika Katolicka. Zagadnienia wybrane., red. A. Rynio. Stalowa Wola 1999 ss.411-418.</w:t>
            </w:r>
          </w:p>
          <w:p w14:paraId="27CB7206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Rynio A. Pedagogiczne przesłanie Kardynała Stefana Wyszyńskiego polskiego Błogosławionego, Lublin –Kraków 2024.</w:t>
            </w:r>
          </w:p>
          <w:p w14:paraId="42E22539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Materiały zamieszczone na platformie e - KUL w formie specjalnie przygotowanego autorskiego skryptu pt</w:t>
            </w:r>
            <w:r w:rsidRPr="00BA372F">
              <w:rPr>
                <w:rFonts w:ascii="Calibri" w:eastAsia="Calibri" w:hAnsi="Calibri" w:cs="Calibri"/>
                <w:i/>
                <w:kern w:val="0"/>
                <w:lang w:eastAsia="en-US" w:bidi="ar-SA"/>
              </w:rPr>
              <w:t xml:space="preserve">. </w:t>
            </w:r>
            <w:r w:rsidRPr="00BA372F">
              <w:rPr>
                <w:rFonts w:ascii="Calibri" w:eastAsia="Calibri" w:hAnsi="Calibri" w:cs="Calibri"/>
                <w:b/>
                <w:i/>
                <w:kern w:val="0"/>
                <w:lang w:eastAsia="en-US" w:bidi="ar-SA"/>
              </w:rPr>
              <w:t>Pedagogika chrześcijańska - zagadnienia wybrane</w:t>
            </w:r>
            <w:r w:rsidRPr="00BA372F">
              <w:rPr>
                <w:rFonts w:ascii="Calibri" w:eastAsia="Calibri" w:hAnsi="Calibri" w:cs="Calibri"/>
                <w:b/>
                <w:kern w:val="0"/>
                <w:lang w:eastAsia="en-US" w:bidi="ar-SA"/>
              </w:rPr>
              <w:t>.</w:t>
            </w:r>
          </w:p>
          <w:p w14:paraId="78BADBC3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b/>
                <w:kern w:val="0"/>
                <w:lang w:eastAsia="en-US" w:bidi="ar-SA"/>
              </w:rPr>
              <w:t>Zalecane materiały do konkursu</w:t>
            </w: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: Dlaczego potrzebujemy znajomości społecznego dziedzictwa Bł. Księdza Jerzego Popiełuszki? Regulamin konkursu + </w:t>
            </w:r>
          </w:p>
          <w:p w14:paraId="338DC2CC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Zawsze głosiłem prawdę. Nauczanie społeczne w wypowiedziach Księdza Jerzego Popiełuszki. Wybór źródeł, opracowanie Paweł Kęska, Warszawa 2023. ( książka w nośniku elektronicznym)</w:t>
            </w:r>
          </w:p>
          <w:p w14:paraId="6076E8CB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Paweł Kęska, 37 scen z życia Ks. Jerzego Popiełuszki, Kraków 2024.</w:t>
            </w:r>
          </w:p>
          <w:p w14:paraId="4CCDA809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Błogosławiony Jerzy Popiełuszko, Obecność jakiej potrzebujemy, red. A. Rynio, Lublin 2025. ( książka w nośniku elektronicznym możliwa do pobrania w Repozytorium KUL) + Bibliografia Pawła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Szuppe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dotycząca kultu ks. J. Popiełuszki + jak również literatura dotycząca postaci  błogosławionego i jego działalności czy danych zebranych w wywiadach i opracowaniach popularnonaukowych.</w:t>
            </w:r>
          </w:p>
          <w:p w14:paraId="08B43784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04C2790E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BA372F">
              <w:rPr>
                <w:rFonts w:ascii="Calibri" w:eastAsia="Calibri" w:hAnsi="Calibri" w:cs="Calibri"/>
                <w:b/>
                <w:kern w:val="0"/>
                <w:lang w:eastAsia="en-US" w:bidi="ar-SA"/>
              </w:rPr>
              <w:t>Literatura uzupełniająca</w:t>
            </w:r>
          </w:p>
          <w:p w14:paraId="33AAC71C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Bagrowicz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 J., Ideał wychowawczy Starego Przymierza., w: Pedagogika Katolicka. Zagadnienia wybrane., red. A.. Rynio. Stalowa Wola 1999, ss.143-162</w:t>
            </w:r>
          </w:p>
          <w:p w14:paraId="39A5396A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Kostkiewicz J. red. Pedagogie katolickich zgromadzeń zakonnych. Historia i współczesność, Kraków 2012.</w:t>
            </w:r>
          </w:p>
          <w:p w14:paraId="129872D9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Olbrycht K., Zarys systemu wychowania Urszuli Ledóchowskiej, Wyd. </w:t>
            </w:r>
            <w:proofErr w:type="spellStart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Apostolicum</w:t>
            </w:r>
            <w:proofErr w:type="spellEnd"/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, Poznać 2002.</w:t>
            </w:r>
          </w:p>
          <w:p w14:paraId="7D7AB26A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Rynio A., Biblijne podstawy wychowania. w: Pedagogika Katolicka. Zagadnienia wybrane., red. A. Rynio. Stalowa Wola 1999 ss.163-166.</w:t>
            </w:r>
          </w:p>
          <w:p w14:paraId="671B8690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 xml:space="preserve">Rynio A., Jana Pawła II wizja wychowania, w: Pedagogika Katolicka. Zagadnienia wybrane., </w:t>
            </w: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lastRenderedPageBreak/>
              <w:t>red. A. Rynio. Stalowa Wola 1999 ss.263-283.</w:t>
            </w:r>
          </w:p>
          <w:p w14:paraId="26063E78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Sopoćko. M., Polskie i katolickie ideały i systemy wychowawcze., w: Pedagogika Katolicka. Zagadnienia wybrane., red. A. Rynio. Stalowa Wola 1999 ss.191-214.</w:t>
            </w:r>
          </w:p>
          <w:p w14:paraId="58975A9B" w14:textId="77777777" w:rsidR="00FD7EB4" w:rsidRPr="00BA372F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BA372F">
              <w:rPr>
                <w:rFonts w:ascii="Calibri" w:eastAsia="Calibri" w:hAnsi="Calibri" w:cs="Calibri"/>
                <w:kern w:val="0"/>
                <w:lang w:eastAsia="en-US" w:bidi="ar-SA"/>
              </w:rPr>
              <w:t>Woroniecki. J., Program pedagogiki katolickiej., w: Pedagogika Katolicka. Zagadnienia wybrane., red. A. Rynio. Stalowa Wola 1999 ss. 15-36.</w:t>
            </w:r>
          </w:p>
          <w:p w14:paraId="417BE46B" w14:textId="77777777" w:rsidR="00FD7EB4" w:rsidRPr="00BA372F" w:rsidRDefault="00FD7EB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3CC64A8A" w14:textId="77777777" w:rsidR="00FD7EB4" w:rsidRPr="00BA372F" w:rsidRDefault="00FD7EB4">
      <w:pPr>
        <w:rPr>
          <w:rFonts w:ascii="Calibri" w:hAnsi="Calibri" w:cs="Calibri"/>
          <w:b/>
        </w:rPr>
      </w:pPr>
    </w:p>
    <w:p w14:paraId="1E265C43" w14:textId="77777777" w:rsidR="00FD7EB4" w:rsidRPr="00BA372F" w:rsidRDefault="00FD7EB4">
      <w:pPr>
        <w:rPr>
          <w:rFonts w:ascii="Calibri" w:hAnsi="Calibri" w:cs="Calibri"/>
          <w:b/>
        </w:rPr>
      </w:pPr>
    </w:p>
    <w:sectPr w:rsidR="00FD7EB4" w:rsidRPr="00BA372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52C27"/>
    <w:multiLevelType w:val="multilevel"/>
    <w:tmpl w:val="057E0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E47543"/>
    <w:multiLevelType w:val="multilevel"/>
    <w:tmpl w:val="C22A763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358546">
    <w:abstractNumId w:val="1"/>
  </w:num>
  <w:num w:numId="2" w16cid:durableId="89990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B4"/>
    <w:rsid w:val="005E3B4D"/>
    <w:rsid w:val="00BA372F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0D89"/>
  <w15:docId w15:val="{FCDBB90E-6F4F-4B88-802E-3BD76273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6C84D-B419-4D54-B0C6-7B4DE2BC7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E3747-82E1-4321-AF9E-66D334978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1EBD6-6A05-4F59-B55B-B1F38A03CA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1780</Words>
  <Characters>10684</Characters>
  <Application>Microsoft Office Word</Application>
  <DocSecurity>0</DocSecurity>
  <Lines>89</Lines>
  <Paragraphs>24</Paragraphs>
  <ScaleCrop>false</ScaleCrop>
  <Company/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Braun</dc:creator>
  <cp:lastModifiedBy>Katarzyna Braun</cp:lastModifiedBy>
  <cp:revision>2</cp:revision>
  <dcterms:created xsi:type="dcterms:W3CDTF">2026-03-01T18:13:00Z</dcterms:created>
  <dcterms:modified xsi:type="dcterms:W3CDTF">2026-03-01T18:13:00Z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2026-02-26T09:01:38Z</dcterms:created>
  <dc:creator/>
  <dc:description/>
  <dc:language>pl-PL</dc:language>
  <cp:lastModifiedBy/>
  <dcterms:modified xsi:type="dcterms:W3CDTF">2026-02-26T09:02:08Z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