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2BE1" w14:textId="77777777" w:rsidR="004E0A22" w:rsidRPr="00C06BC0" w:rsidRDefault="00000000">
      <w:p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 xml:space="preserve">KARTA PRZEDMIOTU </w:t>
      </w:r>
    </w:p>
    <w:p w14:paraId="1B5829C3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7"/>
        <w:gridCol w:w="4515"/>
      </w:tblGrid>
      <w:tr w:rsidR="004E0A22" w:rsidRPr="00C06BC0" w14:paraId="12B54C0B" w14:textId="77777777">
        <w:tc>
          <w:tcPr>
            <w:tcW w:w="4546" w:type="dxa"/>
          </w:tcPr>
          <w:p w14:paraId="2046DB35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4515" w:type="dxa"/>
          </w:tcPr>
          <w:p w14:paraId="59545106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Pedagogika chrześcijańska </w:t>
            </w:r>
          </w:p>
        </w:tc>
      </w:tr>
      <w:tr w:rsidR="004E0A22" w:rsidRPr="00C06BC0" w14:paraId="6B6BB8A4" w14:textId="77777777">
        <w:tc>
          <w:tcPr>
            <w:tcW w:w="4546" w:type="dxa"/>
          </w:tcPr>
          <w:p w14:paraId="5032F4F2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15" w:type="dxa"/>
          </w:tcPr>
          <w:p w14:paraId="4DEBD589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Christian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pedagogy</w:t>
            </w:r>
            <w:proofErr w:type="spellEnd"/>
          </w:p>
        </w:tc>
      </w:tr>
      <w:tr w:rsidR="004E0A22" w:rsidRPr="00C06BC0" w14:paraId="1F431D8D" w14:textId="77777777">
        <w:tc>
          <w:tcPr>
            <w:tcW w:w="4546" w:type="dxa"/>
          </w:tcPr>
          <w:p w14:paraId="1E975D8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15" w:type="dxa"/>
          </w:tcPr>
          <w:p w14:paraId="2FEC81F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06BC0">
              <w:rPr>
                <w:rFonts w:cstheme="minorHAnsi"/>
                <w:sz w:val="24"/>
                <w:szCs w:val="24"/>
              </w:rPr>
              <w:t>Pedaogogika</w:t>
            </w:r>
            <w:proofErr w:type="spellEnd"/>
          </w:p>
        </w:tc>
      </w:tr>
      <w:tr w:rsidR="004E0A22" w:rsidRPr="00C06BC0" w14:paraId="375CCC75" w14:textId="77777777">
        <w:tc>
          <w:tcPr>
            <w:tcW w:w="4546" w:type="dxa"/>
          </w:tcPr>
          <w:p w14:paraId="6CD179DE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5" w:type="dxa"/>
          </w:tcPr>
          <w:p w14:paraId="3B3D3D1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4E0A22" w:rsidRPr="00C06BC0" w14:paraId="5B740D05" w14:textId="77777777">
        <w:tc>
          <w:tcPr>
            <w:tcW w:w="4546" w:type="dxa"/>
          </w:tcPr>
          <w:p w14:paraId="7E1C741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5" w:type="dxa"/>
          </w:tcPr>
          <w:p w14:paraId="249DF95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4E0A22" w:rsidRPr="00C06BC0" w14:paraId="06E80E7F" w14:textId="77777777">
        <w:tc>
          <w:tcPr>
            <w:tcW w:w="4546" w:type="dxa"/>
          </w:tcPr>
          <w:p w14:paraId="0E24676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Dyscyplina</w:t>
            </w:r>
          </w:p>
        </w:tc>
        <w:tc>
          <w:tcPr>
            <w:tcW w:w="4515" w:type="dxa"/>
          </w:tcPr>
          <w:p w14:paraId="25A004E2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Pedagogika</w:t>
            </w:r>
          </w:p>
        </w:tc>
      </w:tr>
      <w:tr w:rsidR="004E0A22" w:rsidRPr="00C06BC0" w14:paraId="4E863F9F" w14:textId="77777777">
        <w:tc>
          <w:tcPr>
            <w:tcW w:w="4546" w:type="dxa"/>
          </w:tcPr>
          <w:p w14:paraId="0F80E10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Język wykładowy</w:t>
            </w:r>
          </w:p>
        </w:tc>
        <w:tc>
          <w:tcPr>
            <w:tcW w:w="4515" w:type="dxa"/>
          </w:tcPr>
          <w:p w14:paraId="5E466B10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F438571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50"/>
        <w:gridCol w:w="4512"/>
      </w:tblGrid>
      <w:tr w:rsidR="004E0A22" w:rsidRPr="00C06BC0" w14:paraId="3A4DF872" w14:textId="77777777">
        <w:tc>
          <w:tcPr>
            <w:tcW w:w="4549" w:type="dxa"/>
          </w:tcPr>
          <w:p w14:paraId="2C62E8E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12" w:type="dxa"/>
          </w:tcPr>
          <w:p w14:paraId="698D2614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Prof. dr hab. Alina Rynio( wykład i ćwicz.)</w:t>
            </w:r>
          </w:p>
          <w:p w14:paraId="66FAB065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40FA84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4E0A22" w:rsidRPr="00C06BC0" w14:paraId="6228FA15" w14:textId="77777777">
        <w:tc>
          <w:tcPr>
            <w:tcW w:w="2284" w:type="dxa"/>
          </w:tcPr>
          <w:p w14:paraId="43D77045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Forma zajęć </w:t>
            </w:r>
            <w:r w:rsidRPr="00C06BC0">
              <w:rPr>
                <w:rFonts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8" w:type="dxa"/>
          </w:tcPr>
          <w:p w14:paraId="3AFAEA7F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4702E566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55275D09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Punkty ECTS</w:t>
            </w:r>
          </w:p>
        </w:tc>
      </w:tr>
      <w:tr w:rsidR="004E0A22" w:rsidRPr="00C06BC0" w14:paraId="2AB0DC74" w14:textId="77777777">
        <w:tc>
          <w:tcPr>
            <w:tcW w:w="2284" w:type="dxa"/>
          </w:tcPr>
          <w:p w14:paraId="590EF356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wykład</w:t>
            </w:r>
          </w:p>
        </w:tc>
        <w:tc>
          <w:tcPr>
            <w:tcW w:w="2258" w:type="dxa"/>
          </w:tcPr>
          <w:p w14:paraId="2D99FFD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07F792A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258" w:type="dxa"/>
            <w:vMerge w:val="restart"/>
          </w:tcPr>
          <w:p w14:paraId="3FC2AE9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4E0A22" w:rsidRPr="00C06BC0" w14:paraId="18F6E328" w14:textId="77777777">
        <w:tc>
          <w:tcPr>
            <w:tcW w:w="2284" w:type="dxa"/>
          </w:tcPr>
          <w:p w14:paraId="5E0622CF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ćwiczenia</w:t>
            </w:r>
          </w:p>
        </w:tc>
        <w:tc>
          <w:tcPr>
            <w:tcW w:w="2258" w:type="dxa"/>
          </w:tcPr>
          <w:p w14:paraId="2C7242C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3678B57E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258" w:type="dxa"/>
            <w:vMerge/>
          </w:tcPr>
          <w:p w14:paraId="4FD77D83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27543D5" w14:textId="77777777" w:rsidR="004E0A22" w:rsidRPr="00C06BC0" w:rsidRDefault="004E0A22">
      <w:pPr>
        <w:rPr>
          <w:rFonts w:cstheme="minorHAnsi"/>
          <w:sz w:val="24"/>
          <w:szCs w:val="24"/>
        </w:rPr>
      </w:pPr>
    </w:p>
    <w:p w14:paraId="77B81519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4E0A22" w:rsidRPr="00C06BC0" w14:paraId="2BAAA561" w14:textId="77777777">
        <w:tc>
          <w:tcPr>
            <w:tcW w:w="2213" w:type="dxa"/>
          </w:tcPr>
          <w:p w14:paraId="6C0E4E4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Wymagania wstępne</w:t>
            </w:r>
          </w:p>
        </w:tc>
        <w:tc>
          <w:tcPr>
            <w:tcW w:w="6848" w:type="dxa"/>
          </w:tcPr>
          <w:p w14:paraId="7BDEC14D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973E33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p w14:paraId="6139FAB3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E0A22" w:rsidRPr="00C06BC0" w14:paraId="084204C9" w14:textId="77777777">
        <w:tc>
          <w:tcPr>
            <w:tcW w:w="9062" w:type="dxa"/>
          </w:tcPr>
          <w:p w14:paraId="08538C82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C-1 Dostarczenie podstawowej wiedzy ukazującej specyfikę pedagogiki chrześcijańskiej i wychowania chrześcijańskiego w jego ujęciu historycznym i współczesnym.</w:t>
            </w:r>
          </w:p>
        </w:tc>
      </w:tr>
      <w:tr w:rsidR="004E0A22" w:rsidRPr="00C06BC0" w14:paraId="0C272AD8" w14:textId="77777777">
        <w:tc>
          <w:tcPr>
            <w:tcW w:w="9062" w:type="dxa"/>
          </w:tcPr>
          <w:p w14:paraId="67BE574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C-2 Zapoznanie studentów z biblijnymi wzorcami wychowania i z wybranymi systemami wychowywania realizowanymi w duchu zasad chrześcijańskich.</w:t>
            </w:r>
          </w:p>
        </w:tc>
      </w:tr>
      <w:tr w:rsidR="004E0A22" w:rsidRPr="00C06BC0" w14:paraId="756B017F" w14:textId="77777777">
        <w:tc>
          <w:tcPr>
            <w:tcW w:w="9062" w:type="dxa"/>
          </w:tcPr>
          <w:p w14:paraId="55A35119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C-3 Przedstawienie rozwoju refleksji filozoficzno-teologicznej nad wychowaniem człowieka wierzącego, ze szczególnym uwzględnieniem zarysowujących się stanowisk pedagogizujących i filozofujących pedagogów i teologów przed i po soborowych (np. Św. Paweł, Wybrani Ojcowie Kościoła, pedagogia wybranych katolickich zgromadzeń zakonnych;  ks.  Wincenty Granat, ks. Jan Ciemniewski,  ks. Z. Bielawski, Karol Górski, ks. Stanisław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Podoleński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ks. Michał Sopoćko, ks. Jan Bosko, bł. Bronisław Markiewicz, R. Guardini, s. Marcelina Darowska, s. Urszula Ledóchowska, s. Barbara Żulińska, o. Jacek Woroniecki, ks.  Franciszek  Blachnicki,  ks. Luigi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Giussani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ks. Janusz Tarnowski, ks. Jerzy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Bagrowicz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,  Kard. August Hlond, Jan Paweł II, Benedykt XVI, papież Franciszek; bł. Róża Czacka, S. kard. Wyszyński itp.</w:t>
            </w:r>
          </w:p>
        </w:tc>
      </w:tr>
    </w:tbl>
    <w:p w14:paraId="2525680A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p w14:paraId="271507B3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2"/>
        <w:gridCol w:w="2138"/>
      </w:tblGrid>
      <w:tr w:rsidR="004E0A22" w:rsidRPr="00C06BC0" w14:paraId="648DCA6B" w14:textId="77777777">
        <w:tc>
          <w:tcPr>
            <w:tcW w:w="1092" w:type="dxa"/>
            <w:vAlign w:val="center"/>
          </w:tcPr>
          <w:p w14:paraId="6CD51D1D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lastRenderedPageBreak/>
              <w:t>Symbol</w:t>
            </w:r>
          </w:p>
        </w:tc>
        <w:tc>
          <w:tcPr>
            <w:tcW w:w="5832" w:type="dxa"/>
            <w:vAlign w:val="center"/>
          </w:tcPr>
          <w:p w14:paraId="46CADF7D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6FECA549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Odniesienie do efektu kierunkowego</w:t>
            </w:r>
          </w:p>
        </w:tc>
      </w:tr>
      <w:tr w:rsidR="004E0A22" w:rsidRPr="00C06BC0" w14:paraId="175CB822" w14:textId="77777777">
        <w:tc>
          <w:tcPr>
            <w:tcW w:w="9062" w:type="dxa"/>
            <w:gridSpan w:val="3"/>
          </w:tcPr>
          <w:p w14:paraId="2E9B501A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WIEDZA</w:t>
            </w:r>
          </w:p>
        </w:tc>
      </w:tr>
      <w:tr w:rsidR="004E0A22" w:rsidRPr="00C06BC0" w14:paraId="6FFBF346" w14:textId="77777777">
        <w:tc>
          <w:tcPr>
            <w:tcW w:w="1092" w:type="dxa"/>
          </w:tcPr>
          <w:p w14:paraId="5B10BD2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W_01</w:t>
            </w:r>
          </w:p>
        </w:tc>
        <w:tc>
          <w:tcPr>
            <w:tcW w:w="5832" w:type="dxa"/>
          </w:tcPr>
          <w:p w14:paraId="2C3561FA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Ma uporządkowaną wiedzę na temat chrześcijańskiej koncepcji osoby, wartości i teleologii chrześcijańskiej.</w:t>
            </w:r>
          </w:p>
        </w:tc>
        <w:tc>
          <w:tcPr>
            <w:tcW w:w="2138" w:type="dxa"/>
          </w:tcPr>
          <w:p w14:paraId="16FC8160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A_OG1_W20</w:t>
            </w:r>
          </w:p>
        </w:tc>
      </w:tr>
      <w:tr w:rsidR="004E0A22" w:rsidRPr="00C06BC0" w14:paraId="5BD4C3B2" w14:textId="77777777">
        <w:tc>
          <w:tcPr>
            <w:tcW w:w="1092" w:type="dxa"/>
          </w:tcPr>
          <w:p w14:paraId="2FB0B57F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5832" w:type="dxa"/>
          </w:tcPr>
          <w:p w14:paraId="292FA6B9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Zna podstawowe źródła i dokumenty chrześcijańskiej pedagogiki (Biblia, nauczanie papieskie, dokumenty soborowe) oraz ich znaczenie dla teorii i praktyki wychowawczej.</w:t>
            </w:r>
          </w:p>
        </w:tc>
        <w:tc>
          <w:tcPr>
            <w:tcW w:w="2138" w:type="dxa"/>
          </w:tcPr>
          <w:p w14:paraId="241BDC07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A_OG1_W21</w:t>
            </w:r>
          </w:p>
        </w:tc>
      </w:tr>
      <w:tr w:rsidR="004E0A22" w:rsidRPr="00C06BC0" w14:paraId="53D49A62" w14:textId="77777777">
        <w:tc>
          <w:tcPr>
            <w:tcW w:w="1092" w:type="dxa"/>
          </w:tcPr>
          <w:p w14:paraId="0C6464A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W_03</w:t>
            </w:r>
          </w:p>
        </w:tc>
        <w:tc>
          <w:tcPr>
            <w:tcW w:w="5832" w:type="dxa"/>
          </w:tcPr>
          <w:p w14:paraId="02750341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Ma uporządkowaną wiedzę na temat, celów i metod wychowania w kontekście tradycji pedagogicznej oraz nauczania Kościoła.</w:t>
            </w:r>
          </w:p>
        </w:tc>
        <w:tc>
          <w:tcPr>
            <w:tcW w:w="2138" w:type="dxa"/>
          </w:tcPr>
          <w:p w14:paraId="5E0A7FC5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A_OG1_W22</w:t>
            </w:r>
          </w:p>
        </w:tc>
      </w:tr>
      <w:tr w:rsidR="004E0A22" w:rsidRPr="00C06BC0" w14:paraId="3B048DD7" w14:textId="77777777">
        <w:tc>
          <w:tcPr>
            <w:tcW w:w="9062" w:type="dxa"/>
            <w:gridSpan w:val="3"/>
          </w:tcPr>
          <w:p w14:paraId="1E338F13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UMIEJĘTNOŚCI</w:t>
            </w:r>
          </w:p>
        </w:tc>
      </w:tr>
      <w:tr w:rsidR="004E0A22" w:rsidRPr="00C06BC0" w14:paraId="5222B21B" w14:textId="77777777">
        <w:tc>
          <w:tcPr>
            <w:tcW w:w="1092" w:type="dxa"/>
          </w:tcPr>
          <w:p w14:paraId="38C244F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U_01</w:t>
            </w:r>
          </w:p>
        </w:tc>
        <w:tc>
          <w:tcPr>
            <w:tcW w:w="5832" w:type="dxa"/>
          </w:tcPr>
          <w:p w14:paraId="0FDC01EF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Potrafi analizować teksty źródłowe i współczesne opracowania z zakresu pedagogiki chrześcijańskiej, identyfikując ich główne idee i wartości.</w:t>
            </w:r>
          </w:p>
        </w:tc>
        <w:tc>
          <w:tcPr>
            <w:tcW w:w="2138" w:type="dxa"/>
          </w:tcPr>
          <w:p w14:paraId="0642F7A2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A_OG1_U18</w:t>
            </w:r>
          </w:p>
        </w:tc>
      </w:tr>
      <w:tr w:rsidR="004E0A22" w:rsidRPr="00C06BC0" w14:paraId="3D1AF769" w14:textId="77777777">
        <w:tc>
          <w:tcPr>
            <w:tcW w:w="1092" w:type="dxa"/>
            <w:tcBorders>
              <w:top w:val="nil"/>
            </w:tcBorders>
          </w:tcPr>
          <w:p w14:paraId="18178EC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U_02</w:t>
            </w:r>
          </w:p>
        </w:tc>
        <w:tc>
          <w:tcPr>
            <w:tcW w:w="5832" w:type="dxa"/>
            <w:tcBorders>
              <w:top w:val="nil"/>
            </w:tcBorders>
          </w:tcPr>
          <w:p w14:paraId="5ACC2687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Potrafi analizować i interpretować zjawiska wychowawcze w świetle chrześcijańskiej antropologii i etyki.</w:t>
            </w:r>
          </w:p>
        </w:tc>
        <w:tc>
          <w:tcPr>
            <w:tcW w:w="2138" w:type="dxa"/>
            <w:tcBorders>
              <w:top w:val="nil"/>
            </w:tcBorders>
          </w:tcPr>
          <w:p w14:paraId="64EEED85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A_OG1_U19</w:t>
            </w:r>
          </w:p>
        </w:tc>
      </w:tr>
      <w:tr w:rsidR="004E0A22" w:rsidRPr="00C06BC0" w14:paraId="7D7714F1" w14:textId="77777777">
        <w:tc>
          <w:tcPr>
            <w:tcW w:w="1092" w:type="dxa"/>
          </w:tcPr>
          <w:p w14:paraId="4E9246CB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U_03</w:t>
            </w:r>
          </w:p>
        </w:tc>
        <w:tc>
          <w:tcPr>
            <w:tcW w:w="5832" w:type="dxa"/>
          </w:tcPr>
          <w:p w14:paraId="5CB2B6CE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Umie rozpoznać i opisać chrześcijańskie inspiracje w praktyce wychowawczej i edukacyjnej.</w:t>
            </w:r>
          </w:p>
        </w:tc>
        <w:tc>
          <w:tcPr>
            <w:tcW w:w="2138" w:type="dxa"/>
          </w:tcPr>
          <w:p w14:paraId="4F1BED9A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A_OG1_U20</w:t>
            </w:r>
          </w:p>
        </w:tc>
      </w:tr>
      <w:tr w:rsidR="004E0A22" w:rsidRPr="00C06BC0" w14:paraId="1F3E731A" w14:textId="77777777">
        <w:tc>
          <w:tcPr>
            <w:tcW w:w="9062" w:type="dxa"/>
            <w:gridSpan w:val="3"/>
          </w:tcPr>
          <w:p w14:paraId="5C6B663F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KOMPETENCJE SPOŁECZNE</w:t>
            </w:r>
          </w:p>
        </w:tc>
      </w:tr>
      <w:tr w:rsidR="004E0A22" w:rsidRPr="00C06BC0" w14:paraId="3955B670" w14:textId="77777777">
        <w:tc>
          <w:tcPr>
            <w:tcW w:w="1092" w:type="dxa"/>
          </w:tcPr>
          <w:p w14:paraId="39D27BB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K_01</w:t>
            </w:r>
          </w:p>
        </w:tc>
        <w:tc>
          <w:tcPr>
            <w:tcW w:w="5832" w:type="dxa"/>
          </w:tcPr>
          <w:p w14:paraId="5AE1226D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Jest gotów do refleksji nad własnym systemem wartości i jego wpływem na praktykę pedagogiczną w duchu odpowiedzialności, empatii i służby inspirowanej chrześcijańską koncepcją człowieka.</w:t>
            </w:r>
          </w:p>
        </w:tc>
        <w:tc>
          <w:tcPr>
            <w:tcW w:w="2138" w:type="dxa"/>
          </w:tcPr>
          <w:p w14:paraId="09F28E9C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A_OG1_K13</w:t>
            </w:r>
          </w:p>
        </w:tc>
      </w:tr>
      <w:tr w:rsidR="004E0A22" w:rsidRPr="00C06BC0" w14:paraId="0D837A3D" w14:textId="77777777">
        <w:tc>
          <w:tcPr>
            <w:tcW w:w="1092" w:type="dxa"/>
            <w:tcBorders>
              <w:top w:val="nil"/>
            </w:tcBorders>
          </w:tcPr>
          <w:p w14:paraId="2844B045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K_02</w:t>
            </w:r>
          </w:p>
        </w:tc>
        <w:tc>
          <w:tcPr>
            <w:tcW w:w="5832" w:type="dxa"/>
            <w:tcBorders>
              <w:top w:val="nil"/>
            </w:tcBorders>
          </w:tcPr>
          <w:p w14:paraId="6E2B08C7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Wykazuje postawę szacunku wobec osób o różnych przekonaniach religijnych i światopoglądowych, rozumiejąc znaczenie dialogu w edukacji oraz uznając w nim wartość chrześcijaństwa.</w:t>
            </w:r>
          </w:p>
        </w:tc>
        <w:tc>
          <w:tcPr>
            <w:tcW w:w="2138" w:type="dxa"/>
            <w:tcBorders>
              <w:top w:val="nil"/>
            </w:tcBorders>
          </w:tcPr>
          <w:p w14:paraId="03FC9F9A" w14:textId="77777777" w:rsidR="004E0A22" w:rsidRPr="00C06BC0" w:rsidRDefault="00000000">
            <w:pPr>
              <w:pStyle w:val="Standard"/>
              <w:spacing w:after="160"/>
              <w:rPr>
                <w:rFonts w:asciiTheme="minorHAnsi" w:hAnsiTheme="minorHAnsi" w:cstheme="minorHAnsi"/>
              </w:rPr>
            </w:pPr>
            <w:r w:rsidRPr="00C06BC0">
              <w:rPr>
                <w:rFonts w:asciiTheme="minorHAnsi" w:hAnsiTheme="minorHAnsi" w:cstheme="minorHAnsi"/>
                <w:color w:val="000000"/>
              </w:rPr>
              <w:t>A_OG1_K14</w:t>
            </w:r>
          </w:p>
        </w:tc>
      </w:tr>
    </w:tbl>
    <w:p w14:paraId="07F53ED8" w14:textId="77777777" w:rsidR="004E0A22" w:rsidRPr="00C06BC0" w:rsidRDefault="004E0A22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66789F49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E0A22" w:rsidRPr="00C06BC0" w14:paraId="04A516E3" w14:textId="77777777">
        <w:tc>
          <w:tcPr>
            <w:tcW w:w="9062" w:type="dxa"/>
          </w:tcPr>
          <w:p w14:paraId="3C83A3EA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W wykładzie treści programowe zostały usystematyzowane w ośmiu blokach tematycznych. Niżej podane tematy stanowią treść specjalnie opracowanego skryptu podzielonego na moduły i zamieszczonego na platformie. Oto jego zawartość: </w:t>
            </w:r>
          </w:p>
          <w:p w14:paraId="21340D2B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I. Pedagogika chrześcijańska i katolicka w systemie nauk </w:t>
            </w:r>
          </w:p>
          <w:p w14:paraId="64E9F732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II. Ewolucja myśli pedagogicznej w odniesieniu do wychowania chrześcijańskiego</w:t>
            </w:r>
          </w:p>
          <w:p w14:paraId="7EBD2B6D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III. Obraz człowieka a proces wychowania </w:t>
            </w:r>
          </w:p>
          <w:p w14:paraId="3A37F4E0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IV. Problemy związane z rozumieniem pojęcia wychowanie chrześcijańskie w kontekście przyjmowanego ideału wychowawczego w ujęciu historycznym</w:t>
            </w:r>
          </w:p>
          <w:p w14:paraId="0FBA0E05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lastRenderedPageBreak/>
              <w:t>V. Przedmiot materialny i formalny pedagogiki katolickiej 1. Miejsce pedagogiki katolickiej w systemie nauk 2. Ogólna koncepcja pedagogiki katolickiej 3. Potrzeba pedagogiki katolickiej i specyfika jej metod 4. Pedagogika katolicka a katechetyka</w:t>
            </w:r>
          </w:p>
          <w:p w14:paraId="6FB884B8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VI. Pedagogika jako nauka o wartościach </w:t>
            </w:r>
          </w:p>
          <w:p w14:paraId="14C87BCF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VII. Elementy procesu wychowania w świetle pedagogiki katolickiej 7. I. Podstawowe założenia wychowania wynikające z koncepcji człowieka i jego działania. </w:t>
            </w:r>
          </w:p>
          <w:p w14:paraId="6A427C81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7.1. Biblijne podstawy wychowania i moralności 1.1 powołanie człowieka przez Boga 1.2 przymierze Boga z ludźmi 1.3 nawrócenie człowieka </w:t>
            </w:r>
          </w:p>
          <w:p w14:paraId="13AF4592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 2. Filozoficzny obraz człowieka 2.1 człowiek jako osoba rozumna 2.2 człowiek jako osoba wolna 2.3 człowiek jako osoba miłująca </w:t>
            </w:r>
          </w:p>
          <w:p w14:paraId="460CAA4F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7.3. Teologiczny opis człowieka 3.1 chrześcijańska godność osoby 3.2 spotkanie człowieka z Bogiem 3.3 chrześcijański sens życia 3.4 miłość jako norma życia chrześcijańskiego 3.5 chrześcijański sens śmierci człowieka </w:t>
            </w:r>
          </w:p>
          <w:p w14:paraId="6EEE8258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7.4. Cnoty jako sprawności chrześcijańskiego życia 4.1 cnoty teologiczne 4.2 cnoty moralne </w:t>
            </w:r>
          </w:p>
          <w:p w14:paraId="4F0B6E84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 II. Zasady wychowawcze a.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chrystocentryzm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– Integralny związek czynnika nadprzyrodzonego i naturalnego w wychowaniu chrześcijańskim b. moralizm – Wychowanie moralne jako istotny element wychowania chrześcijańskiego (formacja</w:t>
            </w:r>
            <w:r w:rsidRPr="00C06BC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06BC0">
              <w:rPr>
                <w:rFonts w:cstheme="minorHAnsi"/>
                <w:sz w:val="24"/>
                <w:szCs w:val="24"/>
              </w:rPr>
              <w:t xml:space="preserve">sumienia) c. personalizm – Wychowanie chrześcijańskie wychowaniem personalistycznym d. humanizm – Pedagogiczna służba niepełnosprawnym </w:t>
            </w:r>
          </w:p>
          <w:p w14:paraId="049BA43C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7.III. Cele wychowawcze a. osobowe wychowanie człowieka b. społeczne wychowanie osoby c. chrześcijańskie wychowanie ku świętości. </w:t>
            </w:r>
          </w:p>
          <w:p w14:paraId="61F842F3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7.IV. Formy, metody i środki skutecznych oddziaływań wychowawczych a. Znaczenie rodziny w wychowaniu – Wychowanie w rodzinie jako przygotowanie do odpowiedzialnego podjęcia powołania chrześcijańskiego – Rodzina chrześcijańska miejscem uświęcenia – Wychowanie religijne – Rodzice wobec kryzysu wiary swoich dzieci b. Funkcja Kościoła – formacja religijna poprzez liturgię </w:t>
            </w:r>
          </w:p>
          <w:p w14:paraId="0C2D441D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VIII. Kryteria wychowania i dojrzałej religijności. </w:t>
            </w:r>
          </w:p>
          <w:p w14:paraId="3F9ACC39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VIII. Charakterystyka wybranych koncepcji i systemów wychowania chrześcijańskiego. Ostatni moduł opracowywany jest na ćwiczeniach, które są uzupełnieniem do wykładu.</w:t>
            </w:r>
          </w:p>
          <w:p w14:paraId="30998FAF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Do omawianych podczas ćwiczeń zagadnień należą:</w:t>
            </w:r>
          </w:p>
          <w:p w14:paraId="0E29F269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-  biblijne i patrystyczne  wzorce wychowania ;</w:t>
            </w:r>
          </w:p>
          <w:p w14:paraId="7A4564B5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– pedagogia biblijna, jej specyfika i wartość;</w:t>
            </w:r>
          </w:p>
          <w:p w14:paraId="5335674B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- inspiracje wychowawcze i pedagogia zawarte w Starym i Nowym Testamencie;</w:t>
            </w:r>
          </w:p>
          <w:p w14:paraId="42C885AF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- Jezusowa sztuka korekty;</w:t>
            </w:r>
          </w:p>
          <w:p w14:paraId="21BD5175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 - poglądy na wychowanie wybranych Ojców Kościoła (Bazyli Wielki, Klemens Aleksandryjski, św. Ambroży, św. Hieronim) i ich aktualność;</w:t>
            </w:r>
          </w:p>
          <w:p w14:paraId="76EAC8E5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- wybrane ideały i systemy wychowania (m. in. Systemy wychowawcze św. Jana Bosko, św. Ignacego z Loyoli, św. Urszuli Ledóchowskiej, Jadwigi Zamoyskiej, bł. Bronisława Markiewicza, bł. s. Marceliny Darowskiej, św. s. Urszuli Ledóchowskiej, Cecylii Plater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Zyberkówny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bł. Edmunda Bojanowskiego, o. Jacka Woronieckiego, ks.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Francisza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Sawickiego, bł. Stefana Kard. Wyszyńskiego, bł. Matki Róży Czackiej, Stefana Kunowskiego,  ks. Franciszka Blachnickiego, ks. Luigi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Giussaniego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Jana Pawła II, Kard. J. Ratzingera - pap. Benedykta XVI, papieża Franciszka, pedagogia wybranych katolickich zgromadzeń zakonnych;  ks.  Wincenty Granat, ks. Jan Ciemniewski,  ks. Z. Bielawski, Karol Górski, ks. Stanisław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Podoleński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ks. Michał Sopoćko, ks. Janusz Tarnowski, ks. Jerzy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Bagrowicz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 i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inn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.)</w:t>
            </w:r>
          </w:p>
          <w:p w14:paraId="2829FFC4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- współczesne przyczyny kryzysu wiary i wychowania chrześcijańskiego;</w:t>
            </w:r>
          </w:p>
          <w:p w14:paraId="6E45BE5E" w14:textId="77777777" w:rsidR="004E0A22" w:rsidRPr="00C06BC0" w:rsidRDefault="0000000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-źródła nadziei na wyjście z kryzysu ( odmienione człowieczeństwo</w:t>
            </w:r>
            <w:r w:rsidRPr="00C06BC0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</w:tbl>
    <w:p w14:paraId="4C6BA3F5" w14:textId="77777777" w:rsidR="004E0A22" w:rsidRPr="00C06BC0" w:rsidRDefault="004E0A22">
      <w:pPr>
        <w:rPr>
          <w:rFonts w:cstheme="minorHAnsi"/>
          <w:b/>
          <w:sz w:val="24"/>
          <w:szCs w:val="24"/>
        </w:rPr>
      </w:pPr>
    </w:p>
    <w:p w14:paraId="587DCF42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2646"/>
        <w:gridCol w:w="2782"/>
        <w:gridCol w:w="2541"/>
      </w:tblGrid>
      <w:tr w:rsidR="004E0A22" w:rsidRPr="00C06BC0" w14:paraId="4A6131A9" w14:textId="77777777">
        <w:tc>
          <w:tcPr>
            <w:tcW w:w="1092" w:type="dxa"/>
            <w:vAlign w:val="center"/>
          </w:tcPr>
          <w:p w14:paraId="6D850E56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2483E0A5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Metody dydaktyczne</w:t>
            </w:r>
          </w:p>
          <w:p w14:paraId="724DE6E4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82" w:type="dxa"/>
            <w:vAlign w:val="center"/>
          </w:tcPr>
          <w:p w14:paraId="319FA793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Metody weryfikacji</w:t>
            </w:r>
          </w:p>
          <w:p w14:paraId="54EC77DC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1" w:type="dxa"/>
            <w:vAlign w:val="center"/>
          </w:tcPr>
          <w:p w14:paraId="0EBF1B60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Sposoby dokumentacji</w:t>
            </w:r>
          </w:p>
          <w:p w14:paraId="5489ED4B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</w:tr>
      <w:tr w:rsidR="004E0A22" w:rsidRPr="00C06BC0" w14:paraId="56D43BDA" w14:textId="77777777">
        <w:tc>
          <w:tcPr>
            <w:tcW w:w="9061" w:type="dxa"/>
            <w:gridSpan w:val="4"/>
            <w:vAlign w:val="center"/>
          </w:tcPr>
          <w:p w14:paraId="0DBAEAF4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WIEDZA</w:t>
            </w:r>
          </w:p>
        </w:tc>
      </w:tr>
      <w:tr w:rsidR="004E0A22" w:rsidRPr="00C06BC0" w14:paraId="2B091899" w14:textId="77777777">
        <w:tc>
          <w:tcPr>
            <w:tcW w:w="1092" w:type="dxa"/>
          </w:tcPr>
          <w:p w14:paraId="2708F04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W_01</w:t>
            </w:r>
          </w:p>
        </w:tc>
        <w:tc>
          <w:tcPr>
            <w:tcW w:w="2646" w:type="dxa"/>
          </w:tcPr>
          <w:p w14:paraId="1CF71569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tradycyjny wykład; </w:t>
            </w:r>
          </w:p>
        </w:tc>
        <w:tc>
          <w:tcPr>
            <w:tcW w:w="2782" w:type="dxa"/>
          </w:tcPr>
          <w:p w14:paraId="4DFD1E6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egzamin</w:t>
            </w:r>
          </w:p>
        </w:tc>
        <w:tc>
          <w:tcPr>
            <w:tcW w:w="2541" w:type="dxa"/>
          </w:tcPr>
          <w:p w14:paraId="02845DA4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Protokoły egzaminacyjne</w:t>
            </w:r>
          </w:p>
        </w:tc>
      </w:tr>
      <w:tr w:rsidR="004E0A22" w:rsidRPr="00C06BC0" w14:paraId="061C138E" w14:textId="77777777">
        <w:tc>
          <w:tcPr>
            <w:tcW w:w="1092" w:type="dxa"/>
          </w:tcPr>
          <w:p w14:paraId="17016C05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2646" w:type="dxa"/>
          </w:tcPr>
          <w:p w14:paraId="2C99BC6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praca ze wskazanymi tekstami z zakresu lit. źródłowej i lit. opracowań zawartymi w multimedialnym pakiecie dydaktycznym.</w:t>
            </w:r>
          </w:p>
        </w:tc>
        <w:tc>
          <w:tcPr>
            <w:tcW w:w="2782" w:type="dxa"/>
          </w:tcPr>
          <w:p w14:paraId="20DDAB4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Opracowanie pytań do wskazanych materiałów źródłowych.</w:t>
            </w:r>
          </w:p>
        </w:tc>
        <w:tc>
          <w:tcPr>
            <w:tcW w:w="2541" w:type="dxa"/>
          </w:tcPr>
          <w:p w14:paraId="7300F0A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Oceniony tekst pracy pisemnej</w:t>
            </w:r>
          </w:p>
        </w:tc>
      </w:tr>
      <w:tr w:rsidR="004E0A22" w:rsidRPr="00C06BC0" w14:paraId="375B0C5D" w14:textId="77777777">
        <w:tc>
          <w:tcPr>
            <w:tcW w:w="1092" w:type="dxa"/>
          </w:tcPr>
          <w:p w14:paraId="7E26D19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W_3</w:t>
            </w:r>
          </w:p>
        </w:tc>
        <w:tc>
          <w:tcPr>
            <w:tcW w:w="2646" w:type="dxa"/>
          </w:tcPr>
          <w:p w14:paraId="3242EDF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omówienie  zagadnień z możliwością prezentacji multimedialnej</w:t>
            </w:r>
          </w:p>
        </w:tc>
        <w:tc>
          <w:tcPr>
            <w:tcW w:w="2782" w:type="dxa"/>
          </w:tcPr>
          <w:p w14:paraId="4CAEDBA4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Umiejętność publicznej prezentacji obranej koncepcji wychowania; prezentacja multimedialna,</w:t>
            </w:r>
          </w:p>
        </w:tc>
        <w:tc>
          <w:tcPr>
            <w:tcW w:w="2541" w:type="dxa"/>
          </w:tcPr>
          <w:p w14:paraId="6B2CF90B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Karta oceny prezentowanej koncepcji</w:t>
            </w:r>
          </w:p>
        </w:tc>
      </w:tr>
      <w:tr w:rsidR="004E0A22" w:rsidRPr="00C06BC0" w14:paraId="0F0B8871" w14:textId="77777777">
        <w:tc>
          <w:tcPr>
            <w:tcW w:w="9061" w:type="dxa"/>
            <w:gridSpan w:val="4"/>
            <w:vAlign w:val="center"/>
          </w:tcPr>
          <w:p w14:paraId="3AF61EE2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UMIEJĘTNOŚCI</w:t>
            </w:r>
          </w:p>
        </w:tc>
      </w:tr>
      <w:tr w:rsidR="004E0A22" w:rsidRPr="00C06BC0" w14:paraId="334326F8" w14:textId="77777777">
        <w:tc>
          <w:tcPr>
            <w:tcW w:w="1092" w:type="dxa"/>
          </w:tcPr>
          <w:p w14:paraId="487DFD5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U_01</w:t>
            </w:r>
          </w:p>
        </w:tc>
        <w:tc>
          <w:tcPr>
            <w:tcW w:w="2646" w:type="dxa"/>
          </w:tcPr>
          <w:p w14:paraId="246CC57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Rozmowa kierowana</w:t>
            </w:r>
          </w:p>
        </w:tc>
        <w:tc>
          <w:tcPr>
            <w:tcW w:w="2782" w:type="dxa"/>
          </w:tcPr>
          <w:p w14:paraId="7BE0AF1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Opracowanie pytań do rozmowy kierowanej</w:t>
            </w:r>
          </w:p>
        </w:tc>
        <w:tc>
          <w:tcPr>
            <w:tcW w:w="2541" w:type="dxa"/>
          </w:tcPr>
          <w:p w14:paraId="75AAC48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Karta oceny przebiegu prowadzonej rozmowy</w:t>
            </w:r>
          </w:p>
        </w:tc>
      </w:tr>
      <w:tr w:rsidR="004E0A22" w:rsidRPr="00C06BC0" w14:paraId="317AE44B" w14:textId="77777777">
        <w:tc>
          <w:tcPr>
            <w:tcW w:w="1092" w:type="dxa"/>
          </w:tcPr>
          <w:p w14:paraId="323AD88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U_02</w:t>
            </w:r>
          </w:p>
        </w:tc>
        <w:tc>
          <w:tcPr>
            <w:tcW w:w="2646" w:type="dxa"/>
          </w:tcPr>
          <w:p w14:paraId="1691841E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Wykład konwencjonalny</w:t>
            </w:r>
          </w:p>
        </w:tc>
        <w:tc>
          <w:tcPr>
            <w:tcW w:w="2782" w:type="dxa"/>
          </w:tcPr>
          <w:p w14:paraId="67863AE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Egzamin pisemny „z otwartą książką”</w:t>
            </w:r>
          </w:p>
        </w:tc>
        <w:tc>
          <w:tcPr>
            <w:tcW w:w="2541" w:type="dxa"/>
          </w:tcPr>
          <w:p w14:paraId="238E9F1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Sprawdzone prace egzaminacyjne. </w:t>
            </w:r>
          </w:p>
        </w:tc>
      </w:tr>
      <w:tr w:rsidR="004E0A22" w:rsidRPr="00C06BC0" w14:paraId="24900837" w14:textId="77777777">
        <w:tc>
          <w:tcPr>
            <w:tcW w:w="1092" w:type="dxa"/>
            <w:tcBorders>
              <w:top w:val="nil"/>
            </w:tcBorders>
          </w:tcPr>
          <w:p w14:paraId="5294D30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U_03</w:t>
            </w:r>
          </w:p>
        </w:tc>
        <w:tc>
          <w:tcPr>
            <w:tcW w:w="2646" w:type="dxa"/>
            <w:tcBorders>
              <w:top w:val="nil"/>
            </w:tcBorders>
          </w:tcPr>
          <w:p w14:paraId="3270C62E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14:paraId="2B6F983F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14:paraId="733071F0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0A22" w:rsidRPr="00C06BC0" w14:paraId="10CEAB8F" w14:textId="77777777">
        <w:tc>
          <w:tcPr>
            <w:tcW w:w="9061" w:type="dxa"/>
            <w:gridSpan w:val="4"/>
            <w:vAlign w:val="center"/>
          </w:tcPr>
          <w:p w14:paraId="4497DB8E" w14:textId="77777777" w:rsidR="004E0A22" w:rsidRPr="00C06BC0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KOMPETENCJE SPOŁECZNE</w:t>
            </w:r>
          </w:p>
        </w:tc>
      </w:tr>
      <w:tr w:rsidR="004E0A22" w:rsidRPr="00C06BC0" w14:paraId="6B6458FE" w14:textId="77777777">
        <w:tc>
          <w:tcPr>
            <w:tcW w:w="1092" w:type="dxa"/>
          </w:tcPr>
          <w:p w14:paraId="63983FA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_DdeLink__16225_2808474923"/>
            <w:r w:rsidRPr="00C06BC0">
              <w:rPr>
                <w:rFonts w:cstheme="minorHAnsi"/>
                <w:sz w:val="24"/>
                <w:szCs w:val="24"/>
              </w:rPr>
              <w:t>K_01</w:t>
            </w:r>
            <w:bookmarkEnd w:id="0"/>
          </w:p>
        </w:tc>
        <w:tc>
          <w:tcPr>
            <w:tcW w:w="2646" w:type="dxa"/>
          </w:tcPr>
          <w:p w14:paraId="62CFA89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Burza mózgu/ giełda pomysłów; sporządzenie tematycznej mapy myśli</w:t>
            </w:r>
          </w:p>
        </w:tc>
        <w:tc>
          <w:tcPr>
            <w:tcW w:w="2782" w:type="dxa"/>
          </w:tcPr>
          <w:p w14:paraId="5382788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Konkurs na najlepszy  esej tematyczny; Publiczna prezentacja wybranej koncepcji wychowania</w:t>
            </w:r>
          </w:p>
        </w:tc>
        <w:tc>
          <w:tcPr>
            <w:tcW w:w="2541" w:type="dxa"/>
          </w:tcPr>
          <w:p w14:paraId="4F5783B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 Sprawdzone i ocenione prace konkursowe jako nagrodzone prace ćwicz. dostępne na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Mooddle</w:t>
            </w:r>
            <w:proofErr w:type="spellEnd"/>
          </w:p>
        </w:tc>
      </w:tr>
      <w:tr w:rsidR="004E0A22" w:rsidRPr="00C06BC0" w14:paraId="2A8F8525" w14:textId="77777777">
        <w:tc>
          <w:tcPr>
            <w:tcW w:w="1092" w:type="dxa"/>
            <w:tcBorders>
              <w:top w:val="nil"/>
            </w:tcBorders>
          </w:tcPr>
          <w:p w14:paraId="03B708DB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K_02</w:t>
            </w:r>
          </w:p>
        </w:tc>
        <w:tc>
          <w:tcPr>
            <w:tcW w:w="2646" w:type="dxa"/>
            <w:tcBorders>
              <w:top w:val="nil"/>
            </w:tcBorders>
          </w:tcPr>
          <w:p w14:paraId="1FDB6159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14:paraId="3E32581E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14:paraId="2C6B4700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F3B47B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p w14:paraId="465FBCEF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6BC0">
        <w:rPr>
          <w:rFonts w:cstheme="minorHAnsi"/>
          <w:sz w:val="24"/>
          <w:szCs w:val="24"/>
        </w:rPr>
        <w:t>Kryteria oceny, wagi…</w:t>
      </w:r>
    </w:p>
    <w:p w14:paraId="61DFE607" w14:textId="77777777" w:rsidR="004E0A22" w:rsidRPr="00C06BC0" w:rsidRDefault="00000000">
      <w:pPr>
        <w:suppressAutoHyphens/>
        <w:ind w:left="360"/>
        <w:rPr>
          <w:rFonts w:cstheme="minorHAnsi"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Kryteria oceny i sposoby weryfikacji zakładanych efektów kształcenia</w:t>
      </w:r>
    </w:p>
    <w:p w14:paraId="65888623" w14:textId="0C0B68AD" w:rsidR="004E0A22" w:rsidRPr="00C06BC0" w:rsidRDefault="00C06BC0" w:rsidP="004863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6BC0">
        <w:rPr>
          <w:rFonts w:cstheme="minorHAnsi"/>
          <w:sz w:val="24"/>
          <w:szCs w:val="24"/>
        </w:rPr>
        <w:t xml:space="preserve">Warunki zaliczenia wykładu: </w:t>
      </w:r>
      <w:r w:rsidR="00000000" w:rsidRPr="00C06BC0">
        <w:rPr>
          <w:rFonts w:cstheme="minorHAnsi"/>
          <w:sz w:val="24"/>
          <w:szCs w:val="24"/>
        </w:rPr>
        <w:t xml:space="preserve">Osoba nieobecna na zajęciach uzupełnia  zakres materiału w porozumieniu z prowadzącym zajęcia. </w:t>
      </w:r>
    </w:p>
    <w:p w14:paraId="418EE6A0" w14:textId="77777777" w:rsidR="004E0A22" w:rsidRPr="00C06BC0" w:rsidRDefault="00000000" w:rsidP="0048633E">
      <w:pPr>
        <w:suppressAutoHyphens/>
        <w:rPr>
          <w:rFonts w:cstheme="minorHAnsi"/>
          <w:sz w:val="24"/>
          <w:szCs w:val="24"/>
        </w:rPr>
      </w:pPr>
      <w:r w:rsidRPr="00C06BC0">
        <w:rPr>
          <w:rFonts w:cstheme="minorHAnsi"/>
          <w:sz w:val="24"/>
          <w:szCs w:val="24"/>
        </w:rPr>
        <w:t>Egzamin pisemny</w:t>
      </w:r>
    </w:p>
    <w:p w14:paraId="1D70CCD5" w14:textId="77777777" w:rsidR="0030405E" w:rsidRPr="00C06BC0" w:rsidRDefault="0030405E" w:rsidP="0030405E">
      <w:pPr>
        <w:pStyle w:val="Standard"/>
        <w:jc w:val="both"/>
        <w:rPr>
          <w:rFonts w:asciiTheme="minorHAnsi" w:hAnsiTheme="minorHAnsi" w:cstheme="minorHAnsi"/>
        </w:rPr>
      </w:pPr>
      <w:bookmarkStart w:id="1" w:name="_Hlk214258508"/>
      <w:r w:rsidRPr="00C06BC0">
        <w:rPr>
          <w:rFonts w:asciiTheme="minorHAnsi" w:hAnsiTheme="minorHAnsi" w:cstheme="minorHAnsi"/>
        </w:rPr>
        <w:t>Warunki zaliczenia ćwiczeń:</w:t>
      </w:r>
    </w:p>
    <w:p w14:paraId="7802AB55" w14:textId="6C56C775" w:rsidR="0030405E" w:rsidRPr="00C06BC0" w:rsidRDefault="0030405E" w:rsidP="0030405E">
      <w:pPr>
        <w:pStyle w:val="Standard"/>
        <w:jc w:val="both"/>
        <w:rPr>
          <w:rFonts w:asciiTheme="minorHAnsi" w:hAnsiTheme="minorHAnsi" w:cstheme="minorHAnsi"/>
        </w:rPr>
      </w:pPr>
      <w:r w:rsidRPr="00C06BC0">
        <w:rPr>
          <w:rFonts w:asciiTheme="minorHAnsi" w:hAnsiTheme="minorHAnsi" w:cstheme="minorHAnsi"/>
        </w:rPr>
        <w:t>Osoba nieobecna na zajęciach u</w:t>
      </w:r>
      <w:r w:rsidR="00C06BC0" w:rsidRPr="00C06BC0">
        <w:rPr>
          <w:rFonts w:asciiTheme="minorHAnsi" w:hAnsiTheme="minorHAnsi" w:cstheme="minorHAnsi"/>
        </w:rPr>
        <w:t>zu</w:t>
      </w:r>
      <w:r w:rsidRPr="00C06BC0">
        <w:rPr>
          <w:rFonts w:asciiTheme="minorHAnsi" w:hAnsiTheme="minorHAnsi" w:cstheme="minorHAnsi"/>
        </w:rPr>
        <w:t>pełnia zakres materiału w porozumieniu z prowadzącym zajęcia.</w:t>
      </w:r>
    </w:p>
    <w:p w14:paraId="2D3662F9" w14:textId="72311287" w:rsidR="00C06BC0" w:rsidRPr="00C06BC0" w:rsidRDefault="00C06BC0" w:rsidP="0030405E">
      <w:pPr>
        <w:pStyle w:val="Standard"/>
        <w:jc w:val="both"/>
        <w:rPr>
          <w:rFonts w:asciiTheme="minorHAnsi" w:hAnsiTheme="minorHAnsi" w:cstheme="minorHAnsi"/>
        </w:rPr>
      </w:pPr>
      <w:r w:rsidRPr="00C06BC0">
        <w:rPr>
          <w:rFonts w:asciiTheme="minorHAnsi" w:hAnsiTheme="minorHAnsi" w:cstheme="minorHAnsi"/>
        </w:rPr>
        <w:t>Aktywność – 20%</w:t>
      </w:r>
    </w:p>
    <w:p w14:paraId="31AB4273" w14:textId="74AF1119" w:rsidR="00C06BC0" w:rsidRPr="00C06BC0" w:rsidRDefault="00C06BC0" w:rsidP="0030405E">
      <w:pPr>
        <w:pStyle w:val="Standard"/>
        <w:jc w:val="both"/>
        <w:rPr>
          <w:rFonts w:asciiTheme="minorHAnsi" w:hAnsiTheme="minorHAnsi" w:cstheme="minorHAnsi"/>
        </w:rPr>
      </w:pPr>
      <w:r w:rsidRPr="00C06BC0">
        <w:rPr>
          <w:rFonts w:asciiTheme="minorHAnsi" w:hAnsiTheme="minorHAnsi" w:cstheme="minorHAnsi"/>
        </w:rPr>
        <w:t>Praca pisemna – 40%</w:t>
      </w:r>
    </w:p>
    <w:p w14:paraId="76B11379" w14:textId="4ABAEF19" w:rsidR="00C06BC0" w:rsidRPr="00C06BC0" w:rsidRDefault="00C06BC0" w:rsidP="0030405E">
      <w:pPr>
        <w:pStyle w:val="Standard"/>
        <w:jc w:val="both"/>
        <w:rPr>
          <w:rFonts w:asciiTheme="minorHAnsi" w:hAnsiTheme="minorHAnsi" w:cstheme="minorHAnsi"/>
        </w:rPr>
      </w:pPr>
      <w:r w:rsidRPr="00C06BC0">
        <w:rPr>
          <w:rFonts w:asciiTheme="minorHAnsi" w:hAnsiTheme="minorHAnsi" w:cstheme="minorHAnsi"/>
        </w:rPr>
        <w:t>Opracowana i zaprezentowana koncepcja – 40%</w:t>
      </w:r>
    </w:p>
    <w:p w14:paraId="1973C861" w14:textId="77777777" w:rsidR="0030405E" w:rsidRPr="00C06BC0" w:rsidRDefault="0030405E" w:rsidP="0030405E">
      <w:pPr>
        <w:spacing w:after="200"/>
        <w:jc w:val="both"/>
        <w:rPr>
          <w:rFonts w:cstheme="minorHAnsi"/>
          <w:bCs/>
          <w:vanish/>
          <w:sz w:val="24"/>
          <w:szCs w:val="24"/>
        </w:rPr>
      </w:pPr>
    </w:p>
    <w:p w14:paraId="09DAE551" w14:textId="77777777" w:rsidR="0030405E" w:rsidRPr="00C06BC0" w:rsidRDefault="0030405E" w:rsidP="0030405E">
      <w:pPr>
        <w:spacing w:after="200"/>
        <w:jc w:val="both"/>
        <w:rPr>
          <w:rFonts w:cstheme="minorHAnsi"/>
          <w:bCs/>
          <w:vanish/>
          <w:sz w:val="24"/>
          <w:szCs w:val="24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3"/>
        <w:gridCol w:w="2402"/>
        <w:gridCol w:w="4819"/>
      </w:tblGrid>
      <w:tr w:rsidR="0030405E" w:rsidRPr="00C06BC0" w14:paraId="3B5A2CCC" w14:textId="77777777" w:rsidTr="00925705"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11F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8AAE" w14:textId="77777777" w:rsidR="0030405E" w:rsidRPr="00C06BC0" w:rsidRDefault="0030405E" w:rsidP="00925705">
            <w:pPr>
              <w:spacing w:after="200"/>
              <w:ind w:left="-299" w:firstLine="29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0405E" w:rsidRPr="00C06BC0" w14:paraId="3876D0E1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640E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214258967"/>
            <w:r w:rsidRPr="00C06BC0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2DAC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10F59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30405E" w:rsidRPr="00C06BC0" w14:paraId="5EE3B8E9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811D8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15799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5109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30405E" w:rsidRPr="00C06BC0" w14:paraId="77A4612C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992F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9868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C30B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30405E" w:rsidRPr="00C06BC0" w14:paraId="4679004B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CFA4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ADC2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A399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30405E" w:rsidRPr="00C06BC0" w14:paraId="20AE8119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23AD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62F0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68C7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30405E" w:rsidRPr="00C06BC0" w14:paraId="3F6C574B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57A6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64A8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4358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30405E" w:rsidRPr="00C06BC0" w14:paraId="2257C8D5" w14:textId="77777777" w:rsidTr="00925705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A74C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DA4A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0DE5" w14:textId="77777777" w:rsidR="0030405E" w:rsidRPr="00C06BC0" w:rsidRDefault="0030405E" w:rsidP="00925705">
            <w:pPr>
              <w:spacing w:after="20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bookmarkEnd w:id="1"/>
    <w:bookmarkEnd w:id="2"/>
    <w:p w14:paraId="4CACD4E9" w14:textId="65F80F86" w:rsidR="0030405E" w:rsidRPr="00C06BC0" w:rsidRDefault="0030405E" w:rsidP="0030405E">
      <w:pPr>
        <w:pStyle w:val="Standard"/>
        <w:autoSpaceDN w:val="0"/>
        <w:jc w:val="both"/>
        <w:rPr>
          <w:rFonts w:asciiTheme="minorHAnsi" w:hAnsiTheme="minorHAnsi" w:cstheme="minorHAnsi"/>
        </w:rPr>
      </w:pPr>
      <w:r w:rsidRPr="00C06BC0">
        <w:rPr>
          <w:rFonts w:asciiTheme="minorHAnsi" w:hAnsiTheme="minorHAnsi" w:cstheme="minorHAnsi"/>
        </w:rPr>
        <w:t>Ocena końcowa stanowi średnią ważoną ocen cząstkowych zgodnie z podanymi wagami.</w:t>
      </w:r>
      <w:r w:rsidRPr="00C06BC0">
        <w:rPr>
          <w:rFonts w:asciiTheme="minorHAnsi" w:hAnsiTheme="minorHAnsi" w:cstheme="minorHAnsi"/>
        </w:rPr>
        <w:br/>
        <w:t>Wynik procentowy jest przeliczany na ocenę zgodnie z powyższą skalą.</w:t>
      </w:r>
    </w:p>
    <w:p w14:paraId="185DB526" w14:textId="77777777" w:rsidR="004E0A22" w:rsidRPr="00C06BC0" w:rsidRDefault="004E0A22">
      <w:pPr>
        <w:pStyle w:val="Tekstpodstawowy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FB1EA3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4E0A22" w:rsidRPr="00C06BC0" w14:paraId="7EED4652" w14:textId="77777777">
        <w:tc>
          <w:tcPr>
            <w:tcW w:w="4605" w:type="dxa"/>
          </w:tcPr>
          <w:p w14:paraId="05D33706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12F2928F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Liczba godzin</w:t>
            </w:r>
          </w:p>
        </w:tc>
      </w:tr>
      <w:tr w:rsidR="004E0A22" w:rsidRPr="00C06BC0" w14:paraId="4264ECEB" w14:textId="77777777">
        <w:tc>
          <w:tcPr>
            <w:tcW w:w="4605" w:type="dxa"/>
          </w:tcPr>
          <w:p w14:paraId="6FAFB7D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Liczba godzin kontaktowych z nauczycielem </w:t>
            </w:r>
          </w:p>
          <w:p w14:paraId="432C9D47" w14:textId="77777777" w:rsidR="004E0A22" w:rsidRPr="00C06BC0" w:rsidRDefault="004E0A2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219A9578" w14:textId="77777777" w:rsidR="004E0A22" w:rsidRPr="00C06BC0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06BC0">
              <w:rPr>
                <w:rFonts w:cstheme="minorHAnsi"/>
                <w:b/>
                <w:sz w:val="24"/>
                <w:szCs w:val="24"/>
              </w:rPr>
              <w:t xml:space="preserve">15 </w:t>
            </w:r>
            <w:proofErr w:type="spellStart"/>
            <w:r w:rsidRPr="00C06BC0">
              <w:rPr>
                <w:rFonts w:cstheme="minorHAnsi"/>
                <w:b/>
                <w:sz w:val="24"/>
                <w:szCs w:val="24"/>
              </w:rPr>
              <w:t>wykł</w:t>
            </w:r>
            <w:proofErr w:type="spellEnd"/>
            <w:r w:rsidRPr="00C06BC0">
              <w:rPr>
                <w:rFonts w:cstheme="minorHAnsi"/>
                <w:b/>
                <w:sz w:val="24"/>
                <w:szCs w:val="24"/>
              </w:rPr>
              <w:t>. 30 ćwicz.</w:t>
            </w:r>
          </w:p>
        </w:tc>
      </w:tr>
      <w:tr w:rsidR="004E0A22" w:rsidRPr="00C06BC0" w14:paraId="1C48F579" w14:textId="77777777">
        <w:tc>
          <w:tcPr>
            <w:tcW w:w="4605" w:type="dxa"/>
          </w:tcPr>
          <w:p w14:paraId="34E1C26C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Liczba godzin indywidualnej pracy studenta</w:t>
            </w:r>
          </w:p>
          <w:p w14:paraId="53EC74E9" w14:textId="77777777" w:rsidR="004E0A22" w:rsidRPr="00C06BC0" w:rsidRDefault="004E0A2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314DFA05" w14:textId="405B594B" w:rsidR="004E0A22" w:rsidRPr="00C06BC0" w:rsidRDefault="0000000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Przygotowanie do zajęć, literatura – 5g.</w:t>
            </w:r>
          </w:p>
          <w:p w14:paraId="177D5076" w14:textId="78787632" w:rsidR="004E0A22" w:rsidRPr="00C06BC0" w:rsidRDefault="0000000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Wystąpienia na ćwiczeniach - 5 g.</w:t>
            </w:r>
          </w:p>
          <w:p w14:paraId="3D846CA6" w14:textId="67A242E7" w:rsidR="004E0A22" w:rsidRPr="00C06BC0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06BC0">
              <w:rPr>
                <w:rFonts w:cstheme="minorHAnsi"/>
                <w:bCs/>
                <w:sz w:val="24"/>
                <w:szCs w:val="24"/>
              </w:rPr>
              <w:t>Przygotowanie egzaminu  - 3</w:t>
            </w:r>
            <w:r w:rsidR="0030405E" w:rsidRPr="00C06BC0">
              <w:rPr>
                <w:rFonts w:cstheme="minorHAnsi"/>
                <w:bCs/>
                <w:sz w:val="24"/>
                <w:szCs w:val="24"/>
              </w:rPr>
              <w:t>5</w:t>
            </w:r>
            <w:r w:rsidRPr="00C06BC0">
              <w:rPr>
                <w:rFonts w:cstheme="minorHAnsi"/>
                <w:bCs/>
                <w:sz w:val="24"/>
                <w:szCs w:val="24"/>
              </w:rPr>
              <w:t xml:space="preserve"> g.</w:t>
            </w:r>
          </w:p>
        </w:tc>
      </w:tr>
    </w:tbl>
    <w:p w14:paraId="35FDDC47" w14:textId="77777777" w:rsidR="004E0A22" w:rsidRPr="00C06BC0" w:rsidRDefault="004E0A22">
      <w:pPr>
        <w:spacing w:after="0"/>
        <w:rPr>
          <w:rFonts w:cstheme="minorHAnsi"/>
          <w:b/>
          <w:sz w:val="24"/>
          <w:szCs w:val="24"/>
        </w:rPr>
      </w:pPr>
    </w:p>
    <w:p w14:paraId="66F867E8" w14:textId="77777777" w:rsidR="004E0A22" w:rsidRPr="00C06BC0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06BC0">
        <w:rPr>
          <w:rFonts w:cstheme="minorHAnsi"/>
          <w:b/>
          <w:sz w:val="24"/>
          <w:szCs w:val="24"/>
        </w:rPr>
        <w:lastRenderedPageBreak/>
        <w:t>Literatura</w:t>
      </w:r>
    </w:p>
    <w:p w14:paraId="62B7207F" w14:textId="77777777" w:rsidR="004E0A22" w:rsidRPr="00C06BC0" w:rsidRDefault="004E0A22">
      <w:pPr>
        <w:rPr>
          <w:rFonts w:cstheme="minorHAnsi"/>
          <w:b/>
          <w:sz w:val="24"/>
          <w:szCs w:val="24"/>
        </w:rPr>
      </w:pPr>
    </w:p>
    <w:p w14:paraId="26669396" w14:textId="77777777" w:rsidR="004E0A22" w:rsidRPr="00C06BC0" w:rsidRDefault="004E0A22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E0A22" w:rsidRPr="00C06BC0" w14:paraId="406F6078" w14:textId="77777777">
        <w:tc>
          <w:tcPr>
            <w:tcW w:w="9212" w:type="dxa"/>
          </w:tcPr>
          <w:p w14:paraId="4838A71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Literatura podstawowa</w:t>
            </w:r>
          </w:p>
        </w:tc>
      </w:tr>
      <w:tr w:rsidR="004E0A22" w:rsidRPr="00C06BC0" w14:paraId="4AD69D2F" w14:textId="77777777">
        <w:trPr>
          <w:trHeight w:val="11010"/>
        </w:trPr>
        <w:tc>
          <w:tcPr>
            <w:tcW w:w="9212" w:type="dxa"/>
          </w:tcPr>
          <w:p w14:paraId="0BD4B52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i/>
                <w:sz w:val="24"/>
                <w:szCs w:val="24"/>
              </w:rPr>
              <w:t>Pedagogika Katolicka. Zagadnienia wybrane</w:t>
            </w:r>
            <w:r w:rsidRPr="00C06BC0">
              <w:rPr>
                <w:rFonts w:cstheme="minorHAnsi"/>
                <w:sz w:val="24"/>
                <w:szCs w:val="24"/>
              </w:rPr>
              <w:t>, Red. A. Rynio, Stalowa Wola 1999;</w:t>
            </w:r>
          </w:p>
          <w:p w14:paraId="7A35B583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i/>
                <w:sz w:val="24"/>
                <w:szCs w:val="24"/>
              </w:rPr>
              <w:t xml:space="preserve">Wychowanie chrześcijańskie miedzy tradycją a współczesnością, </w:t>
            </w:r>
            <w:r w:rsidRPr="00C06BC0">
              <w:rPr>
                <w:rFonts w:cstheme="minorHAnsi"/>
                <w:sz w:val="24"/>
                <w:szCs w:val="24"/>
              </w:rPr>
              <w:t>red. A. Rynio, Lublin 2007 s. 39-79; 128-160; 432-452; 646-664; 672-692; 706-727;</w:t>
            </w:r>
          </w:p>
          <w:p w14:paraId="79814C76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Benedykt XVI, O pilnej potrzebie wychowania, Watykan 2008.</w:t>
            </w:r>
          </w:p>
          <w:p w14:paraId="705F3E0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Deklaracja o wychowaniu chrześcijańskim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Gravissimum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educationis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, w: Sobór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Watykanski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II. Konstytucje, Dekrety, Deklaracje., Poznań 1968.</w:t>
            </w:r>
          </w:p>
          <w:p w14:paraId="53A7AEF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Jan Paweł II.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Juvenum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Patris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– w setna rocznicę śmierci św. Jana Bosko w: Wybór Listów Ojca Świętego Jana Pawła II tom II . Kraków 1997</w:t>
            </w:r>
          </w:p>
          <w:p w14:paraId="62F0896E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Pius XI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Divini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Illius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Magistri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– Encyklika O chrześcijańskim wychowaniu. Kielce 1946</w:t>
            </w:r>
          </w:p>
          <w:p w14:paraId="40D52E4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Rynio. A. Katolicka myśl pedagogiczna – próba syntezy., w: Pedagogika Katolicka. Zagadnienia wybrane., red. A. Rynio. Stalowa Wola 1999 ss.411-418.</w:t>
            </w:r>
          </w:p>
          <w:p w14:paraId="11667C6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Rynio A, Pedagogiczne przesłanie Kardynała Stefana Wyszyńskiego polskiego błogosławionego, Lublin- Kraków 2024;</w:t>
            </w:r>
          </w:p>
          <w:p w14:paraId="7F9266FF" w14:textId="6A12E0C9" w:rsidR="004E0A22" w:rsidRPr="00C06BC0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Materiały zamieszczone na platformie e - KUL w formie specjalnie przygotowanego autorskiego skryptu pt</w:t>
            </w:r>
            <w:r w:rsidRPr="00C06BC0"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C06BC0">
              <w:rPr>
                <w:rFonts w:cstheme="minorHAnsi"/>
                <w:b/>
                <w:i/>
                <w:sz w:val="24"/>
                <w:szCs w:val="24"/>
              </w:rPr>
              <w:t>Pedagogika chrześcijańska - zagadnienia wybrane</w:t>
            </w:r>
            <w:r w:rsidRPr="00C06BC0">
              <w:rPr>
                <w:rFonts w:cstheme="minorHAnsi"/>
                <w:b/>
                <w:sz w:val="24"/>
                <w:szCs w:val="24"/>
              </w:rPr>
              <w:t>. Lublin 2021;</w:t>
            </w:r>
          </w:p>
          <w:p w14:paraId="2E86447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b/>
                <w:sz w:val="24"/>
                <w:szCs w:val="24"/>
              </w:rPr>
              <w:t xml:space="preserve">Kucharczyk G., </w:t>
            </w:r>
            <w:proofErr w:type="spellStart"/>
            <w:r w:rsidRPr="00C06BC0">
              <w:rPr>
                <w:rFonts w:cstheme="minorHAnsi"/>
                <w:b/>
                <w:sz w:val="24"/>
                <w:szCs w:val="24"/>
              </w:rPr>
              <w:t>Christianitas</w:t>
            </w:r>
            <w:proofErr w:type="spellEnd"/>
            <w:r w:rsidRPr="00C06BC0">
              <w:rPr>
                <w:rFonts w:cstheme="minorHAnsi"/>
                <w:b/>
                <w:sz w:val="24"/>
                <w:szCs w:val="24"/>
              </w:rPr>
              <w:t xml:space="preserve"> a edukacja współczesna, </w:t>
            </w:r>
            <w:proofErr w:type="spellStart"/>
            <w:r w:rsidRPr="00C06BC0">
              <w:rPr>
                <w:rFonts w:cstheme="minorHAnsi"/>
                <w:b/>
                <w:sz w:val="24"/>
                <w:szCs w:val="24"/>
              </w:rPr>
              <w:t>Pajdeia</w:t>
            </w:r>
            <w:proofErr w:type="spellEnd"/>
            <w:r w:rsidRPr="00C06BC0">
              <w:rPr>
                <w:rFonts w:cstheme="minorHAnsi"/>
                <w:b/>
                <w:sz w:val="24"/>
                <w:szCs w:val="24"/>
              </w:rPr>
              <w:t xml:space="preserve"> 7_2025 s. 29-41.</w:t>
            </w:r>
          </w:p>
          <w:p w14:paraId="6FFD5E92" w14:textId="77777777" w:rsidR="004E0A22" w:rsidRPr="00C06BC0" w:rsidRDefault="004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2202F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Literatura uzupełniająca</w:t>
            </w:r>
          </w:p>
          <w:p w14:paraId="41D8CEB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06BC0">
              <w:rPr>
                <w:rFonts w:cstheme="minorHAnsi"/>
                <w:sz w:val="24"/>
                <w:szCs w:val="24"/>
              </w:rPr>
              <w:t>Bagrowicz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. J., Edukacja religijna współczesnej młodzieży. Źródła i cele. Toruń 2000.</w:t>
            </w:r>
          </w:p>
          <w:p w14:paraId="357F2E87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06BC0">
              <w:rPr>
                <w:rFonts w:cstheme="minorHAnsi"/>
                <w:sz w:val="24"/>
                <w:szCs w:val="24"/>
              </w:rPr>
              <w:t>Bagrowicz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J., Ideał wychowawczy Starego Przymierza., w: Pedagogika Katolicka. Zagadnienia wybrane., red. A.. Rynio. Stalowa Wola 1999, ss.143-162.</w:t>
            </w:r>
          </w:p>
          <w:p w14:paraId="6B28C808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Kostkiewicz J., Kierunki i koncepcje pedagogiki katolickiej w Polsce 1918-1938, Kraków 2013.</w:t>
            </w:r>
          </w:p>
          <w:p w14:paraId="168ED6B1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Kostkiewicz J. red. Pedagogie katolickich zgromadzeń zakonnych. Historia i współczesność, Kraków 2012.</w:t>
            </w:r>
          </w:p>
          <w:p w14:paraId="00CEFA7A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Marczak S., Samowychowanie według Ojca Bernarda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Kryszkiewicza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, Wyd. Jedność, Kielce 2003.</w:t>
            </w:r>
          </w:p>
          <w:p w14:paraId="1F6BDA5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Olbrycht K., Zarys systemu wychowania Urszuli Ledóchowskiej, Wyd.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Apostolicum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, Poznać 2002.</w:t>
            </w:r>
          </w:p>
          <w:p w14:paraId="07A2E73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Potocki A., U źródeł Kodeksu etyki nauczycielskiej czyli o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Pedagogikum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o. Bernarda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Kryszkiewicza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., w: Pedagogika Katolicka. Zagadnienia wybrane., red. A. Rynio. Stalowa Wola 1999 ss.403-410.</w:t>
            </w:r>
          </w:p>
          <w:p w14:paraId="0F8BDD4B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 xml:space="preserve">Ratzinger J.,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Messori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 xml:space="preserve"> V., Raport o stanie wiary, Wyd. </w:t>
            </w:r>
            <w:proofErr w:type="spellStart"/>
            <w:r w:rsidRPr="00C06BC0">
              <w:rPr>
                <w:rFonts w:cstheme="minorHAnsi"/>
                <w:sz w:val="24"/>
                <w:szCs w:val="24"/>
              </w:rPr>
              <w:t>Michalineum</w:t>
            </w:r>
            <w:proofErr w:type="spellEnd"/>
            <w:r w:rsidRPr="00C06BC0">
              <w:rPr>
                <w:rFonts w:cstheme="minorHAnsi"/>
                <w:sz w:val="24"/>
                <w:szCs w:val="24"/>
              </w:rPr>
              <w:t>, Marki 2005,</w:t>
            </w:r>
          </w:p>
          <w:p w14:paraId="03B52E99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Rusiecki. M., System chrześcijańskiego wychowania w relacji do innych systemów., w: Pedagogika Katolicka. Zagadnienia wybrane., red. A. Rynio. Stalowa Wola 1999 ss.117-143.</w:t>
            </w:r>
          </w:p>
          <w:p w14:paraId="58C96315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Rynio A., Biblijne podstawy wychowania. w: Pedagogika Katolicka. Zagadnienia wybrane., red. A. Rynio. Stalowa Wola 1999 ss.163-166.</w:t>
            </w:r>
          </w:p>
          <w:p w14:paraId="40EB075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Rynio A., Jana Pawła II wizja wychowania, w: Pedagogika Katolicka. Zagadnienia wybrane., red. A. Rynio. Stalowa Wola 1999 ss.263-283.</w:t>
            </w:r>
          </w:p>
          <w:p w14:paraId="13865E25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Sopoćko. M., Polskie i katolickie ideały i systemy wychowawcze., w: Pedagogika Katolicka. Zagadnienia wybrane., red. A. Rynio. Stalowa Wola 1999 ss.191-214.</w:t>
            </w:r>
          </w:p>
          <w:p w14:paraId="24D65F60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Wilk S., Kiciński A., Łuczyński A., Opiela L., red, Drogowskazy wychowania, Lublin 2012.</w:t>
            </w:r>
          </w:p>
          <w:p w14:paraId="4F15A69D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lastRenderedPageBreak/>
              <w:t>Woroniecki. J., Program pedagogiki katolickiej., w: Pedagogika Katolicka. Zagadnienia wybrane., red. A. Rynio. Stalowa Wola 1999 ss. 15-36.</w:t>
            </w:r>
          </w:p>
          <w:p w14:paraId="0CA5AC7B" w14:textId="77777777" w:rsidR="004E0A22" w:rsidRPr="00C06BC0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6BC0">
              <w:rPr>
                <w:rFonts w:cstheme="minorHAnsi"/>
                <w:sz w:val="24"/>
                <w:szCs w:val="24"/>
              </w:rPr>
              <w:t>Zamoyska J., O wychowaniu, Wyd. Instytutu Edukacji Narodowej, Lublin 2002.</w:t>
            </w:r>
          </w:p>
        </w:tc>
      </w:tr>
    </w:tbl>
    <w:p w14:paraId="2658FE40" w14:textId="77777777" w:rsidR="004E0A22" w:rsidRPr="00C06BC0" w:rsidRDefault="004E0A22">
      <w:pPr>
        <w:spacing w:after="0"/>
        <w:rPr>
          <w:rFonts w:cstheme="minorHAnsi"/>
          <w:sz w:val="24"/>
          <w:szCs w:val="24"/>
        </w:rPr>
      </w:pPr>
    </w:p>
    <w:sectPr w:rsidR="004E0A22" w:rsidRPr="00C06BC0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092"/>
    <w:multiLevelType w:val="multilevel"/>
    <w:tmpl w:val="969080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566A7E"/>
    <w:multiLevelType w:val="multilevel"/>
    <w:tmpl w:val="4A1C945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32D10BF"/>
    <w:multiLevelType w:val="multilevel"/>
    <w:tmpl w:val="5792E9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3829">
    <w:abstractNumId w:val="2"/>
  </w:num>
  <w:num w:numId="2" w16cid:durableId="1088699982">
    <w:abstractNumId w:val="0"/>
  </w:num>
  <w:num w:numId="3" w16cid:durableId="202119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22"/>
    <w:rsid w:val="0030405E"/>
    <w:rsid w:val="0048633E"/>
    <w:rsid w:val="004E0A22"/>
    <w:rsid w:val="00B612E4"/>
    <w:rsid w:val="00C06BC0"/>
    <w:rsid w:val="00C62E69"/>
    <w:rsid w:val="00DC626D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172D"/>
  <w15:docId w15:val="{2B621DFD-9D6F-448C-A022-D72BB69C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63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F40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F40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F40DC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97C7D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397C7D"/>
    <w:pPr>
      <w:spacing w:after="140" w:line="276" w:lineRule="auto"/>
    </w:pPr>
    <w:rPr>
      <w:rFonts w:ascii="Calibri" w:eastAsia="Calibri" w:hAnsi="Calibri" w:cs="Times New Roma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5231A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63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F40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F40DC"/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2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Bezlisty"/>
    <w:rsid w:val="0030405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ADB8E-3513-4311-9F1D-5A7C4FF68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097B7-B6AD-4360-8C22-23C9D7F24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F0905-4568-41E4-8C62-F212972D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8BB42-96AC-4AE9-9F55-3EB0E04C8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1902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dc:description/>
  <cp:lastModifiedBy>Katarzyna Braun</cp:lastModifiedBy>
  <cp:revision>2</cp:revision>
  <cp:lastPrinted>2023-02-22T22:06:00Z</cp:lastPrinted>
  <dcterms:created xsi:type="dcterms:W3CDTF">2026-02-28T22:11:00Z</dcterms:created>
  <dcterms:modified xsi:type="dcterms:W3CDTF">2026-02-28T22:11:00Z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0x0101009B6AA6A8E640424483102D83DB1631D8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