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F690FD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 xml:space="preserve">KARTA PRZEDMIOTU </w:t>
      </w:r>
    </w:p>
    <w:p w14:paraId="707A8112" w14:textId="7B3B955F" w:rsidR="007444E1" w:rsidRPr="007444E1" w:rsidRDefault="007444E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Cykl kształcenia 2025/26</w:t>
      </w:r>
    </w:p>
    <w:p w14:paraId="424859B4" w14:textId="77777777" w:rsidR="007444E1" w:rsidRPr="007444E1" w:rsidRDefault="007444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EC3F97" w14:textId="3804BAEF" w:rsidR="006D51AA" w:rsidRPr="007444E1" w:rsidRDefault="006D51AA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Dane podstawowe</w:t>
      </w:r>
      <w:r w:rsidR="007444E1" w:rsidRPr="007444E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B0260D" w:rsidRPr="007444E1" w14:paraId="15C5048D" w14:textId="77777777">
        <w:trPr>
          <w:trHeight w:val="5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01564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Nazwa przedmiotu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8812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Edukacja medialna i technologie informacyjno-komunikacyjne</w:t>
            </w:r>
          </w:p>
        </w:tc>
      </w:tr>
      <w:tr w:rsidR="00B0260D" w:rsidRPr="007444E1" w14:paraId="1F91051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DD01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Nazwa przedmiotu w języku angielskim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952C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Media education a</w:t>
            </w:r>
            <w:proofErr w:type="spellStart"/>
            <w:r w:rsidRPr="007444E1">
              <w:rPr>
                <w:rFonts w:asciiTheme="minorHAnsi" w:hAnsiTheme="minorHAnsi" w:cstheme="minorHAnsi"/>
                <w:bCs/>
                <w:sz w:val="24"/>
                <w:szCs w:val="24"/>
                <w:lang w:val="en"/>
              </w:rPr>
              <w:t>nd</w:t>
            </w:r>
            <w:proofErr w:type="spellEnd"/>
            <w:r w:rsidRPr="007444E1">
              <w:rPr>
                <w:rFonts w:asciiTheme="minorHAnsi" w:hAnsiTheme="minorHAnsi" w:cstheme="minorHAnsi"/>
                <w:bCs/>
                <w:sz w:val="24"/>
                <w:szCs w:val="24"/>
                <w:lang w:val="en"/>
              </w:rPr>
              <w:t xml:space="preserve"> Information and Communication Technologies</w:t>
            </w:r>
          </w:p>
        </w:tc>
      </w:tr>
      <w:tr w:rsidR="00B0260D" w:rsidRPr="007444E1" w14:paraId="320DDDA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3C578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Kierunek studiów 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54D5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Pedagogika</w:t>
            </w:r>
          </w:p>
        </w:tc>
      </w:tr>
      <w:tr w:rsidR="00B0260D" w:rsidRPr="007444E1" w14:paraId="5137BF0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80D99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Poziom studiów (I, II, jednolite magisterskie)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7C5F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Pedagogika I stopnia</w:t>
            </w:r>
          </w:p>
        </w:tc>
      </w:tr>
      <w:tr w:rsidR="00B0260D" w:rsidRPr="007444E1" w14:paraId="239AF0F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EFEAF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Forma studiów (stacjonarne, niestacjonarne)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402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Stacjonarne</w:t>
            </w:r>
          </w:p>
        </w:tc>
      </w:tr>
      <w:tr w:rsidR="00B0260D" w:rsidRPr="007444E1" w14:paraId="09DB77B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4ED1C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Dyscyplina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23A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Pedagogika </w:t>
            </w:r>
          </w:p>
        </w:tc>
      </w:tr>
      <w:tr w:rsidR="00B0260D" w:rsidRPr="007444E1" w14:paraId="2786482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990D4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Język wykładowy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1F1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</w:tbl>
    <w:p w14:paraId="672A6659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B0260D" w:rsidRPr="007444E1" w14:paraId="2DE49941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F1ABD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Koordynator przedmiotu/osoba odpowiedzialna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B81C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dr Dorota Bis</w:t>
            </w:r>
          </w:p>
        </w:tc>
      </w:tr>
    </w:tbl>
    <w:p w14:paraId="0A37501D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83"/>
      </w:tblGrid>
      <w:tr w:rsidR="00B0260D" w:rsidRPr="007444E1" w14:paraId="5626779D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94CE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Forma zajęć </w:t>
            </w:r>
            <w:r w:rsidRPr="007444E1">
              <w:rPr>
                <w:rFonts w:asciiTheme="minorHAnsi" w:hAnsiTheme="minorHAnsi" w:cstheme="minorHAnsi"/>
                <w:i/>
                <w:sz w:val="24"/>
                <w:szCs w:val="24"/>
              </w:rPr>
              <w:t>(katalog zamknięty ze słownika)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A60D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62DDD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semestr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F9AF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Punkty ECTS</w:t>
            </w:r>
          </w:p>
        </w:tc>
      </w:tr>
      <w:tr w:rsidR="00B0260D" w:rsidRPr="007444E1" w14:paraId="2A6C7D51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F9E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wykład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B6C7B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B378F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09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39BBE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F999B5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B0260D" w:rsidRPr="007444E1" w14:paraId="3F1C56C9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C77CD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konwersatorium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F396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3D3EC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2862598E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26B5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ćwiczenia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97CE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6B3E5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B00A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71E8B11E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2162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laboratorium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61E4C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AFD9C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D5A5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6CF964B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D2F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warsztaty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EC669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6B9AB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0818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57F876B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17DC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F31CB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8261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6C05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05151DA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2866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proseminarium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652C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056E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C43A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054DCFD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45EAB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lektorat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BEF00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D779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D8B6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1E8DC59B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1A1B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praktyki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8278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39945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CB0E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14330E8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6F0D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zajęcia terenowe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E0A41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BF3C5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659EACB0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2EF08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pracownia dyplomowa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6DB82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CC1D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D37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46AEF28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57EE8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99379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F23F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F646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260D" w:rsidRPr="007444E1" w14:paraId="4C824B0F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4F9ED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wizyta studyjna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6F91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CEAD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253" w14:textId="77777777" w:rsidR="006D51AA" w:rsidRPr="007444E1" w:rsidRDefault="006D51AA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DE523C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235"/>
        <w:gridCol w:w="7057"/>
      </w:tblGrid>
      <w:tr w:rsidR="00B0260D" w:rsidRPr="007444E1" w14:paraId="2AAF5B5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1DBA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Wymagania wstępne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74C8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W 1 – Znajomość podstaw funkcjonowania mediów </w:t>
            </w:r>
          </w:p>
        </w:tc>
      </w:tr>
    </w:tbl>
    <w:p w14:paraId="52E56223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20451A" w14:textId="77777777" w:rsidR="006D51AA" w:rsidRPr="007444E1" w:rsidRDefault="006D51AA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Cele kształcenia dla przedmiotu 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40"/>
      </w:tblGrid>
      <w:tr w:rsidR="00B0260D" w:rsidRPr="007444E1" w14:paraId="200A7BB5" w14:textId="77777777"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69FD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eastAsia="Garamond" w:hAnsiTheme="minorHAnsi" w:cstheme="minorHAnsi"/>
                <w:bCs/>
                <w:sz w:val="24"/>
                <w:szCs w:val="24"/>
              </w:rPr>
              <w:t>C1:</w:t>
            </w: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Uświadomienie słuchaczom uwarunkowań wykorzystania nowoczesnych technologii w systemie edukacji. </w:t>
            </w:r>
            <w:r w:rsidRPr="007444E1">
              <w:rPr>
                <w:rFonts w:asciiTheme="minorHAnsi" w:eastAsia="Garamond" w:hAnsiTheme="minorHAnsi" w:cstheme="minorHAnsi"/>
                <w:bCs/>
                <w:sz w:val="24"/>
                <w:szCs w:val="24"/>
              </w:rPr>
              <w:t xml:space="preserve">Zapoznanie studentów z zadaniami edukacji </w:t>
            </w:r>
            <w:proofErr w:type="spellStart"/>
            <w:r w:rsidRPr="007444E1">
              <w:rPr>
                <w:rFonts w:asciiTheme="minorHAnsi" w:eastAsia="Garamond" w:hAnsiTheme="minorHAnsi" w:cstheme="minorHAnsi"/>
                <w:bCs/>
                <w:sz w:val="24"/>
                <w:szCs w:val="24"/>
              </w:rPr>
              <w:t>medialneji</w:t>
            </w:r>
            <w:proofErr w:type="spellEnd"/>
            <w:r w:rsidRPr="007444E1">
              <w:rPr>
                <w:rFonts w:asciiTheme="minorHAnsi" w:eastAsia="Garamond" w:hAnsiTheme="minorHAnsi" w:cstheme="minorHAnsi"/>
                <w:bCs/>
                <w:sz w:val="24"/>
                <w:szCs w:val="24"/>
              </w:rPr>
              <w:t xml:space="preserve"> </w:t>
            </w: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 </w:t>
            </w:r>
            <w:proofErr w:type="spellStart"/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>TiK</w:t>
            </w:r>
            <w:proofErr w:type="spellEnd"/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357B64D9" w14:textId="77777777" w:rsidR="006D51AA" w:rsidRPr="007444E1" w:rsidRDefault="006D51AA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C2: Przekazanie wiedzy praktycznej w zakresie innowacyjnego stosowania nowych mediów w procesie uczenia się i nauczania. </w:t>
            </w:r>
          </w:p>
          <w:p w14:paraId="0807593D" w14:textId="77777777" w:rsidR="006D51AA" w:rsidRPr="007444E1" w:rsidRDefault="006D51AA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C3: Ukształtowanie umiejętności tworzenia otwartych zasobów edukacyjnych z wykorzystaniem możliwości cyberprzestrzeni. </w:t>
            </w:r>
          </w:p>
          <w:p w14:paraId="3F3A26A5" w14:textId="77777777" w:rsidR="006D51AA" w:rsidRPr="007444E1" w:rsidRDefault="006D51AA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C 4: Ukształtowanie postaw etycznego stosowania nowoczesnych technologii w edukacji oraz</w:t>
            </w:r>
            <w:r w:rsidRPr="007444E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7444E1">
              <w:rPr>
                <w:rFonts w:asciiTheme="minorHAnsi" w:eastAsia="Garamond" w:hAnsiTheme="minorHAnsi" w:cstheme="minorHAnsi"/>
                <w:bCs/>
                <w:sz w:val="24"/>
                <w:szCs w:val="24"/>
              </w:rPr>
              <w:t>postawy krytycyzmu, umiaru i selektywności w korzystaniu z mediów i multimediów.</w:t>
            </w:r>
          </w:p>
          <w:p w14:paraId="62B78D5E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 5: Poznanie funkcji mediów, mechanizmów ich odziaływania oraz szans edukacyjnych.</w:t>
            </w:r>
          </w:p>
          <w:p w14:paraId="0B106AC2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C 6: Wskazanie </w:t>
            </w:r>
            <w:r w:rsidRPr="007444E1">
              <w:rPr>
                <w:rFonts w:asciiTheme="minorHAnsi" w:eastAsia="Garamond" w:hAnsiTheme="minorHAnsi" w:cstheme="minorHAnsi"/>
                <w:sz w:val="24"/>
                <w:szCs w:val="24"/>
              </w:rPr>
              <w:t>obszarów zagrożeń mediów dla procesu wychowania oraz umiejętności radzenie sobie w sytuacjach trudności, uzależnień</w:t>
            </w: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75C6A819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 7: Uformowanie z</w:t>
            </w:r>
            <w:r w:rsidRPr="007444E1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dolności zaprojektowania interaktywnych działań z edukacji medialnej dla zróżnicowanych grup wiekowych i środowisk wychowawczych. </w:t>
            </w: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8DC6BD4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 8: Zadania rodziny i szkoły związane z edukacją medialną.</w:t>
            </w:r>
          </w:p>
        </w:tc>
      </w:tr>
    </w:tbl>
    <w:p w14:paraId="07547A01" w14:textId="77777777" w:rsidR="006D51AA" w:rsidRPr="007444E1" w:rsidRDefault="006D51AA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43CB0F" w14:textId="77777777" w:rsidR="006D51AA" w:rsidRPr="007444E1" w:rsidRDefault="006D51AA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459315" w14:textId="77777777" w:rsidR="006D51AA" w:rsidRPr="007444E1" w:rsidRDefault="006D51AA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537F28F" w14:textId="77777777" w:rsidR="006D51AA" w:rsidRPr="007444E1" w:rsidRDefault="006D51AA">
      <w:pPr>
        <w:pStyle w:val="Akapitzlist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FB9E20" w14:textId="77777777" w:rsidR="006D51AA" w:rsidRPr="007444E1" w:rsidRDefault="006D51AA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E14E842" w14:textId="77777777" w:rsidR="006D51AA" w:rsidRPr="007444E1" w:rsidRDefault="006D51AA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Efekty uczenia się</w:t>
      </w:r>
      <w:r w:rsidRPr="007444E1">
        <w:rPr>
          <w:rFonts w:asciiTheme="minorHAnsi" w:hAnsiTheme="minorHAnsi" w:cstheme="minorHAnsi"/>
          <w:sz w:val="24"/>
          <w:szCs w:val="24"/>
        </w:rPr>
        <w:t xml:space="preserve"> dla przedmiotu wraz z odniesieniem do efektów kierunkowych</w:t>
      </w:r>
    </w:p>
    <w:p w14:paraId="70DF9E56" w14:textId="77777777" w:rsidR="006D51AA" w:rsidRPr="007444E1" w:rsidRDefault="006D51AA">
      <w:pPr>
        <w:pStyle w:val="Akapitzlist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E871BC" w14:textId="77777777" w:rsidR="006D51AA" w:rsidRPr="007444E1" w:rsidRDefault="006D51AA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44A5D23" w14:textId="77777777" w:rsidR="006D51AA" w:rsidRPr="007444E1" w:rsidRDefault="006D51AA">
      <w:pPr>
        <w:pStyle w:val="Akapitzlist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95"/>
        <w:gridCol w:w="5829"/>
        <w:gridCol w:w="2218"/>
      </w:tblGrid>
      <w:tr w:rsidR="00B0260D" w:rsidRPr="007444E1" w14:paraId="67DB3E99" w14:textId="77777777" w:rsidTr="11A93D01"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78E664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Symbol</w:t>
            </w:r>
          </w:p>
        </w:tc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ED0BFB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Opis efektu przedmiotowego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C368F3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Odniesienie do efektu kierunkowego</w:t>
            </w:r>
          </w:p>
        </w:tc>
      </w:tr>
      <w:tr w:rsidR="00B0260D" w:rsidRPr="007444E1" w14:paraId="631EAA1C" w14:textId="77777777" w:rsidTr="11A93D01">
        <w:tc>
          <w:tcPr>
            <w:tcW w:w="9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003A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B0260D" w:rsidRPr="007444E1" w14:paraId="2B9EE2E7" w14:textId="77777777" w:rsidTr="11A93D01"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63DC2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W_01</w:t>
            </w:r>
          </w:p>
        </w:tc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43F993" w14:textId="77777777" w:rsidR="006D51AA" w:rsidRPr="007444E1" w:rsidRDefault="006D51AA" w:rsidP="11A93D01">
            <w:pPr>
              <w:pStyle w:val="Standard"/>
              <w:widowControl w:val="0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</w:rPr>
              <w:t>Zna i rozumie funkcje mediów, mechanizmy ich oddziaływania oraz możliwości i zagrożenia płynące z wykorzystania nowoczesnych technologii informacyjno-komunikacyjnych w procesie edukacyjnym.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6FCD9" w14:textId="77777777" w:rsidR="006D51AA" w:rsidRPr="007444E1" w:rsidRDefault="006D51AA" w:rsidP="11A93D01">
            <w:pPr>
              <w:pStyle w:val="Standard"/>
              <w:widowControl w:val="0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</w:rPr>
              <w:t>A_OG1_W30</w:t>
            </w:r>
          </w:p>
        </w:tc>
      </w:tr>
      <w:tr w:rsidR="00B0260D" w:rsidRPr="007444E1" w14:paraId="255372A9" w14:textId="77777777" w:rsidTr="11A93D01">
        <w:tc>
          <w:tcPr>
            <w:tcW w:w="9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5E298" w14:textId="77777777" w:rsidR="006D51AA" w:rsidRPr="007444E1" w:rsidRDefault="006D51AA" w:rsidP="11A93D01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eastAsiaTheme="minorEastAsia" w:hAnsiTheme="minorHAnsi" w:cstheme="minorHAnsi"/>
                <w:sz w:val="24"/>
                <w:szCs w:val="24"/>
              </w:rPr>
              <w:t>UMIEJĘTNOŚCI</w:t>
            </w:r>
          </w:p>
        </w:tc>
      </w:tr>
      <w:tr w:rsidR="00B0260D" w:rsidRPr="007444E1" w14:paraId="49F799E6" w14:textId="77777777" w:rsidTr="11A93D01"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14C5AE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U_01</w:t>
            </w:r>
          </w:p>
        </w:tc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4E353BB" w14:textId="77777777" w:rsidR="006D51AA" w:rsidRPr="007444E1" w:rsidRDefault="006D51AA" w:rsidP="11A93D01">
            <w:pPr>
              <w:pStyle w:val="Standard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  <w:t>Potrafi zaplanować i przeprowadzić zajęcia dydaktyczne z zastosowaniem nowoczesnych technologii, w tym narzędzi e-learningowych, aplikacji TIK i otwartych zasobów edukacyjnych.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DDD34" w14:textId="77777777" w:rsidR="006D51AA" w:rsidRPr="007444E1" w:rsidRDefault="006D51AA" w:rsidP="11A93D01">
            <w:pPr>
              <w:pStyle w:val="Standard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</w:rPr>
              <w:t>A_OG1_U26</w:t>
            </w:r>
          </w:p>
        </w:tc>
      </w:tr>
      <w:tr w:rsidR="00B0260D" w:rsidRPr="007444E1" w14:paraId="7065D0A6" w14:textId="77777777" w:rsidTr="11A93D01">
        <w:tc>
          <w:tcPr>
            <w:tcW w:w="109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8A868EB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</w:tc>
        <w:tc>
          <w:tcPr>
            <w:tcW w:w="582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E8C4AC" w14:textId="77777777" w:rsidR="006D51AA" w:rsidRPr="007444E1" w:rsidRDefault="006D51AA" w:rsidP="11A93D01">
            <w:pPr>
              <w:pStyle w:val="Standard"/>
              <w:widowControl w:val="0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  <w:t>Potrafi tworzyć i udostępniać własne materiały edukacyjne (np. wideo, prezentacje multimedialne, infografiki) z wykorzystaniem oprogramowania dostępnego na wolnych licencjach i technologii w chmurze.</w:t>
            </w:r>
          </w:p>
        </w:tc>
        <w:tc>
          <w:tcPr>
            <w:tcW w:w="22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95EB1" w14:textId="77777777" w:rsidR="006D51AA" w:rsidRPr="007444E1" w:rsidRDefault="006D51AA" w:rsidP="11A93D01">
            <w:pPr>
              <w:pStyle w:val="Standard"/>
              <w:widowControl w:val="0"/>
              <w:spacing w:after="160"/>
              <w:jc w:val="both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</w:rPr>
              <w:t>A_OG1_U27</w:t>
            </w:r>
          </w:p>
        </w:tc>
      </w:tr>
      <w:tr w:rsidR="00B0260D" w:rsidRPr="007444E1" w14:paraId="10322A71" w14:textId="77777777" w:rsidTr="11A93D01">
        <w:tc>
          <w:tcPr>
            <w:tcW w:w="91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A6A88" w14:textId="77777777" w:rsidR="006D51AA" w:rsidRPr="007444E1" w:rsidRDefault="006D51AA" w:rsidP="11A93D01">
            <w:pPr>
              <w:spacing w:after="0" w:line="240" w:lineRule="auto"/>
              <w:jc w:val="center"/>
              <w:rPr>
                <w:rFonts w:asciiTheme="minorHAnsi" w:eastAsiaTheme="minorEastAsia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eastAsiaTheme="minorEastAsia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B0260D" w:rsidRPr="007444E1" w14:paraId="32E2E3E8" w14:textId="77777777" w:rsidTr="11A93D01"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B02358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K_01</w:t>
            </w:r>
          </w:p>
        </w:tc>
        <w:tc>
          <w:tcPr>
            <w:tcW w:w="5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B250D41" w14:textId="77777777" w:rsidR="006D51AA" w:rsidRPr="007444E1" w:rsidRDefault="006D51AA" w:rsidP="11A93D01">
            <w:pPr>
              <w:pStyle w:val="Standard"/>
              <w:widowControl w:val="0"/>
              <w:jc w:val="both"/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  <w:lang w:eastAsia="en-US" w:bidi="ar-SA"/>
              </w:rPr>
              <w:t>Wykazuje odpowiedzialność i krytyczne podejście wobec korzystania z mediów i technologii w edukacji, kierując się zasadami etycznymi, prawnymi oraz dobrem uczestników procesu kształcenia.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91247" w14:textId="77777777" w:rsidR="006D51AA" w:rsidRPr="007444E1" w:rsidRDefault="006D51AA" w:rsidP="11A93D01">
            <w:pPr>
              <w:pStyle w:val="Standard"/>
              <w:widowControl w:val="0"/>
              <w:jc w:val="both"/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7444E1">
              <w:rPr>
                <w:rFonts w:asciiTheme="minorHAnsi" w:eastAsiaTheme="minorEastAsia" w:hAnsiTheme="minorHAnsi" w:cstheme="minorHAnsi"/>
                <w:color w:val="000000" w:themeColor="text1"/>
              </w:rPr>
              <w:t>A_OG1_K19</w:t>
            </w:r>
          </w:p>
        </w:tc>
      </w:tr>
    </w:tbl>
    <w:p w14:paraId="738610EB" w14:textId="77777777" w:rsidR="006D51AA" w:rsidRPr="007444E1" w:rsidRDefault="006D51AA">
      <w:pPr>
        <w:pStyle w:val="Akapitzlist"/>
        <w:spacing w:after="0" w:line="240" w:lineRule="auto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0D16BDF1" w14:textId="77777777" w:rsidR="006D51AA" w:rsidRPr="007444E1" w:rsidRDefault="006D51AA">
      <w:pPr>
        <w:pStyle w:val="Akapitzlist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Opis przedmiotu/ treści programowe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B0260D" w:rsidRPr="007444E1" w14:paraId="77190D48" w14:textId="77777777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535C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Treści przedmiotu</w:t>
            </w:r>
          </w:p>
          <w:p w14:paraId="3D128EF3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1. Przedmiot i zadania edukacji medialnej i TK</w:t>
            </w:r>
          </w:p>
          <w:p w14:paraId="594FCE0B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2. Funkcje mediów oraz mechanizmów ich odziaływania</w:t>
            </w:r>
          </w:p>
          <w:p w14:paraId="18986333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3. Szanse edukacyjne i </w:t>
            </w:r>
            <w:r w:rsidRPr="007444E1">
              <w:rPr>
                <w:rFonts w:asciiTheme="minorHAnsi" w:eastAsia="Garamond" w:hAnsiTheme="minorHAnsi" w:cstheme="minorHAnsi"/>
                <w:sz w:val="24"/>
                <w:szCs w:val="24"/>
              </w:rPr>
              <w:t xml:space="preserve">obszary zagrożeń mediów dla procesu wychowania </w:t>
            </w:r>
          </w:p>
          <w:p w14:paraId="1953E46F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4. Nowoczesne technologie w procesie dydaktycznym – założenia techniczne i metodyczne </w:t>
            </w:r>
          </w:p>
          <w:p w14:paraId="3E9E01DB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5. E-learning, kształcenie mieszanie, kształcenie na odległość – założenia metodyczne i funkcjonowanie </w:t>
            </w:r>
          </w:p>
          <w:p w14:paraId="1F4B1F12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6. Tworzenie i udostępnianie edukacyjnych materiałów wideo z zastosowaniem oprogramowania na wolnych licencjach </w:t>
            </w:r>
          </w:p>
          <w:p w14:paraId="3D80F61B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7. Infografiki edukacyjne i prezentacje multimedialne z wykorzystaniem technologii w chmurze </w:t>
            </w:r>
          </w:p>
          <w:p w14:paraId="42A78AF9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8. Otwarte zasoby edukacyjne </w:t>
            </w:r>
          </w:p>
          <w:p w14:paraId="51C986B4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9. Etyczne i prawne aspekty wykorzystania nowoczesnych technologii w edukacji</w:t>
            </w:r>
          </w:p>
          <w:p w14:paraId="5D813E97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10. Testowanie wiedzy i umiejętności z wykorzystaniem TIK i AI</w:t>
            </w:r>
          </w:p>
          <w:p w14:paraId="12FB2F44" w14:textId="77777777" w:rsidR="006D51AA" w:rsidRPr="007444E1" w:rsidRDefault="006D51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11. Wdrażanie technologii informacyjno-komunikacyjnych w edukacji formalnej i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pozaformalnej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(min.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Answergarden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Canva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ClassDojo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Coogle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Createley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Dobble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Easelly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Emaze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Explain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Everything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Genial.ly,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Jamboard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Kahoot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KhanAcademy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LearningApps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Mentimetr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Quizizz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Plickers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Padlet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Trimino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Wakelet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Wordwall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637805D2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ECED09F" w14:textId="77777777" w:rsidR="006D51AA" w:rsidRPr="007444E1" w:rsidRDefault="006D51AA">
      <w:pPr>
        <w:pStyle w:val="Akapitzlist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V. Metody realizacji i weryfikacji efektów uczenia się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094"/>
        <w:gridCol w:w="2646"/>
        <w:gridCol w:w="2778"/>
        <w:gridCol w:w="2624"/>
      </w:tblGrid>
      <w:tr w:rsidR="00B0260D" w:rsidRPr="007444E1" w14:paraId="1689BF88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1A4F7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Symbol efektu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86910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Metody dydaktyczne</w:t>
            </w:r>
          </w:p>
          <w:p w14:paraId="10B4B039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8D6B5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Metody weryfikacji</w:t>
            </w:r>
          </w:p>
          <w:p w14:paraId="243D084B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06B2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Sposoby dokumentacji</w:t>
            </w:r>
          </w:p>
          <w:p w14:paraId="6963A01D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i/>
                <w:sz w:val="24"/>
                <w:szCs w:val="24"/>
              </w:rPr>
              <w:t>(lista wyboru)</w:t>
            </w:r>
          </w:p>
        </w:tc>
      </w:tr>
      <w:tr w:rsidR="00B0260D" w:rsidRPr="007444E1" w14:paraId="5F309F4E" w14:textId="77777777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13C0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WIEDZA</w:t>
            </w:r>
          </w:p>
        </w:tc>
      </w:tr>
      <w:tr w:rsidR="00B0260D" w:rsidRPr="007444E1" w14:paraId="6DA481B6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98DAA" w14:textId="77777777" w:rsidR="006D51AA" w:rsidRPr="007444E1" w:rsidRDefault="006D51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2785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Wykład konwersatoryjny;</w:t>
            </w:r>
          </w:p>
          <w:p w14:paraId="7F7CEAED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Wykład problemowy</w:t>
            </w:r>
          </w:p>
          <w:p w14:paraId="56957CD9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Krótkie zadanie, np. quiz, krzyżówka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1F5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Monitorowanie i informacja zwrotna od grupy lub prowadzącego;</w:t>
            </w:r>
          </w:p>
          <w:p w14:paraId="7E402EDF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Lista obecności;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56C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Protokół listy obecności;</w:t>
            </w:r>
          </w:p>
          <w:p w14:paraId="06245AE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Zapis w arkuszu ocen</w:t>
            </w:r>
          </w:p>
        </w:tc>
      </w:tr>
      <w:tr w:rsidR="00B0260D" w:rsidRPr="007444E1" w14:paraId="72C7CB58" w14:textId="77777777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7308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</w:p>
        </w:tc>
      </w:tr>
      <w:tr w:rsidR="00B0260D" w:rsidRPr="007444E1" w14:paraId="4CBAD82F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8B34" w14:textId="77777777" w:rsidR="006D51AA" w:rsidRPr="007444E1" w:rsidRDefault="006D51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U_01,</w:t>
            </w:r>
          </w:p>
          <w:p w14:paraId="0A8BA376" w14:textId="77777777" w:rsidR="006D51AA" w:rsidRPr="007444E1" w:rsidRDefault="006D51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U_02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1E80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Dyskusja; </w:t>
            </w:r>
          </w:p>
          <w:p w14:paraId="2E1ECD5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Burza mózgów/giełda pomysłów;</w:t>
            </w:r>
          </w:p>
          <w:p w14:paraId="3218C70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Ćwiczenia praktyczne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75D22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Monitorowanie i informacja zwrotna od grupy i prowadzącego; </w:t>
            </w:r>
          </w:p>
          <w:p w14:paraId="1AC4A20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Stosowania komunikacji niewerbalnej, przyjmowanie ról, postaw.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DBE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Wypowiedź ustna</w:t>
            </w:r>
          </w:p>
          <w:p w14:paraId="6034200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Zapis w arkuszu ocen</w:t>
            </w:r>
          </w:p>
        </w:tc>
      </w:tr>
      <w:tr w:rsidR="00B0260D" w:rsidRPr="007444E1" w14:paraId="605C5AC6" w14:textId="77777777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16450" w14:textId="77777777" w:rsidR="006D51AA" w:rsidRPr="007444E1" w:rsidRDefault="006D51A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KOMPETENCJE SPOŁECZNE</w:t>
            </w:r>
          </w:p>
        </w:tc>
      </w:tr>
      <w:tr w:rsidR="00B0260D" w:rsidRPr="007444E1" w14:paraId="5C1D56AC" w14:textId="77777777"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EB65C" w14:textId="77777777" w:rsidR="006D51AA" w:rsidRPr="007444E1" w:rsidRDefault="006D51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K_01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AB39" w14:textId="77777777" w:rsidR="006D51AA" w:rsidRPr="007444E1" w:rsidRDefault="006D51AA">
            <w:pPr>
              <w:pStyle w:val="Default"/>
              <w:rPr>
                <w:rFonts w:asciiTheme="minorHAnsi" w:hAnsiTheme="minorHAnsi" w:cstheme="minorHAnsi"/>
              </w:rPr>
            </w:pPr>
            <w:r w:rsidRPr="007444E1">
              <w:rPr>
                <w:rFonts w:asciiTheme="minorHAnsi" w:hAnsiTheme="minorHAnsi" w:cstheme="minorHAnsi"/>
                <w:bCs/>
                <w:color w:val="auto"/>
              </w:rPr>
              <w:t>Metoda problemowa PBL (Problem-</w:t>
            </w:r>
            <w:proofErr w:type="spellStart"/>
            <w:r w:rsidRPr="007444E1">
              <w:rPr>
                <w:rFonts w:asciiTheme="minorHAnsi" w:hAnsiTheme="minorHAnsi" w:cstheme="minorHAnsi"/>
                <w:bCs/>
                <w:color w:val="auto"/>
              </w:rPr>
              <w:t>Based</w:t>
            </w:r>
            <w:proofErr w:type="spellEnd"/>
            <w:r w:rsidRPr="007444E1">
              <w:rPr>
                <w:rFonts w:asciiTheme="minorHAnsi" w:hAnsiTheme="minorHAnsi" w:cstheme="minorHAnsi"/>
                <w:bCs/>
                <w:color w:val="auto"/>
              </w:rPr>
              <w:t xml:space="preserve"> Learning) </w:t>
            </w:r>
          </w:p>
          <w:p w14:paraId="33F29102" w14:textId="77777777" w:rsidR="006D51AA" w:rsidRPr="007444E1" w:rsidRDefault="006D51AA">
            <w:pPr>
              <w:pStyle w:val="Default"/>
              <w:rPr>
                <w:rFonts w:asciiTheme="minorHAnsi" w:hAnsiTheme="minorHAnsi" w:cstheme="minorHAnsi"/>
              </w:rPr>
            </w:pPr>
            <w:r w:rsidRPr="007444E1">
              <w:rPr>
                <w:rFonts w:asciiTheme="minorHAnsi" w:hAnsiTheme="minorHAnsi" w:cstheme="minorHAnsi"/>
                <w:bCs/>
                <w:color w:val="auto"/>
              </w:rPr>
              <w:t>Obserwacja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63540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Informacja zwrotna od grupy lub prowadzącego</w:t>
            </w:r>
          </w:p>
          <w:p w14:paraId="324D1EA4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Obserwacja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E323" w14:textId="77777777" w:rsidR="006D51AA" w:rsidRPr="007444E1" w:rsidRDefault="006D51AA">
            <w:pPr>
              <w:pStyle w:val="Default"/>
              <w:rPr>
                <w:rFonts w:asciiTheme="minorHAnsi" w:hAnsiTheme="minorHAnsi" w:cstheme="minorHAnsi"/>
              </w:rPr>
            </w:pPr>
            <w:r w:rsidRPr="007444E1">
              <w:rPr>
                <w:rFonts w:asciiTheme="minorHAnsi" w:hAnsiTheme="minorHAnsi" w:cstheme="minorHAnsi"/>
                <w:color w:val="auto"/>
              </w:rPr>
              <w:t>Zapis w arkuszu ocen</w:t>
            </w:r>
          </w:p>
          <w:p w14:paraId="463F29E8" w14:textId="77777777" w:rsidR="006D51AA" w:rsidRPr="007444E1" w:rsidRDefault="006D51A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3B7B4B8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0FF5F2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4239522" w14:textId="77777777" w:rsidR="006D51AA" w:rsidRPr="007444E1" w:rsidRDefault="006D51AA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Kryteria oceny, wagi…</w:t>
      </w:r>
    </w:p>
    <w:p w14:paraId="4C8E93BF" w14:textId="77777777" w:rsidR="006D51AA" w:rsidRPr="007444E1" w:rsidRDefault="006D51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>Na ocenę końcową składają się:</w:t>
      </w:r>
    </w:p>
    <w:p w14:paraId="082F1B82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- przygotowanie prezentacji/opracowania tematycznego – 60%</w:t>
      </w:r>
    </w:p>
    <w:p w14:paraId="37EA7578" w14:textId="170E4819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- aktywność i zaangażowanie na zajęciach: - </w:t>
      </w:r>
      <w:r w:rsidR="007444E1">
        <w:rPr>
          <w:rFonts w:asciiTheme="minorHAnsi" w:hAnsiTheme="minorHAnsi" w:cstheme="minorHAnsi"/>
          <w:sz w:val="24"/>
          <w:szCs w:val="24"/>
        </w:rPr>
        <w:t>2</w:t>
      </w:r>
      <w:r w:rsidRPr="007444E1">
        <w:rPr>
          <w:rFonts w:asciiTheme="minorHAnsi" w:hAnsiTheme="minorHAnsi" w:cstheme="minorHAnsi"/>
          <w:sz w:val="24"/>
          <w:szCs w:val="24"/>
        </w:rPr>
        <w:t xml:space="preserve">0% </w:t>
      </w:r>
    </w:p>
    <w:p w14:paraId="3253987A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- zaliczenie ustne - 20%</w:t>
      </w:r>
    </w:p>
    <w:p w14:paraId="5630AD66" w14:textId="77777777" w:rsidR="006D51AA" w:rsidRPr="007444E1" w:rsidRDefault="006D51A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B7F833" w14:textId="77777777" w:rsidR="006D51AA" w:rsidRPr="007444E1" w:rsidRDefault="006D51AA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Kryteria oceny:</w:t>
      </w:r>
    </w:p>
    <w:p w14:paraId="300D2EF0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 xml:space="preserve">Ocena bardzo dobra: </w:t>
      </w:r>
    </w:p>
    <w:p w14:paraId="099F086D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lastRenderedPageBreak/>
        <w:t xml:space="preserve">Student posiada pogłębioną znajomość treści programowych,  opanował od 90% do 100% zakresu materiału i jest otwarty na zgłębianie wiedzy pedagogicznej oraz sam szuka sposobów pomnażania tej wiedzy </w:t>
      </w:r>
    </w:p>
    <w:p w14:paraId="376092EB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 xml:space="preserve">Ocena dobry plus: </w:t>
      </w:r>
    </w:p>
    <w:p w14:paraId="5AC7A2AE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Student w znacznym stopniu posiada pogłębioną znajomość treści programowych, opanował od 81% do 89% zakresu materiału i jest otwarty na zgłębianie wiedzy pedagogicznej, rozumie potrzebę większego zaangażowania w proces uczenia </w:t>
      </w:r>
    </w:p>
    <w:p w14:paraId="538CEFFA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 xml:space="preserve">Ocena dobra: </w:t>
      </w:r>
    </w:p>
    <w:p w14:paraId="5A153B10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Student posiada uporządkowaną znajomość treści programowych, opanował od 71% do 80% zakresu materiału student jest otwarty na zgłębianie wiedzy pedagogicznej </w:t>
      </w:r>
    </w:p>
    <w:p w14:paraId="590CEA9D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 xml:space="preserve">Ocena dostateczny plus: </w:t>
      </w:r>
    </w:p>
    <w:p w14:paraId="4D811982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Student posiada więcej niż elementarną wiedzę znajomość treści programowych, opanował od 61% do 70% zakresu materiału i dostrzega konieczność pogłębiania wiedzy pedagogicznej i rozumie potrzebę rozwijania pracy własnej</w:t>
      </w:r>
    </w:p>
    <w:p w14:paraId="7F480EEB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 xml:space="preserve">Ocena dostateczna: </w:t>
      </w:r>
    </w:p>
    <w:p w14:paraId="4DD24BB5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Student posiada elementarną znajomość treści programowych, opanował od 50% do 60% zakresu materiału i dostrzega konieczność pogłębiania wiedzy pedagogicznej </w:t>
      </w:r>
    </w:p>
    <w:p w14:paraId="0DA1B09A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  <w:u w:val="single"/>
        </w:rPr>
        <w:t>Ocena niedostateczna:</w:t>
      </w:r>
    </w:p>
    <w:p w14:paraId="0555914F" w14:textId="77777777" w:rsidR="006D51AA" w:rsidRPr="007444E1" w:rsidRDefault="006D51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 xml:space="preserve">Student nie opanował minimum 49% zakresu materiału i nie wykazuje otwartości na pogłębianie wiedzy pedagogicznej </w:t>
      </w:r>
    </w:p>
    <w:p w14:paraId="61829076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79EF87A7" w14:textId="77777777" w:rsidR="006D51AA" w:rsidRPr="007444E1" w:rsidRDefault="006D51AA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b/>
          <w:sz w:val="24"/>
          <w:szCs w:val="24"/>
        </w:rPr>
        <w:t>Obciążenie pracą studenta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4606"/>
        <w:gridCol w:w="4686"/>
      </w:tblGrid>
      <w:tr w:rsidR="00B0260D" w:rsidRPr="007444E1" w14:paraId="7D5DE7A8" w14:textId="77777777" w:rsidTr="11A93D0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BE9EAF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Forma aktywności studenta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112D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Liczba godzin</w:t>
            </w:r>
          </w:p>
        </w:tc>
      </w:tr>
      <w:tr w:rsidR="00B0260D" w:rsidRPr="007444E1" w14:paraId="3014F0E9" w14:textId="77777777" w:rsidTr="11A93D0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C38E94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Liczba godzin kontaktowych z nauczycielem </w:t>
            </w: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321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</w:p>
        </w:tc>
      </w:tr>
      <w:tr w:rsidR="00B0260D" w:rsidRPr="007444E1" w14:paraId="19D71856" w14:textId="77777777" w:rsidTr="11A93D01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1B0E04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Liczba godzin indywidualnej pracy studenta</w:t>
            </w:r>
          </w:p>
          <w:p w14:paraId="2BA226A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E244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Przygotowanie się do zajęć z wybranych programów interaktywnych</w:t>
            </w:r>
          </w:p>
          <w:p w14:paraId="0CAFBB1B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Analiza SWOT</w:t>
            </w:r>
          </w:p>
          <w:p w14:paraId="4224D815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Przegotowanie tematycznej prezentacji z wykorzystaniem TIK</w:t>
            </w:r>
          </w:p>
          <w:p w14:paraId="17AD93B2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C906" w14:textId="7D2CFD1A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675E0C59" w:rsidRPr="007444E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  <w:p w14:paraId="0DE4B5B7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204FF1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5697EEC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</w:p>
          <w:p w14:paraId="5FCD5EC4" w14:textId="420C9DAD" w:rsidR="006D51AA" w:rsidRPr="007444E1" w:rsidRDefault="19D4F6A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5D369756" w14:textId="5F8CABD9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22C76B44" w:rsidRPr="007444E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14:paraId="2DBF0D7D" w14:textId="77777777" w:rsidR="006D51AA" w:rsidRPr="007444E1" w:rsidRDefault="006D51A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B3EF4A0" w14:textId="77777777" w:rsidR="006D51AA" w:rsidRPr="007444E1" w:rsidRDefault="006D51AA">
      <w:pPr>
        <w:pStyle w:val="Akapitzlist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444E1">
        <w:rPr>
          <w:rFonts w:asciiTheme="minorHAnsi" w:hAnsiTheme="minorHAnsi" w:cstheme="minorHAnsi"/>
          <w:sz w:val="24"/>
          <w:szCs w:val="24"/>
        </w:rPr>
        <w:t>Literatura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B0260D" w:rsidRPr="007444E1" w14:paraId="5D4D728D" w14:textId="77777777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9695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Literatura podstawowa:</w:t>
            </w:r>
          </w:p>
          <w:p w14:paraId="3CC2B472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Danieluk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M.,Tik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w pigułce.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Narzędziownik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nauczyciela, Poznań 2019.</w:t>
            </w:r>
          </w:p>
          <w:p w14:paraId="145C28DA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Pyżalski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, J., Edukacja w czasach pandemii wirusa COVID-19, Warszawa 2020.</w:t>
            </w:r>
          </w:p>
          <w:p w14:paraId="635FBDED" w14:textId="77777777" w:rsidR="006D51AA" w:rsidRPr="007444E1" w:rsidRDefault="006D51AA">
            <w:pPr>
              <w:spacing w:after="0" w:line="240" w:lineRule="auto"/>
              <w:ind w:left="-210" w:right="150" w:firstLine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Detka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J. (red.), Pedagogika mediów, Kielce, Wyd. Akademia Świętokrzyska, 2000.</w:t>
            </w:r>
          </w:p>
          <w:p w14:paraId="6BE21956" w14:textId="77777777" w:rsidR="006D51AA" w:rsidRPr="007444E1" w:rsidRDefault="006D51AA">
            <w:pPr>
              <w:spacing w:after="0" w:line="240" w:lineRule="auto"/>
              <w:ind w:left="-210" w:right="150" w:firstLine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 xml:space="preserve">Izdebska </w:t>
            </w:r>
            <w:r w:rsidRPr="007444E1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>J</w:t>
            </w:r>
            <w:r w:rsidRPr="007444E1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>.,</w:t>
            </w:r>
            <w:r w:rsidRPr="007444E1">
              <w:rPr>
                <w:rFonts w:asciiTheme="minorHAnsi" w:hAnsiTheme="minorHAnsi" w:cstheme="minorHAnsi"/>
                <w:spacing w:val="-20"/>
                <w:sz w:val="24"/>
                <w:szCs w:val="24"/>
              </w:rPr>
              <w:t xml:space="preserve"> </w:t>
            </w: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Rodzina, dziecko, telewizja. Szanse wychowawcze i zagrożenia telewizji, Białystok,     T  Trans Humana, 2001</w:t>
            </w:r>
          </w:p>
          <w:p w14:paraId="0F05A168" w14:textId="77777777" w:rsidR="006D51AA" w:rsidRPr="007444E1" w:rsidRDefault="006D51AA">
            <w:pPr>
              <w:pStyle w:val="Tekstprzypisudolneg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Ratajski J. (red.), Edukacja medialna jako wyzwanie, Warszawa , ASP 2019. </w:t>
            </w:r>
          </w:p>
          <w:p w14:paraId="1D986C22" w14:textId="77777777" w:rsidR="006D51AA" w:rsidRPr="007444E1" w:rsidRDefault="006D51AA">
            <w:pPr>
              <w:suppressAutoHyphens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Smyrnova-Trybulska</w:t>
            </w:r>
            <w:proofErr w:type="spellEnd"/>
            <w:r w:rsidRPr="007444E1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E., Technologie informacyjno-komunikacyjne i e-learning we współczesnej edukacji, Katowice 2018.</w:t>
            </w:r>
          </w:p>
        </w:tc>
      </w:tr>
      <w:tr w:rsidR="00B0260D" w:rsidRPr="007444E1" w14:paraId="7D925965" w14:textId="77777777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A5F3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Literatura uzupełniająca:</w:t>
            </w:r>
          </w:p>
          <w:p w14:paraId="15397A90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Frania, M.,  Nowe media, technologie i trendy w edukacji, Kraków 2017.</w:t>
            </w:r>
          </w:p>
          <w:p w14:paraId="6C75FCC3" w14:textId="77777777" w:rsidR="006D51AA" w:rsidRPr="007444E1" w:rsidRDefault="006D51AA">
            <w:pPr>
              <w:spacing w:after="0" w:line="240" w:lineRule="auto"/>
              <w:ind w:left="-210" w:right="150" w:firstLine="21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pacing w:val="20"/>
                <w:sz w:val="24"/>
                <w:szCs w:val="24"/>
              </w:rPr>
              <w:t>Gajda J.,</w:t>
            </w: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Media w edukacji, Kraków 2004.</w:t>
            </w:r>
          </w:p>
          <w:p w14:paraId="336C7AE6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Izdebska J., Kultura pedagogiczna rodziców a rodzinna edukacja medialna, w: D.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Opozda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(red.), Rodzicielstwo. Wybrane zagadnienia kontekstów edukacyjnych, Lublin, Wyd. KUL, 2007, s.  111-121. </w:t>
            </w:r>
          </w:p>
          <w:p w14:paraId="5BE8C04F" w14:textId="77777777" w:rsidR="006D51AA" w:rsidRPr="007444E1" w:rsidRDefault="006D51A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Pyżalski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, J., Małe dzieci w świecie technologii informacyjno-komunikacyjnych - pomiędzy utopijnymi szansami a przesadzonymi zagrożeniami, Poznań 2017.</w:t>
            </w:r>
          </w:p>
          <w:p w14:paraId="46614FDC" w14:textId="77777777" w:rsidR="006D51AA" w:rsidRPr="007444E1" w:rsidRDefault="006D51AA">
            <w:pPr>
              <w:pStyle w:val="Tekstprzypisudolneg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Strykowski W., Skrzydlewski W., (red.), Media i edukacja w dobie integracji, Poznań, eMPi</w:t>
            </w:r>
            <w:r w:rsidRPr="007444E1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, 2002.</w:t>
            </w:r>
          </w:p>
          <w:p w14:paraId="41598524" w14:textId="77777777" w:rsidR="006D51AA" w:rsidRPr="007444E1" w:rsidRDefault="006D51AA">
            <w:pPr>
              <w:pStyle w:val="Tekstpodstawowy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Tanaś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M.,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Pedagogika@środki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 informatyczne i media, Warszawa-Kraków, IMPULS, 2005.</w:t>
            </w:r>
          </w:p>
          <w:p w14:paraId="3A9A3803" w14:textId="77777777" w:rsidR="006D51AA" w:rsidRPr="007444E1" w:rsidRDefault="006D51AA">
            <w:pPr>
              <w:pStyle w:val="Tekstprzypisudolneg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44E1">
              <w:rPr>
                <w:rFonts w:asciiTheme="minorHAnsi" w:hAnsiTheme="minorHAnsi" w:cstheme="minorHAnsi"/>
                <w:sz w:val="24"/>
                <w:szCs w:val="24"/>
              </w:rPr>
              <w:t xml:space="preserve">Dyczewski L., (red.) Rodzina dziecko media, Lublin, </w:t>
            </w:r>
            <w:proofErr w:type="spellStart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Gaudium</w:t>
            </w:r>
            <w:proofErr w:type="spellEnd"/>
            <w:r w:rsidRPr="007444E1">
              <w:rPr>
                <w:rFonts w:asciiTheme="minorHAnsi" w:hAnsiTheme="minorHAnsi" w:cstheme="minorHAnsi"/>
                <w:sz w:val="24"/>
                <w:szCs w:val="24"/>
              </w:rPr>
              <w:t>, 2005.</w:t>
            </w:r>
          </w:p>
        </w:tc>
      </w:tr>
    </w:tbl>
    <w:p w14:paraId="6B62F1B3" w14:textId="77777777" w:rsidR="006D51AA" w:rsidRPr="007444E1" w:rsidRDefault="006D51AA">
      <w:pPr>
        <w:suppressAutoHyphens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6D51AA" w:rsidRPr="007444E1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699E" w14:textId="77777777" w:rsidR="00904A78" w:rsidRDefault="00904A78">
      <w:pPr>
        <w:spacing w:after="0" w:line="240" w:lineRule="auto"/>
      </w:pPr>
      <w:r>
        <w:separator/>
      </w:r>
    </w:p>
  </w:endnote>
  <w:endnote w:type="continuationSeparator" w:id="0">
    <w:p w14:paraId="74A937B9" w14:textId="77777777" w:rsidR="00904A78" w:rsidRDefault="00904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ADF8" w14:textId="77777777" w:rsidR="00904A78" w:rsidRDefault="00904A78">
      <w:pPr>
        <w:spacing w:after="0" w:line="240" w:lineRule="auto"/>
      </w:pPr>
      <w:r>
        <w:separator/>
      </w:r>
    </w:p>
  </w:footnote>
  <w:footnote w:type="continuationSeparator" w:id="0">
    <w:p w14:paraId="7BB94B21" w14:textId="77777777" w:rsidR="00904A78" w:rsidRDefault="00904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D472" w14:textId="77777777" w:rsidR="006D51AA" w:rsidRDefault="006D51AA">
    <w:pPr>
      <w:pStyle w:val="Nagwek"/>
      <w:jc w:val="right"/>
    </w:pPr>
    <w:r>
      <w:rPr>
        <w:i/>
      </w:rPr>
      <w:t>Załącznik nr 5 do dokumentacji programowej</w:t>
    </w:r>
  </w:p>
  <w:p w14:paraId="769D0D3C" w14:textId="77777777" w:rsidR="006D51AA" w:rsidRDefault="006D51AA">
    <w:pPr>
      <w:pStyle w:val="Nagwek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6D51AA" w:rsidRDefault="006D51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cs="Calibri" w:hint="default"/>
        <w:b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Calibri" w:hint="default"/>
        <w:b/>
      </w:rPr>
    </w:lvl>
  </w:abstractNum>
  <w:num w:numId="1" w16cid:durableId="1506552668">
    <w:abstractNumId w:val="0"/>
  </w:num>
  <w:num w:numId="2" w16cid:durableId="545721707">
    <w:abstractNumId w:val="1"/>
  </w:num>
  <w:num w:numId="3" w16cid:durableId="1629898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BA"/>
    <w:rsid w:val="006D51AA"/>
    <w:rsid w:val="007444E1"/>
    <w:rsid w:val="00904A78"/>
    <w:rsid w:val="00B0260D"/>
    <w:rsid w:val="00E774D0"/>
    <w:rsid w:val="00EB6EBA"/>
    <w:rsid w:val="11A93D01"/>
    <w:rsid w:val="19D4F6AF"/>
    <w:rsid w:val="22C76B44"/>
    <w:rsid w:val="675E0C59"/>
    <w:rsid w:val="6AB99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FB6D82"/>
  <w15:chartTrackingRefBased/>
  <w15:docId w15:val="{A3CD2ABF-CCBC-4159-95D0-ADCAAD4B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uppressAutoHyphens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 w:hint="default"/>
      <w:b/>
      <w:bCs/>
      <w:sz w:val="24"/>
      <w:szCs w:val="24"/>
    </w:rPr>
  </w:style>
  <w:style w:type="character" w:customStyle="1" w:styleId="WW8Num3z0">
    <w:name w:val="WW8Num3z0"/>
    <w:rPr>
      <w:rFonts w:cs="Calibri" w:hint="default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6z0">
    <w:name w:val="WW8Num6z0"/>
    <w:rPr>
      <w:rFonts w:ascii="Arial" w:hAnsi="Arial" w:cs="Arial" w:hint="default"/>
    </w:rPr>
  </w:style>
  <w:style w:type="character" w:customStyle="1" w:styleId="WW8Num7z0">
    <w:name w:val="WW8Num7z0"/>
    <w:rPr>
      <w:rFonts w:ascii="Arial" w:hAnsi="Arial" w:cs="Arial" w:hint="default"/>
    </w:rPr>
  </w:style>
  <w:style w:type="character" w:customStyle="1" w:styleId="WW8Num8z0">
    <w:name w:val="WW8Num8z0"/>
    <w:rPr>
      <w:rFonts w:cs="Calibri"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Calibri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access">
    <w:name w:val="access"/>
    <w:basedOn w:val="Domylnaczcionkaakapitu1"/>
  </w:style>
  <w:style w:type="character" w:customStyle="1" w:styleId="luchili">
    <w:name w:val="luc_hili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Pr>
      <w:b/>
      <w:bCs/>
      <w:kern w:val="2"/>
      <w:sz w:val="48"/>
      <w:szCs w:val="4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customStyle="1" w:styleId="type">
    <w:name w:val="type"/>
  </w:style>
  <w:style w:type="character" w:customStyle="1" w:styleId="scoreavg">
    <w:name w:val="scoreavg"/>
  </w:style>
  <w:style w:type="character" w:customStyle="1" w:styleId="scorecount">
    <w:name w:val="scorecount"/>
  </w:style>
  <w:style w:type="character" w:customStyle="1" w:styleId="key">
    <w:name w:val="key"/>
  </w:style>
  <w:style w:type="character" w:customStyle="1" w:styleId="value">
    <w:name w:val="value"/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customStyle="1" w:styleId="TekstprzypisudolnegoZnak">
    <w:name w:val="Tekst przypisu dolnego Znak"/>
    <w:rPr>
      <w:rFonts w:eastAsia="SimSun" w:cs="Mangal"/>
      <w:kern w:val="2"/>
      <w:szCs w:val="18"/>
      <w:lang w:bidi="hi-IN"/>
    </w:rPr>
  </w:style>
  <w:style w:type="character" w:customStyle="1" w:styleId="HTML-wstpniesformatowanyZnak">
    <w:name w:val="HTML - wstępnie sformatowany Znak"/>
    <w:rPr>
      <w:rFonts w:ascii="Courier New" w:eastAsia="Calibri" w:hAnsi="Courier New" w:cs="Courier New"/>
      <w:lang w:eastAsia="zh-CN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western">
    <w:name w:val="western"/>
    <w:basedOn w:val="Normalny"/>
    <w:pPr>
      <w:spacing w:before="280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widowControl w:val="0"/>
      <w:spacing w:after="0" w:line="240" w:lineRule="auto"/>
    </w:pPr>
    <w:rPr>
      <w:rFonts w:ascii="Times New Roman" w:eastAsia="SimSun" w:hAnsi="Times New Roman" w:cs="Mangal"/>
      <w:kern w:val="2"/>
      <w:sz w:val="20"/>
      <w:szCs w:val="18"/>
      <w:lang w:bidi="hi-IN"/>
    </w:rPr>
  </w:style>
  <w:style w:type="paragraph" w:customStyle="1" w:styleId="mini1">
    <w:name w:val="mini1"/>
    <w:basedOn w:val="Normalny"/>
    <w:pPr>
      <w:suppressAutoHyphens w:val="0"/>
      <w:spacing w:before="280" w:after="280" w:line="225" w:lineRule="atLeast"/>
    </w:pPr>
    <w:rPr>
      <w:rFonts w:ascii="Times New Roman" w:eastAsia="Times New Roman" w:hAnsi="Times New Roman" w:cs="Times New Roman"/>
      <w:color w:val="565656"/>
      <w:sz w:val="17"/>
      <w:szCs w:val="17"/>
    </w:rPr>
  </w:style>
  <w:style w:type="paragraph" w:styleId="HTML-wstpniesformatowany">
    <w:name w:val="HTML Preformatted"/>
    <w:basedOn w:val="Normalny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5F9B6-23FE-4F75-93CB-203EC62FD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2a3ca-f4db-4456-ae2d-db221acfe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2FA40-83DF-4D91-B84D-E4701E080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06305-0B13-4A1A-A226-854F74E3B4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1122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cp:keywords/>
  <cp:lastModifiedBy>Katarzyna Braun</cp:lastModifiedBy>
  <cp:revision>2</cp:revision>
  <cp:lastPrinted>1995-11-22T01:41:00Z</cp:lastPrinted>
  <dcterms:created xsi:type="dcterms:W3CDTF">2026-02-28T17:29:00Z</dcterms:created>
  <dcterms:modified xsi:type="dcterms:W3CDTF">2026-02-28T17:29:00Z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