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90FD" w14:textId="77777777" w:rsidR="00A67C98" w:rsidRPr="006438BB" w:rsidRDefault="00000000">
      <w:pPr>
        <w:rPr>
          <w:rFonts w:cstheme="minorHAnsi"/>
          <w:b/>
          <w:sz w:val="24"/>
          <w:szCs w:val="24"/>
        </w:rPr>
      </w:pPr>
      <w:r w:rsidRPr="006438BB">
        <w:rPr>
          <w:rFonts w:cstheme="minorHAnsi"/>
          <w:b/>
          <w:sz w:val="24"/>
          <w:szCs w:val="24"/>
        </w:rPr>
        <w:t xml:space="preserve">KARTA PRZEDMIOTU </w:t>
      </w:r>
    </w:p>
    <w:p w14:paraId="44744413" w14:textId="2FB7222D" w:rsidR="006438BB" w:rsidRPr="006438BB" w:rsidRDefault="006438BB">
      <w:pPr>
        <w:rPr>
          <w:rFonts w:cstheme="minorHAnsi"/>
          <w:b/>
          <w:sz w:val="24"/>
          <w:szCs w:val="24"/>
        </w:rPr>
      </w:pPr>
      <w:r w:rsidRPr="006438BB">
        <w:rPr>
          <w:rFonts w:cstheme="minorHAnsi"/>
          <w:b/>
          <w:sz w:val="24"/>
          <w:szCs w:val="24"/>
        </w:rPr>
        <w:t>Cykl kształcenia 2025/26</w:t>
      </w:r>
    </w:p>
    <w:p w14:paraId="57EC3F97" w14:textId="039CCA1D" w:rsidR="00A67C98" w:rsidRPr="006438BB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6438BB">
        <w:rPr>
          <w:rFonts w:eastAsia="Times New Roman" w:cstheme="minorHAnsi"/>
          <w:b/>
          <w:bCs/>
          <w:sz w:val="24"/>
          <w:szCs w:val="24"/>
        </w:rPr>
        <w:t>Dane podstawowe</w:t>
      </w:r>
      <w:r w:rsidR="006438BB" w:rsidRPr="006438BB">
        <w:rPr>
          <w:rFonts w:eastAsia="Times New Roman"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3"/>
        <w:gridCol w:w="4529"/>
      </w:tblGrid>
      <w:tr w:rsidR="00A67C98" w:rsidRPr="006438BB" w14:paraId="222DD0D2" w14:textId="77777777">
        <w:tc>
          <w:tcPr>
            <w:tcW w:w="4532" w:type="dxa"/>
          </w:tcPr>
          <w:p w14:paraId="59701564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Nazwa przedmiotu</w:t>
            </w:r>
          </w:p>
        </w:tc>
        <w:tc>
          <w:tcPr>
            <w:tcW w:w="4529" w:type="dxa"/>
          </w:tcPr>
          <w:p w14:paraId="0406DF52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Metodyka pracy umysłowej</w:t>
            </w:r>
          </w:p>
        </w:tc>
      </w:tr>
      <w:tr w:rsidR="00A67C98" w:rsidRPr="006438BB" w14:paraId="1EC9D487" w14:textId="77777777">
        <w:tc>
          <w:tcPr>
            <w:tcW w:w="4532" w:type="dxa"/>
          </w:tcPr>
          <w:p w14:paraId="176DD01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29" w:type="dxa"/>
          </w:tcPr>
          <w:p w14:paraId="36372169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Methodology</w:t>
            </w:r>
            <w:proofErr w:type="spellEnd"/>
            <w:r w:rsidRPr="006438BB">
              <w:rPr>
                <w:rFonts w:eastAsia="Times New Roman" w:cstheme="minorHAnsi"/>
                <w:sz w:val="24"/>
                <w:szCs w:val="24"/>
              </w:rPr>
              <w:t xml:space="preserve"> of </w:t>
            </w: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scientific</w:t>
            </w:r>
            <w:proofErr w:type="spellEnd"/>
            <w:r w:rsidRPr="006438B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work</w:t>
            </w:r>
            <w:proofErr w:type="spellEnd"/>
          </w:p>
        </w:tc>
      </w:tr>
      <w:tr w:rsidR="00A67C98" w:rsidRPr="006438BB" w14:paraId="770ECEEE" w14:textId="77777777">
        <w:tc>
          <w:tcPr>
            <w:tcW w:w="4532" w:type="dxa"/>
          </w:tcPr>
          <w:p w14:paraId="2C83C578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29" w:type="dxa"/>
          </w:tcPr>
          <w:p w14:paraId="241A23A1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 xml:space="preserve">Pedagogika </w:t>
            </w:r>
          </w:p>
        </w:tc>
      </w:tr>
      <w:tr w:rsidR="00A67C98" w:rsidRPr="006438BB" w14:paraId="5137BF0C" w14:textId="77777777">
        <w:tc>
          <w:tcPr>
            <w:tcW w:w="4532" w:type="dxa"/>
          </w:tcPr>
          <w:p w14:paraId="0CF80D99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29" w:type="dxa"/>
          </w:tcPr>
          <w:p w14:paraId="62B17C5F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Pedagogika I stopnia</w:t>
            </w:r>
          </w:p>
        </w:tc>
      </w:tr>
      <w:tr w:rsidR="00A67C98" w:rsidRPr="006438BB" w14:paraId="239AF0FE" w14:textId="77777777">
        <w:tc>
          <w:tcPr>
            <w:tcW w:w="4532" w:type="dxa"/>
          </w:tcPr>
          <w:p w14:paraId="143EFEAF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29" w:type="dxa"/>
          </w:tcPr>
          <w:p w14:paraId="56B68402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Stacjonarne</w:t>
            </w:r>
          </w:p>
        </w:tc>
      </w:tr>
      <w:tr w:rsidR="00A67C98" w:rsidRPr="006438BB" w14:paraId="635AFF05" w14:textId="77777777">
        <w:tc>
          <w:tcPr>
            <w:tcW w:w="4532" w:type="dxa"/>
          </w:tcPr>
          <w:p w14:paraId="1FF4ED1C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Dyscyplina</w:t>
            </w:r>
          </w:p>
        </w:tc>
        <w:tc>
          <w:tcPr>
            <w:tcW w:w="4529" w:type="dxa"/>
          </w:tcPr>
          <w:p w14:paraId="3B2254D5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Pedagogika</w:t>
            </w:r>
          </w:p>
        </w:tc>
      </w:tr>
      <w:tr w:rsidR="00A67C98" w:rsidRPr="006438BB" w14:paraId="2786482B" w14:textId="77777777">
        <w:tc>
          <w:tcPr>
            <w:tcW w:w="4532" w:type="dxa"/>
          </w:tcPr>
          <w:p w14:paraId="13A990D4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Język wykładowy</w:t>
            </w:r>
          </w:p>
        </w:tc>
        <w:tc>
          <w:tcPr>
            <w:tcW w:w="4529" w:type="dxa"/>
          </w:tcPr>
          <w:p w14:paraId="205A1F16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polski</w:t>
            </w:r>
          </w:p>
        </w:tc>
      </w:tr>
    </w:tbl>
    <w:p w14:paraId="672A6659" w14:textId="77777777" w:rsidR="00A67C98" w:rsidRPr="006438BB" w:rsidRDefault="00A67C98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3"/>
        <w:gridCol w:w="4519"/>
      </w:tblGrid>
      <w:tr w:rsidR="00A67C98" w:rsidRPr="006438BB" w14:paraId="7179E0A5" w14:textId="77777777">
        <w:tc>
          <w:tcPr>
            <w:tcW w:w="4542" w:type="dxa"/>
          </w:tcPr>
          <w:p w14:paraId="42EF1ABD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19" w:type="dxa"/>
          </w:tcPr>
          <w:p w14:paraId="356D5DD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dr Dorota Bis</w:t>
            </w:r>
          </w:p>
        </w:tc>
      </w:tr>
    </w:tbl>
    <w:p w14:paraId="0A37501D" w14:textId="77777777" w:rsidR="00A67C98" w:rsidRPr="006438BB" w:rsidRDefault="00A67C98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A67C98" w:rsidRPr="006438BB" w14:paraId="5626779D" w14:textId="77777777">
        <w:tc>
          <w:tcPr>
            <w:tcW w:w="2284" w:type="dxa"/>
          </w:tcPr>
          <w:p w14:paraId="43F394CE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 xml:space="preserve">Forma zajęć </w:t>
            </w:r>
            <w:r w:rsidRPr="006438BB">
              <w:rPr>
                <w:rFonts w:eastAsia="Times New Roman" w:cstheme="minorHAnsi"/>
                <w:i/>
                <w:iCs/>
                <w:sz w:val="24"/>
                <w:szCs w:val="24"/>
              </w:rPr>
              <w:t>(katalog zamknięty ze słownika)</w:t>
            </w:r>
          </w:p>
        </w:tc>
        <w:tc>
          <w:tcPr>
            <w:tcW w:w="2258" w:type="dxa"/>
          </w:tcPr>
          <w:p w14:paraId="6C32A60D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71862DDD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03ECF9AF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Punkty ECTS</w:t>
            </w:r>
          </w:p>
        </w:tc>
      </w:tr>
      <w:tr w:rsidR="00A67C98" w:rsidRPr="006438BB" w14:paraId="3FE9AE0E" w14:textId="77777777">
        <w:tc>
          <w:tcPr>
            <w:tcW w:w="2284" w:type="dxa"/>
          </w:tcPr>
          <w:p w14:paraId="7F626B56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ćwiczenia</w:t>
            </w:r>
          </w:p>
        </w:tc>
        <w:tc>
          <w:tcPr>
            <w:tcW w:w="2258" w:type="dxa"/>
          </w:tcPr>
          <w:p w14:paraId="219897CE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2906B3E5" w14:textId="77777777" w:rsidR="00A67C98" w:rsidRPr="006438BB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I</w:t>
            </w:r>
          </w:p>
        </w:tc>
        <w:tc>
          <w:tcPr>
            <w:tcW w:w="2258" w:type="dxa"/>
          </w:tcPr>
          <w:p w14:paraId="18F999B5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</w:tbl>
    <w:p w14:paraId="5DAB6C7B" w14:textId="77777777" w:rsidR="00A67C98" w:rsidRPr="006438BB" w:rsidRDefault="00A67C98">
      <w:pPr>
        <w:rPr>
          <w:rFonts w:eastAsia="Times New Roman" w:cstheme="minorHAnsi"/>
          <w:sz w:val="24"/>
          <w:szCs w:val="24"/>
        </w:rPr>
      </w:pPr>
    </w:p>
    <w:p w14:paraId="02EB378F" w14:textId="77777777" w:rsidR="00A67C98" w:rsidRPr="006438BB" w:rsidRDefault="00A67C98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2"/>
        <w:gridCol w:w="6850"/>
      </w:tblGrid>
      <w:tr w:rsidR="00A67C98" w:rsidRPr="006438BB" w14:paraId="337CA887" w14:textId="77777777">
        <w:tc>
          <w:tcPr>
            <w:tcW w:w="2212" w:type="dxa"/>
          </w:tcPr>
          <w:p w14:paraId="6191DBA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Wymagania wstępne</w:t>
            </w:r>
          </w:p>
        </w:tc>
        <w:tc>
          <w:tcPr>
            <w:tcW w:w="6849" w:type="dxa"/>
          </w:tcPr>
          <w:p w14:paraId="7A757A49" w14:textId="77777777" w:rsidR="00A67C98" w:rsidRPr="006438BB" w:rsidRDefault="00000000">
            <w:pPr>
              <w:spacing w:after="0" w:line="240" w:lineRule="auto"/>
              <w:ind w:left="-2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Zainteresowanie problematyką umiejętności uczenia się. Student zna podstawowe zasady uczenia się, sposoby stymulowania i zwiększania efektywności tego procesu.</w:t>
            </w:r>
          </w:p>
        </w:tc>
      </w:tr>
    </w:tbl>
    <w:p w14:paraId="6A05A809" w14:textId="77777777" w:rsidR="00A67C98" w:rsidRPr="006438BB" w:rsidRDefault="00A67C98">
      <w:pPr>
        <w:spacing w:after="0"/>
        <w:rPr>
          <w:rFonts w:eastAsia="Times New Roman" w:cstheme="minorHAnsi"/>
          <w:sz w:val="24"/>
          <w:szCs w:val="24"/>
        </w:rPr>
      </w:pPr>
    </w:p>
    <w:p w14:paraId="0020451A" w14:textId="77777777" w:rsidR="00A67C98" w:rsidRPr="006438BB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6438BB">
        <w:rPr>
          <w:rFonts w:eastAsia="Times New Roman" w:cstheme="minorHAnsi"/>
          <w:b/>
          <w:bCs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67C98" w:rsidRPr="006438BB" w14:paraId="18D1C724" w14:textId="77777777">
        <w:tc>
          <w:tcPr>
            <w:tcW w:w="9062" w:type="dxa"/>
          </w:tcPr>
          <w:p w14:paraId="062A152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 xml:space="preserve">C1 - Wprowadzenie studentów w podstawy wiedzy z metodyki pracy umysłowej. </w:t>
            </w:r>
          </w:p>
        </w:tc>
      </w:tr>
      <w:tr w:rsidR="00A67C98" w:rsidRPr="006438BB" w14:paraId="34A13F92" w14:textId="77777777">
        <w:tc>
          <w:tcPr>
            <w:tcW w:w="9062" w:type="dxa"/>
          </w:tcPr>
          <w:p w14:paraId="22AB6C15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C2 - Rozwijanie umiejętności optymalizujących i stymulujących proces uczenia się, samodoskonalenia się i samorozwoju.</w:t>
            </w:r>
          </w:p>
        </w:tc>
      </w:tr>
      <w:tr w:rsidR="00A67C98" w:rsidRPr="006438BB" w14:paraId="23757872" w14:textId="77777777">
        <w:tc>
          <w:tcPr>
            <w:tcW w:w="9062" w:type="dxa"/>
          </w:tcPr>
          <w:p w14:paraId="6CC5C1D8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C3 - Doskonalenie jakości prezentowania wiadomości w formie ustnej i pisemnej.</w:t>
            </w:r>
          </w:p>
        </w:tc>
      </w:tr>
    </w:tbl>
    <w:p w14:paraId="5A39BBE3" w14:textId="77777777" w:rsidR="00A67C98" w:rsidRPr="006438BB" w:rsidRDefault="00A67C98">
      <w:pPr>
        <w:spacing w:after="0"/>
        <w:rPr>
          <w:rFonts w:eastAsia="Times New Roman" w:cstheme="minorHAnsi"/>
          <w:sz w:val="24"/>
          <w:szCs w:val="24"/>
        </w:rPr>
      </w:pPr>
    </w:p>
    <w:p w14:paraId="41C8F396" w14:textId="77777777" w:rsidR="00A67C98" w:rsidRPr="006438BB" w:rsidRDefault="00000000">
      <w:pPr>
        <w:rPr>
          <w:rFonts w:eastAsia="Times New Roman" w:cstheme="minorHAnsi"/>
          <w:sz w:val="24"/>
          <w:szCs w:val="24"/>
        </w:rPr>
      </w:pPr>
      <w:r w:rsidRPr="006438BB">
        <w:rPr>
          <w:rFonts w:cstheme="minorHAnsi"/>
          <w:sz w:val="24"/>
          <w:szCs w:val="24"/>
        </w:rPr>
        <w:br w:type="page"/>
      </w:r>
    </w:p>
    <w:p w14:paraId="2E14E842" w14:textId="77777777" w:rsidR="00A67C98" w:rsidRPr="006438BB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6438BB">
        <w:rPr>
          <w:rFonts w:eastAsia="Times New Roman" w:cstheme="minorHAnsi"/>
          <w:b/>
          <w:bCs/>
          <w:sz w:val="24"/>
          <w:szCs w:val="24"/>
        </w:rPr>
        <w:lastRenderedPageBreak/>
        <w:t>Efekty uczenia się dla przedmiotu wraz z odniesieniem do efektów kierunkowych</w:t>
      </w:r>
    </w:p>
    <w:p w14:paraId="72A3D3EC" w14:textId="77777777" w:rsidR="00A67C98" w:rsidRPr="006438BB" w:rsidRDefault="00A67C98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A67C98" w:rsidRPr="006438BB" w14:paraId="67DB3E99" w14:textId="77777777" w:rsidTr="424C99DD">
        <w:tc>
          <w:tcPr>
            <w:tcW w:w="1093" w:type="dxa"/>
            <w:vAlign w:val="center"/>
          </w:tcPr>
          <w:p w14:paraId="3D78E664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Symbol</w:t>
            </w:r>
          </w:p>
        </w:tc>
        <w:tc>
          <w:tcPr>
            <w:tcW w:w="5831" w:type="dxa"/>
            <w:vAlign w:val="center"/>
          </w:tcPr>
          <w:p w14:paraId="63ED0BFB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7EC368F3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Odniesienie do efektu kierunkowego</w:t>
            </w:r>
          </w:p>
        </w:tc>
      </w:tr>
      <w:tr w:rsidR="00A67C98" w:rsidRPr="006438BB" w14:paraId="631EAA1C" w14:textId="77777777" w:rsidTr="424C99DD">
        <w:tc>
          <w:tcPr>
            <w:tcW w:w="9062" w:type="dxa"/>
            <w:gridSpan w:val="3"/>
          </w:tcPr>
          <w:p w14:paraId="4F67003A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WIEDZA</w:t>
            </w:r>
          </w:p>
        </w:tc>
      </w:tr>
      <w:tr w:rsidR="00A67C98" w:rsidRPr="006438BB" w14:paraId="22FFF5D1" w14:textId="77777777" w:rsidTr="424C99DD">
        <w:tc>
          <w:tcPr>
            <w:tcW w:w="1093" w:type="dxa"/>
          </w:tcPr>
          <w:p w14:paraId="7963DC21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W_01</w:t>
            </w:r>
          </w:p>
        </w:tc>
        <w:tc>
          <w:tcPr>
            <w:tcW w:w="5831" w:type="dxa"/>
          </w:tcPr>
          <w:p w14:paraId="56D537D6" w14:textId="77777777" w:rsidR="00A67C98" w:rsidRPr="006438BB" w:rsidRDefault="00000000">
            <w:pPr>
              <w:pStyle w:val="Standard"/>
              <w:spacing w:after="160"/>
              <w:jc w:val="both"/>
              <w:rPr>
                <w:rFonts w:asciiTheme="minorHAnsi" w:hAnsiTheme="minorHAnsi" w:cstheme="minorHAnsi"/>
              </w:rPr>
            </w:pPr>
            <w:r w:rsidRPr="006438BB">
              <w:rPr>
                <w:rFonts w:asciiTheme="minorHAnsi" w:eastAsia="Times New Roman" w:hAnsiTheme="minorHAnsi" w:cstheme="minorHAnsi"/>
                <w:color w:val="000000"/>
              </w:rPr>
              <w:t>Student posiada uporządkowaną wiedzę na temat teorii i zasad efektywnej pracy umysłowej, w tym technik uczenia się, zapamiętywania i organizacji wiedzy.</w:t>
            </w:r>
          </w:p>
        </w:tc>
        <w:tc>
          <w:tcPr>
            <w:tcW w:w="2138" w:type="dxa"/>
          </w:tcPr>
          <w:p w14:paraId="41E8718B" w14:textId="77777777" w:rsidR="00A67C98" w:rsidRPr="006438BB" w:rsidRDefault="00000000">
            <w:pPr>
              <w:pStyle w:val="Standard"/>
              <w:spacing w:after="160"/>
              <w:jc w:val="both"/>
              <w:rPr>
                <w:rFonts w:asciiTheme="minorHAnsi" w:hAnsiTheme="minorHAnsi" w:cstheme="minorHAnsi"/>
              </w:rPr>
            </w:pPr>
            <w:r w:rsidRPr="006438BB">
              <w:rPr>
                <w:rFonts w:asciiTheme="minorHAnsi" w:eastAsia="Times New Roman" w:hAnsiTheme="minorHAnsi" w:cstheme="minorHAnsi"/>
                <w:color w:val="000000"/>
              </w:rPr>
              <w:t>A_OG1_W10</w:t>
            </w:r>
          </w:p>
        </w:tc>
      </w:tr>
      <w:tr w:rsidR="00A67C98" w:rsidRPr="006438BB" w14:paraId="255372A9" w14:textId="77777777" w:rsidTr="424C99DD">
        <w:tc>
          <w:tcPr>
            <w:tcW w:w="9062" w:type="dxa"/>
            <w:gridSpan w:val="3"/>
          </w:tcPr>
          <w:p w14:paraId="3885E298" w14:textId="77777777" w:rsidR="00A67C98" w:rsidRPr="006438BB" w:rsidRDefault="424C99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UMIEJĘTNOŚCI</w:t>
            </w:r>
          </w:p>
        </w:tc>
      </w:tr>
      <w:tr w:rsidR="00A67C98" w:rsidRPr="006438BB" w14:paraId="72DCE34D" w14:textId="77777777" w:rsidTr="424C99DD">
        <w:tc>
          <w:tcPr>
            <w:tcW w:w="1093" w:type="dxa"/>
          </w:tcPr>
          <w:p w14:paraId="5414C5AE" w14:textId="77777777" w:rsidR="00A67C98" w:rsidRPr="006438BB" w:rsidRDefault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bookmarkStart w:id="0" w:name="__DdeLink__12117_2808474923"/>
            <w:r w:rsidRPr="006438BB">
              <w:rPr>
                <w:rFonts w:eastAsia="Times New Roman" w:cstheme="minorHAnsi"/>
                <w:sz w:val="24"/>
                <w:szCs w:val="24"/>
              </w:rPr>
              <w:t>U_01</w:t>
            </w:r>
            <w:bookmarkEnd w:id="0"/>
          </w:p>
        </w:tc>
        <w:tc>
          <w:tcPr>
            <w:tcW w:w="5831" w:type="dxa"/>
          </w:tcPr>
          <w:p w14:paraId="51F3A6D4" w14:textId="77777777" w:rsidR="00A67C98" w:rsidRPr="006438BB" w:rsidRDefault="424C99DD" w:rsidP="424C99DD">
            <w:pPr>
              <w:pStyle w:val="Standard"/>
              <w:spacing w:after="160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6438BB">
              <w:rPr>
                <w:rFonts w:asciiTheme="minorHAnsi" w:eastAsia="Times New Roman" w:hAnsiTheme="minorHAnsi" w:cstheme="minorHAnsi"/>
                <w:color w:val="000000" w:themeColor="text1"/>
              </w:rPr>
              <w:t>Potrafi stosować różne techniki pracy umysłowej (np. notowanie, mapy myśli, techniki mnemotechniczne) w procesie uczenia się i pracy naukowej.</w:t>
            </w:r>
          </w:p>
        </w:tc>
        <w:tc>
          <w:tcPr>
            <w:tcW w:w="2138" w:type="dxa"/>
          </w:tcPr>
          <w:p w14:paraId="58AD03D8" w14:textId="77777777" w:rsidR="00A67C98" w:rsidRPr="006438BB" w:rsidRDefault="424C99DD" w:rsidP="424C99DD">
            <w:pPr>
              <w:pStyle w:val="Standard"/>
              <w:spacing w:after="160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" w:name="_Hlk12356631"/>
            <w:bookmarkEnd w:id="1"/>
            <w:r w:rsidRPr="006438BB">
              <w:rPr>
                <w:rFonts w:asciiTheme="minorHAnsi" w:eastAsia="Times New Roman" w:hAnsiTheme="minorHAnsi" w:cstheme="minorHAnsi"/>
                <w:color w:val="000000" w:themeColor="text1"/>
              </w:rPr>
              <w:t>A_OG1_U10</w:t>
            </w:r>
          </w:p>
        </w:tc>
      </w:tr>
      <w:tr w:rsidR="00A67C98" w:rsidRPr="006438BB" w14:paraId="34A94C3A" w14:textId="77777777" w:rsidTr="424C99DD">
        <w:tc>
          <w:tcPr>
            <w:tcW w:w="1093" w:type="dxa"/>
            <w:tcBorders>
              <w:top w:val="nil"/>
            </w:tcBorders>
          </w:tcPr>
          <w:p w14:paraId="68A868EB" w14:textId="77777777" w:rsidR="00A67C98" w:rsidRPr="006438BB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U_02</w:t>
            </w:r>
          </w:p>
        </w:tc>
        <w:tc>
          <w:tcPr>
            <w:tcW w:w="5831" w:type="dxa"/>
            <w:tcBorders>
              <w:top w:val="nil"/>
            </w:tcBorders>
          </w:tcPr>
          <w:p w14:paraId="37BED4DD" w14:textId="77777777" w:rsidR="00A67C98" w:rsidRPr="006438BB" w:rsidRDefault="00000000">
            <w:pPr>
              <w:pStyle w:val="Standard"/>
              <w:spacing w:after="160"/>
              <w:jc w:val="both"/>
              <w:rPr>
                <w:rFonts w:asciiTheme="minorHAnsi" w:hAnsiTheme="minorHAnsi" w:cstheme="minorHAnsi"/>
              </w:rPr>
            </w:pPr>
            <w:r w:rsidRPr="006438BB">
              <w:rPr>
                <w:rFonts w:asciiTheme="minorHAnsi" w:eastAsia="Times New Roman" w:hAnsiTheme="minorHAnsi" w:cstheme="minorHAnsi"/>
                <w:color w:val="000000"/>
              </w:rPr>
              <w:t>Wykorzystuje strategie twórczego i krytycznego myślenia w rozwiązywaniu problemów.</w:t>
            </w:r>
          </w:p>
        </w:tc>
        <w:tc>
          <w:tcPr>
            <w:tcW w:w="2138" w:type="dxa"/>
            <w:tcBorders>
              <w:top w:val="nil"/>
            </w:tcBorders>
          </w:tcPr>
          <w:p w14:paraId="4FFE5E02" w14:textId="77777777" w:rsidR="00A67C98" w:rsidRPr="006438BB" w:rsidRDefault="00000000">
            <w:pPr>
              <w:pStyle w:val="Standard"/>
              <w:spacing w:after="160"/>
              <w:jc w:val="both"/>
              <w:rPr>
                <w:rFonts w:asciiTheme="minorHAnsi" w:hAnsiTheme="minorHAnsi" w:cstheme="minorHAnsi"/>
              </w:rPr>
            </w:pPr>
            <w:r w:rsidRPr="006438BB">
              <w:rPr>
                <w:rFonts w:asciiTheme="minorHAnsi" w:eastAsia="Times New Roman" w:hAnsiTheme="minorHAnsi" w:cstheme="minorHAnsi"/>
                <w:color w:val="000000"/>
              </w:rPr>
              <w:t>A_OG1_U11</w:t>
            </w:r>
          </w:p>
        </w:tc>
      </w:tr>
      <w:tr w:rsidR="00A67C98" w:rsidRPr="006438BB" w14:paraId="10322A71" w14:textId="77777777" w:rsidTr="424C99DD">
        <w:tc>
          <w:tcPr>
            <w:tcW w:w="9062" w:type="dxa"/>
            <w:gridSpan w:val="3"/>
          </w:tcPr>
          <w:p w14:paraId="47AA6A88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KOMPETENCJE SPOŁECZNE</w:t>
            </w:r>
          </w:p>
        </w:tc>
      </w:tr>
      <w:tr w:rsidR="00A67C98" w:rsidRPr="006438BB" w14:paraId="2580C9F3" w14:textId="77777777" w:rsidTr="424C99DD">
        <w:tc>
          <w:tcPr>
            <w:tcW w:w="1093" w:type="dxa"/>
          </w:tcPr>
          <w:p w14:paraId="59B02358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K_01</w:t>
            </w:r>
          </w:p>
        </w:tc>
        <w:tc>
          <w:tcPr>
            <w:tcW w:w="5831" w:type="dxa"/>
          </w:tcPr>
          <w:p w14:paraId="3506CC1E" w14:textId="77777777" w:rsidR="00A67C98" w:rsidRPr="006438BB" w:rsidRDefault="0000000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6438BB">
              <w:rPr>
                <w:rFonts w:asciiTheme="minorHAnsi" w:eastAsia="Times New Roman" w:hAnsiTheme="minorHAnsi" w:cstheme="minorHAnsi"/>
                <w:color w:val="000000"/>
              </w:rPr>
              <w:t>Jest świadomy znaczenia systematyczności, samodyscypliny i odpowiedzialności w pracy umysłowej.</w:t>
            </w:r>
          </w:p>
        </w:tc>
        <w:tc>
          <w:tcPr>
            <w:tcW w:w="2138" w:type="dxa"/>
          </w:tcPr>
          <w:p w14:paraId="07D924E5" w14:textId="77777777" w:rsidR="00A67C98" w:rsidRPr="006438BB" w:rsidRDefault="0000000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6438BB">
              <w:rPr>
                <w:rFonts w:asciiTheme="minorHAnsi" w:eastAsia="Times New Roman" w:hAnsiTheme="minorHAnsi" w:cstheme="minorHAnsi"/>
                <w:color w:val="000000"/>
              </w:rPr>
              <w:t>A_OG1_K07</w:t>
            </w:r>
          </w:p>
        </w:tc>
      </w:tr>
    </w:tbl>
    <w:p w14:paraId="0D16BDF1" w14:textId="77777777" w:rsidR="00A67C98" w:rsidRPr="006438BB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6438BB">
        <w:rPr>
          <w:rFonts w:eastAsia="Times New Roman" w:cstheme="minorHAnsi"/>
          <w:b/>
          <w:bCs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67C98" w:rsidRPr="006438BB" w14:paraId="14B121E6" w14:textId="77777777">
        <w:tc>
          <w:tcPr>
            <w:tcW w:w="9062" w:type="dxa"/>
          </w:tcPr>
          <w:p w14:paraId="596CF41D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38B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Treści programowe przedmiotu: </w:t>
            </w:r>
          </w:p>
          <w:p w14:paraId="48F26C14" w14:textId="77777777" w:rsidR="00A67C98" w:rsidRPr="006438BB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 xml:space="preserve">1. Mózg i jego funkcjonowanie (funkcjonowania półkul mózgowych, lateralizacja; czynniki poprawiające pracę mózgu; korzystanie z różnych źródeł informacji). </w:t>
            </w:r>
          </w:p>
          <w:p w14:paraId="187A5446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 xml:space="preserve">2. Rodzaje inteligencji (inteligencje wielorakie, inteligencja emocjonalna i społeczna). </w:t>
            </w:r>
          </w:p>
          <w:p w14:paraId="6C83CAAC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3. Psychologiczne i fizjologiczne podstawy procesu uczenia się (pamięć, uwaga, myślenie, mowa, motywacja, emocje, zdolności, zainteresowania, doświadczenia, styl życia).</w:t>
            </w:r>
          </w:p>
          <w:p w14:paraId="77B4E07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4. Techniki zapamiętywania. Koncentracja. Twórcze myślenie i kreatywność (metody i techniki uczenia się; ćwiczenia stymulujące procesy poznawcze: logiczne, pamięciowe, skojarzeniowe, mapy myśli, słowa klucze, twórcze notatki, zapamiętywanie informacji liczbowych, obrazkowy, fonetycznych, mnemotechniki, gry dydaktyczne, ruchowe, wielozmysłowe).</w:t>
            </w:r>
          </w:p>
          <w:p w14:paraId="5218AA63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5. Trudności w uczeniu (przyczyny i strategie ich przezwyciężania). Bariery psychiczne w rozwiązywaniu problemów. Radzenie sobie ze stresem, techniki relaksacyjne i twórcze rozwiązywanie problemów.</w:t>
            </w:r>
          </w:p>
          <w:p w14:paraId="0C31F5A4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6. Zarządzanie czasem, samoorganizacja i automotywacja, planowanie pracy własnej, rozwój uzdolnień i pasji.</w:t>
            </w:r>
          </w:p>
          <w:p w14:paraId="0AE7BBAD" w14:textId="77777777" w:rsidR="00A67C98" w:rsidRPr="006438BB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7. Zasady korzystania z zasobów internetowych i technik informacyjno-komunikacyjnych oraz AI.</w:t>
            </w:r>
          </w:p>
          <w:p w14:paraId="160A9B3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8. Sztuka autoprezentacji, techniki komunikacji, aktywne słuchanie i funkcjonowanie w grupie.</w:t>
            </w:r>
          </w:p>
          <w:p w14:paraId="5BF67A9D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9. Techniki korzystania z literatury przedmiotu, sporządzanie przypisów.</w:t>
            </w:r>
            <w:r w:rsidRPr="006438BB">
              <w:rPr>
                <w:rFonts w:cstheme="minorHAnsi"/>
                <w:sz w:val="24"/>
                <w:szCs w:val="24"/>
              </w:rPr>
              <w:br/>
            </w:r>
            <w:r w:rsidRPr="006438BB">
              <w:rPr>
                <w:rFonts w:eastAsia="Times New Roman" w:cstheme="minorHAnsi"/>
                <w:sz w:val="24"/>
                <w:szCs w:val="24"/>
              </w:rPr>
              <w:t>10. Zasady pisania i prezentacji prac naukowych.</w:t>
            </w:r>
          </w:p>
        </w:tc>
      </w:tr>
    </w:tbl>
    <w:p w14:paraId="077A84DE" w14:textId="77777777" w:rsidR="00A67C98" w:rsidRPr="006438BB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6438BB">
        <w:rPr>
          <w:rFonts w:eastAsia="Times New Roman" w:cstheme="minorHAnsi"/>
          <w:b/>
          <w:bCs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3"/>
        <w:gridCol w:w="2646"/>
        <w:gridCol w:w="2780"/>
        <w:gridCol w:w="2543"/>
      </w:tblGrid>
      <w:tr w:rsidR="00A67C98" w:rsidRPr="006438BB" w14:paraId="1689BF88" w14:textId="77777777" w:rsidTr="424C99DD">
        <w:tc>
          <w:tcPr>
            <w:tcW w:w="1092" w:type="dxa"/>
            <w:vAlign w:val="center"/>
          </w:tcPr>
          <w:p w14:paraId="59C1A4F7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2646" w:type="dxa"/>
            <w:vAlign w:val="center"/>
          </w:tcPr>
          <w:p w14:paraId="55E86910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Metody dydaktyczne</w:t>
            </w:r>
          </w:p>
          <w:p w14:paraId="10B4B039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6108D6B5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Metody weryfikacji</w:t>
            </w:r>
          </w:p>
          <w:p w14:paraId="243D084B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788706B2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Sposoby dokumentacji</w:t>
            </w:r>
          </w:p>
          <w:p w14:paraId="6963A01D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i/>
                <w:iCs/>
                <w:sz w:val="24"/>
                <w:szCs w:val="24"/>
              </w:rPr>
              <w:t>(lista wyboru)</w:t>
            </w:r>
          </w:p>
        </w:tc>
      </w:tr>
      <w:tr w:rsidR="00A67C98" w:rsidRPr="006438BB" w14:paraId="5F309F4E" w14:textId="77777777" w:rsidTr="424C99DD">
        <w:tc>
          <w:tcPr>
            <w:tcW w:w="9061" w:type="dxa"/>
            <w:gridSpan w:val="4"/>
            <w:vAlign w:val="center"/>
          </w:tcPr>
          <w:p w14:paraId="56C913C0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WIEDZA</w:t>
            </w:r>
          </w:p>
        </w:tc>
      </w:tr>
      <w:tr w:rsidR="00A67C98" w:rsidRPr="006438BB" w14:paraId="6BEA72F1" w14:textId="77777777" w:rsidTr="424C99DD">
        <w:trPr>
          <w:trHeight w:val="1290"/>
        </w:trPr>
        <w:tc>
          <w:tcPr>
            <w:tcW w:w="1092" w:type="dxa"/>
          </w:tcPr>
          <w:p w14:paraId="10898DAA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W_01</w:t>
            </w:r>
          </w:p>
        </w:tc>
        <w:tc>
          <w:tcPr>
            <w:tcW w:w="2646" w:type="dxa"/>
          </w:tcPr>
          <w:p w14:paraId="5AD85BE2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 xml:space="preserve">Wykład konwersatoryjny, problemowy </w:t>
            </w:r>
          </w:p>
          <w:p w14:paraId="64D6830D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Metody aktywizujące,</w:t>
            </w:r>
          </w:p>
          <w:p w14:paraId="61527B60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Metoda problemowa PBL</w:t>
            </w:r>
          </w:p>
        </w:tc>
        <w:tc>
          <w:tcPr>
            <w:tcW w:w="2780" w:type="dxa"/>
          </w:tcPr>
          <w:p w14:paraId="39A03FB0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Dyskusja, obserwacja</w:t>
            </w:r>
          </w:p>
        </w:tc>
        <w:tc>
          <w:tcPr>
            <w:tcW w:w="2543" w:type="dxa"/>
          </w:tcPr>
          <w:p w14:paraId="1789A9E3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Zapis w dzienniku ocen</w:t>
            </w:r>
          </w:p>
        </w:tc>
      </w:tr>
      <w:tr w:rsidR="00A67C98" w:rsidRPr="006438BB" w14:paraId="72C7CB58" w14:textId="77777777" w:rsidTr="424C99DD">
        <w:tc>
          <w:tcPr>
            <w:tcW w:w="9061" w:type="dxa"/>
            <w:gridSpan w:val="4"/>
            <w:vAlign w:val="center"/>
          </w:tcPr>
          <w:p w14:paraId="57287308" w14:textId="6DE2FFBC" w:rsidR="00A67C98" w:rsidRPr="006438BB" w:rsidRDefault="424C99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UMIEJĘTNOŚCI</w:t>
            </w:r>
          </w:p>
        </w:tc>
      </w:tr>
      <w:tr w:rsidR="424C99DD" w:rsidRPr="006438BB" w14:paraId="122B18A3" w14:textId="77777777" w:rsidTr="424C99DD">
        <w:trPr>
          <w:trHeight w:val="300"/>
        </w:trPr>
        <w:tc>
          <w:tcPr>
            <w:tcW w:w="1092" w:type="dxa"/>
          </w:tcPr>
          <w:p w14:paraId="3BA50474" w14:textId="4F7864B5" w:rsidR="2BDA5DBA" w:rsidRPr="006438BB" w:rsidRDefault="2BDA5DBA" w:rsidP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U_01</w:t>
            </w:r>
          </w:p>
          <w:p w14:paraId="72063EA1" w14:textId="405C637D" w:rsidR="424C99DD" w:rsidRPr="006438BB" w:rsidRDefault="424C99DD" w:rsidP="424C99DD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9E5ACC3" w14:textId="77777777" w:rsidR="2BDA5DBA" w:rsidRPr="006438BB" w:rsidRDefault="2BDA5DBA" w:rsidP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Analiza SWOT</w:t>
            </w:r>
          </w:p>
          <w:p w14:paraId="636B207E" w14:textId="77777777" w:rsidR="2BDA5DBA" w:rsidRPr="006438BB" w:rsidRDefault="2BDA5DBA" w:rsidP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Analiza tekstu</w:t>
            </w:r>
          </w:p>
          <w:p w14:paraId="5CABBCB4" w14:textId="77777777" w:rsidR="2BDA5DBA" w:rsidRPr="006438BB" w:rsidRDefault="2BDA5DBA" w:rsidP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Materiały audiowizualne</w:t>
            </w:r>
          </w:p>
          <w:p w14:paraId="45768FAA" w14:textId="6622E374" w:rsidR="424C99DD" w:rsidRPr="006438BB" w:rsidRDefault="424C99DD" w:rsidP="424C99DD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80" w:type="dxa"/>
          </w:tcPr>
          <w:p w14:paraId="1490C828" w14:textId="77777777" w:rsidR="2BDA5DBA" w:rsidRPr="006438BB" w:rsidRDefault="2BDA5DBA" w:rsidP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Dyskusja, obserwacja</w:t>
            </w:r>
          </w:p>
          <w:p w14:paraId="220CC88E" w14:textId="77777777" w:rsidR="2BDA5DBA" w:rsidRPr="006438BB" w:rsidRDefault="2BDA5DBA" w:rsidP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Wypowiedź ustna</w:t>
            </w:r>
          </w:p>
          <w:p w14:paraId="146A2EAF" w14:textId="3DA96848" w:rsidR="424C99DD" w:rsidRPr="006438BB" w:rsidRDefault="424C99DD" w:rsidP="424C99DD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6641182" w14:textId="77777777" w:rsidR="2BDA5DBA" w:rsidRPr="006438BB" w:rsidRDefault="2BDA5DBA" w:rsidP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Zapis w dzienniku ocen</w:t>
            </w:r>
          </w:p>
          <w:p w14:paraId="34956EE9" w14:textId="777BCFBB" w:rsidR="424C99DD" w:rsidRPr="006438BB" w:rsidRDefault="424C99DD" w:rsidP="424C99DD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7C98" w:rsidRPr="006438BB" w14:paraId="46722B6F" w14:textId="77777777" w:rsidTr="424C99DD">
        <w:tc>
          <w:tcPr>
            <w:tcW w:w="1092" w:type="dxa"/>
          </w:tcPr>
          <w:p w14:paraId="6CD1F4B9" w14:textId="39BE4633" w:rsidR="00A67C98" w:rsidRPr="006438BB" w:rsidRDefault="1407E9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U_0</w:t>
            </w:r>
            <w:r w:rsidR="4923EA5F" w:rsidRPr="006438BB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14:paraId="1F7B133C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Burza mózgów, praca w grupach, gra dydaktyczna ćwiczenia praktyczne, metoda problemowa</w:t>
            </w:r>
          </w:p>
        </w:tc>
        <w:tc>
          <w:tcPr>
            <w:tcW w:w="2780" w:type="dxa"/>
          </w:tcPr>
          <w:p w14:paraId="189C5CD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Prezentacja, opracowanie tematyczne, krótkie zadanie</w:t>
            </w:r>
          </w:p>
        </w:tc>
        <w:tc>
          <w:tcPr>
            <w:tcW w:w="2543" w:type="dxa"/>
          </w:tcPr>
          <w:p w14:paraId="0D3BEC7C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Zapis w dzienniku ocen</w:t>
            </w:r>
          </w:p>
          <w:p w14:paraId="6B18FFC2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Sprawdzone opracowanie tematyczne</w:t>
            </w:r>
          </w:p>
        </w:tc>
      </w:tr>
      <w:tr w:rsidR="00A67C98" w:rsidRPr="006438BB" w14:paraId="605C5AC6" w14:textId="77777777" w:rsidTr="424C99DD">
        <w:tc>
          <w:tcPr>
            <w:tcW w:w="9061" w:type="dxa"/>
            <w:gridSpan w:val="4"/>
            <w:vAlign w:val="center"/>
          </w:tcPr>
          <w:p w14:paraId="78B16450" w14:textId="77777777" w:rsidR="00A67C98" w:rsidRPr="006438BB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KOMPETENCJE SPOŁECZNE</w:t>
            </w:r>
          </w:p>
        </w:tc>
      </w:tr>
      <w:tr w:rsidR="00A67C98" w:rsidRPr="006438BB" w14:paraId="2948008D" w14:textId="77777777" w:rsidTr="424C99DD">
        <w:tc>
          <w:tcPr>
            <w:tcW w:w="1092" w:type="dxa"/>
          </w:tcPr>
          <w:p w14:paraId="00DEB65C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K_01</w:t>
            </w:r>
          </w:p>
        </w:tc>
        <w:tc>
          <w:tcPr>
            <w:tcW w:w="2646" w:type="dxa"/>
          </w:tcPr>
          <w:p w14:paraId="1EA6D16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Odgrywanie ról (drama)</w:t>
            </w:r>
          </w:p>
          <w:p w14:paraId="27651FD8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Wypowiedź ustna podczas zajęć</w:t>
            </w:r>
          </w:p>
        </w:tc>
        <w:tc>
          <w:tcPr>
            <w:tcW w:w="2780" w:type="dxa"/>
          </w:tcPr>
          <w:p w14:paraId="56957CD9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Krótkie zadanie, np. quiz, krzyżówka</w:t>
            </w:r>
          </w:p>
          <w:p w14:paraId="33F29102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Obserwacja</w:t>
            </w:r>
          </w:p>
        </w:tc>
        <w:tc>
          <w:tcPr>
            <w:tcW w:w="2543" w:type="dxa"/>
          </w:tcPr>
          <w:p w14:paraId="3F39544E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Zapis w dzienniku ocen</w:t>
            </w:r>
          </w:p>
          <w:p w14:paraId="3484B36C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Raport z obserwacji</w:t>
            </w:r>
          </w:p>
        </w:tc>
      </w:tr>
    </w:tbl>
    <w:p w14:paraId="0D0B940D" w14:textId="77777777" w:rsidR="00A67C98" w:rsidRPr="006438BB" w:rsidRDefault="00A67C98">
      <w:pPr>
        <w:spacing w:after="0"/>
        <w:rPr>
          <w:rFonts w:eastAsia="Times New Roman" w:cstheme="minorHAnsi"/>
          <w:sz w:val="24"/>
          <w:szCs w:val="24"/>
        </w:rPr>
      </w:pPr>
    </w:p>
    <w:p w14:paraId="16D368F0" w14:textId="77777777" w:rsidR="00A67C98" w:rsidRPr="006438BB" w:rsidRDefault="00000000">
      <w:pPr>
        <w:pStyle w:val="Akapitzlist"/>
        <w:numPr>
          <w:ilvl w:val="0"/>
          <w:numId w:val="1"/>
        </w:numPr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6438BB">
        <w:rPr>
          <w:rFonts w:eastAsia="Times New Roman" w:cstheme="minorHAnsi"/>
          <w:b/>
          <w:bCs/>
          <w:sz w:val="24"/>
          <w:szCs w:val="24"/>
        </w:rPr>
        <w:t>Kryteria oceny, wagi</w:t>
      </w:r>
    </w:p>
    <w:p w14:paraId="4BC51930" w14:textId="5AFA3BC8" w:rsidR="00A67C98" w:rsidRPr="006438BB" w:rsidRDefault="424C99DD" w:rsidP="424C99DD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6438BB">
        <w:rPr>
          <w:rFonts w:eastAsia="Times New Roman" w:cstheme="minorHAnsi"/>
          <w:sz w:val="24"/>
          <w:szCs w:val="24"/>
          <w:u w:val="single"/>
        </w:rPr>
        <w:t>Na ocenę końcową składają się:</w:t>
      </w:r>
    </w:p>
    <w:p w14:paraId="5B81D9ED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438BB">
        <w:rPr>
          <w:rFonts w:eastAsia="Times New Roman" w:cstheme="minorHAnsi"/>
          <w:sz w:val="24"/>
          <w:szCs w:val="24"/>
        </w:rPr>
        <w:t>- przygotowanie prezentacji/opracowania tematycznego – 55%</w:t>
      </w:r>
    </w:p>
    <w:p w14:paraId="251F7728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438BB">
        <w:rPr>
          <w:rFonts w:eastAsia="Times New Roman" w:cstheme="minorHAnsi"/>
          <w:sz w:val="24"/>
          <w:szCs w:val="24"/>
        </w:rPr>
        <w:t xml:space="preserve">- aktywność i zaangażowanie na zajęciach: - 15% </w:t>
      </w:r>
    </w:p>
    <w:p w14:paraId="3253987A" w14:textId="3E09B2DD" w:rsidR="00A67C98" w:rsidRPr="006438BB" w:rsidRDefault="424C99DD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438BB">
        <w:rPr>
          <w:rFonts w:eastAsia="Times New Roman" w:cstheme="minorHAnsi"/>
          <w:sz w:val="24"/>
          <w:szCs w:val="24"/>
        </w:rPr>
        <w:t xml:space="preserve">- zaliczenie ustne - </w:t>
      </w:r>
      <w:r w:rsidR="76198A03" w:rsidRPr="006438BB">
        <w:rPr>
          <w:rFonts w:eastAsia="Times New Roman" w:cstheme="minorHAnsi"/>
          <w:sz w:val="24"/>
          <w:szCs w:val="24"/>
        </w:rPr>
        <w:t>3</w:t>
      </w:r>
      <w:r w:rsidRPr="006438BB">
        <w:rPr>
          <w:rFonts w:eastAsia="Times New Roman" w:cstheme="minorHAnsi"/>
          <w:sz w:val="24"/>
          <w:szCs w:val="24"/>
        </w:rPr>
        <w:t>0%</w:t>
      </w:r>
    </w:p>
    <w:p w14:paraId="0E27B00A" w14:textId="77777777" w:rsidR="00A67C98" w:rsidRPr="006438BB" w:rsidRDefault="00A67C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AB7F833" w14:textId="77777777" w:rsidR="00A67C98" w:rsidRPr="006438BB" w:rsidRDefault="00000000">
      <w:pPr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6438BB">
        <w:rPr>
          <w:rFonts w:eastAsia="Times New Roman" w:cstheme="minorHAnsi"/>
          <w:b/>
          <w:bCs/>
          <w:sz w:val="24"/>
          <w:szCs w:val="24"/>
        </w:rPr>
        <w:t>Kryteria oceny:</w:t>
      </w:r>
    </w:p>
    <w:p w14:paraId="300D2EF0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  <w:u w:val="single"/>
        </w:rPr>
      </w:pPr>
      <w:r w:rsidRPr="006438BB">
        <w:rPr>
          <w:rFonts w:eastAsia="Times New Roman" w:cstheme="minorHAnsi"/>
          <w:sz w:val="24"/>
          <w:szCs w:val="24"/>
          <w:u w:val="single"/>
        </w:rPr>
        <w:t xml:space="preserve">Ocena bardzo dobra: </w:t>
      </w:r>
    </w:p>
    <w:p w14:paraId="099F086D" w14:textId="6FEE71D8" w:rsidR="00A67C98" w:rsidRPr="006438BB" w:rsidRDefault="424C99DD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438BB">
        <w:rPr>
          <w:rFonts w:eastAsia="Times New Roman" w:cstheme="minorHAnsi"/>
          <w:sz w:val="24"/>
          <w:szCs w:val="24"/>
        </w:rPr>
        <w:t xml:space="preserve">Student posiada pogłębioną znajomość treści programowych, opanował od 90% do 100% zakresu materiału i jest otwarty na zgłębianie wiedzy pedagogicznej oraz sam szuka sposobów pomnażania tej wiedzy </w:t>
      </w:r>
    </w:p>
    <w:p w14:paraId="376092EB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  <w:u w:val="single"/>
        </w:rPr>
      </w:pPr>
      <w:r w:rsidRPr="006438BB">
        <w:rPr>
          <w:rFonts w:eastAsia="Times New Roman" w:cstheme="minorHAnsi"/>
          <w:sz w:val="24"/>
          <w:szCs w:val="24"/>
          <w:u w:val="single"/>
        </w:rPr>
        <w:t xml:space="preserve">Ocena dobry plus: </w:t>
      </w:r>
    </w:p>
    <w:p w14:paraId="5AC7A2AE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438BB">
        <w:rPr>
          <w:rFonts w:eastAsia="Times New Roman" w:cstheme="minorHAnsi"/>
          <w:sz w:val="24"/>
          <w:szCs w:val="24"/>
        </w:rPr>
        <w:t xml:space="preserve">Student w znacznym stopniu posiada pogłębioną znajomość treści programowych, opanował od 81% do 89% zakresu materiału i jest otwarty na zgłębianie wiedzy pedagogicznej, rozumie potrzebę większego zaangażowania w proces uczenia </w:t>
      </w:r>
    </w:p>
    <w:p w14:paraId="538CEFFA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  <w:u w:val="single"/>
        </w:rPr>
      </w:pPr>
      <w:r w:rsidRPr="006438BB">
        <w:rPr>
          <w:rFonts w:eastAsia="Times New Roman" w:cstheme="minorHAnsi"/>
          <w:sz w:val="24"/>
          <w:szCs w:val="24"/>
          <w:u w:val="single"/>
        </w:rPr>
        <w:t xml:space="preserve">Ocena dobra: </w:t>
      </w:r>
    </w:p>
    <w:p w14:paraId="5A153B10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438BB">
        <w:rPr>
          <w:rFonts w:eastAsia="Times New Roman" w:cstheme="minorHAnsi"/>
          <w:sz w:val="24"/>
          <w:szCs w:val="24"/>
        </w:rPr>
        <w:t xml:space="preserve">Student posiada uporządkowaną znajomość treści programowych, opanował od 71% do 80% zakresu materiału student jest otwarty na zgłębianie wiedzy pedagogicznej </w:t>
      </w:r>
    </w:p>
    <w:p w14:paraId="590CEA9D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  <w:u w:val="single"/>
        </w:rPr>
      </w:pPr>
      <w:r w:rsidRPr="006438BB">
        <w:rPr>
          <w:rFonts w:eastAsia="Times New Roman" w:cstheme="minorHAnsi"/>
          <w:sz w:val="24"/>
          <w:szCs w:val="24"/>
          <w:u w:val="single"/>
        </w:rPr>
        <w:t xml:space="preserve">Ocena dostateczny plus: </w:t>
      </w:r>
    </w:p>
    <w:p w14:paraId="4D811982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438BB">
        <w:rPr>
          <w:rFonts w:eastAsia="Times New Roman" w:cstheme="minorHAnsi"/>
          <w:sz w:val="24"/>
          <w:szCs w:val="24"/>
        </w:rPr>
        <w:lastRenderedPageBreak/>
        <w:t>Student posiada więcej niż elementarną wiedzę znajomość treści programowych, opanował od 61% do 70% zakresu materiału i dostrzega konieczność pogłębiania wiedzy pedagogicznej i rozumie potrzebę rozwijania pracy własnej</w:t>
      </w:r>
    </w:p>
    <w:p w14:paraId="7F480EEB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  <w:u w:val="single"/>
        </w:rPr>
      </w:pPr>
      <w:r w:rsidRPr="006438BB">
        <w:rPr>
          <w:rFonts w:eastAsia="Times New Roman" w:cstheme="minorHAnsi"/>
          <w:sz w:val="24"/>
          <w:szCs w:val="24"/>
          <w:u w:val="single"/>
        </w:rPr>
        <w:t xml:space="preserve">Ocena dostateczna: </w:t>
      </w:r>
    </w:p>
    <w:p w14:paraId="4DD24BB5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438BB">
        <w:rPr>
          <w:rFonts w:eastAsia="Times New Roman" w:cstheme="minorHAnsi"/>
          <w:sz w:val="24"/>
          <w:szCs w:val="24"/>
        </w:rPr>
        <w:t xml:space="preserve">Student posiada elementarną znajomość treści programowych, opanował od 50% do 60% zakresu materiału i dostrzega konieczność pogłębiania wiedzy pedagogicznej </w:t>
      </w:r>
    </w:p>
    <w:p w14:paraId="0DA1B09A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  <w:u w:val="single"/>
        </w:rPr>
      </w:pPr>
      <w:r w:rsidRPr="006438BB">
        <w:rPr>
          <w:rFonts w:eastAsia="Times New Roman" w:cstheme="minorHAnsi"/>
          <w:sz w:val="24"/>
          <w:szCs w:val="24"/>
          <w:u w:val="single"/>
        </w:rPr>
        <w:t>Ocena niedostateczna:</w:t>
      </w:r>
    </w:p>
    <w:p w14:paraId="0555914F" w14:textId="77777777" w:rsidR="00A67C98" w:rsidRPr="006438BB" w:rsidRDefault="00000000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438BB">
        <w:rPr>
          <w:rFonts w:eastAsia="Times New Roman" w:cstheme="minorHAnsi"/>
          <w:sz w:val="24"/>
          <w:szCs w:val="24"/>
        </w:rPr>
        <w:t xml:space="preserve">Student nie opanował minimum 49% zakresu materiału i nie wykazuje otwartości na pogłębianie wiedzy pedagogicznej </w:t>
      </w:r>
    </w:p>
    <w:p w14:paraId="60061E4C" w14:textId="77777777" w:rsidR="00A67C98" w:rsidRPr="006438BB" w:rsidRDefault="00A67C98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79EF87A7" w14:textId="77777777" w:rsidR="00A67C98" w:rsidRPr="006438BB" w:rsidRDefault="00000000">
      <w:pPr>
        <w:pStyle w:val="Akapitzlist"/>
        <w:numPr>
          <w:ilvl w:val="0"/>
          <w:numId w:val="1"/>
        </w:numPr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6438BB">
        <w:rPr>
          <w:rFonts w:eastAsia="Times New Roman" w:cstheme="minorHAnsi"/>
          <w:b/>
          <w:bCs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807"/>
        <w:gridCol w:w="3255"/>
      </w:tblGrid>
      <w:tr w:rsidR="00A67C98" w:rsidRPr="006438BB" w14:paraId="7D5DE7A8" w14:textId="77777777" w:rsidTr="424C99DD">
        <w:tc>
          <w:tcPr>
            <w:tcW w:w="5806" w:type="dxa"/>
          </w:tcPr>
          <w:p w14:paraId="0EBE9EAF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3255" w:type="dxa"/>
          </w:tcPr>
          <w:p w14:paraId="737112D3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Liczba godzin</w:t>
            </w:r>
          </w:p>
        </w:tc>
      </w:tr>
      <w:tr w:rsidR="00A67C98" w:rsidRPr="006438BB" w14:paraId="3014F0E9" w14:textId="77777777" w:rsidTr="424C99DD">
        <w:tc>
          <w:tcPr>
            <w:tcW w:w="5806" w:type="dxa"/>
          </w:tcPr>
          <w:p w14:paraId="0DC38E94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 xml:space="preserve">Liczba godzin kontaktowych z nauczycielem </w:t>
            </w:r>
          </w:p>
          <w:p w14:paraId="44EAFD9C" w14:textId="77777777" w:rsidR="00A67C98" w:rsidRPr="006438BB" w:rsidRDefault="00A67C98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60DA3216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38BB">
              <w:rPr>
                <w:rFonts w:eastAsia="Times New Roman" w:cstheme="minorHAnsi"/>
                <w:b/>
                <w:bCs/>
                <w:sz w:val="24"/>
                <w:szCs w:val="24"/>
              </w:rPr>
              <w:t>30</w:t>
            </w:r>
          </w:p>
        </w:tc>
      </w:tr>
      <w:tr w:rsidR="00A67C98" w:rsidRPr="006438BB" w14:paraId="3D34BB87" w14:textId="77777777" w:rsidTr="424C99DD">
        <w:tc>
          <w:tcPr>
            <w:tcW w:w="5806" w:type="dxa"/>
          </w:tcPr>
          <w:p w14:paraId="4FF7AA34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Liczba godzin indywidualnej pracy studenta, w tym:</w:t>
            </w:r>
          </w:p>
          <w:p w14:paraId="4B94D5A5" w14:textId="77777777" w:rsidR="00A67C98" w:rsidRPr="006438BB" w:rsidRDefault="00A67C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0801009" w14:textId="00A0B65F" w:rsidR="00A67C98" w:rsidRPr="006438BB" w:rsidRDefault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przygotowanie się do zajęć z uwzględnieniem literatury:</w:t>
            </w:r>
          </w:p>
          <w:p w14:paraId="7D849A78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przygotowanie prezentacji/opracowania tematycznego na zajęcia:</w:t>
            </w:r>
          </w:p>
          <w:p w14:paraId="6D12C333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analiza SWOT:</w:t>
            </w:r>
          </w:p>
          <w:p w14:paraId="3DEEC669" w14:textId="77777777" w:rsidR="00A67C98" w:rsidRPr="006438BB" w:rsidRDefault="00A67C98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4BFDD700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38BB">
              <w:rPr>
                <w:rFonts w:eastAsia="Times New Roman" w:cstheme="minorHAnsi"/>
                <w:b/>
                <w:bCs/>
                <w:sz w:val="24"/>
                <w:szCs w:val="24"/>
              </w:rPr>
              <w:t>25</w:t>
            </w:r>
          </w:p>
          <w:p w14:paraId="3656B9AB" w14:textId="77777777" w:rsidR="00A67C98" w:rsidRPr="006438BB" w:rsidRDefault="00A67C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4B0A208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8</w:t>
            </w:r>
          </w:p>
          <w:p w14:paraId="4B73E586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12</w:t>
            </w:r>
          </w:p>
          <w:p w14:paraId="45FB0818" w14:textId="77777777" w:rsidR="00A67C98" w:rsidRPr="006438BB" w:rsidRDefault="00A67C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8941E4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</w:tbl>
    <w:p w14:paraId="049F31CB" w14:textId="77777777" w:rsidR="00A67C98" w:rsidRPr="006438BB" w:rsidRDefault="00A67C98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5B3EF4A0" w14:textId="77777777" w:rsidR="00A67C98" w:rsidRPr="006438BB" w:rsidRDefault="00000000">
      <w:pPr>
        <w:pStyle w:val="Akapitzlist"/>
        <w:numPr>
          <w:ilvl w:val="0"/>
          <w:numId w:val="1"/>
        </w:numPr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6438BB">
        <w:rPr>
          <w:rFonts w:eastAsia="Times New Roman" w:cstheme="minorHAnsi"/>
          <w:b/>
          <w:bCs/>
          <w:sz w:val="24"/>
          <w:szCs w:val="24"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67C98" w:rsidRPr="006438BB" w14:paraId="4AA28130" w14:textId="77777777" w:rsidTr="424C99DD">
        <w:trPr>
          <w:trHeight w:val="330"/>
        </w:trPr>
        <w:tc>
          <w:tcPr>
            <w:tcW w:w="9062" w:type="dxa"/>
          </w:tcPr>
          <w:p w14:paraId="0936845D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Literatura podstawowa</w:t>
            </w:r>
          </w:p>
        </w:tc>
      </w:tr>
      <w:tr w:rsidR="00A67C98" w:rsidRPr="006438BB" w14:paraId="4C3FBAC1" w14:textId="77777777" w:rsidTr="424C99DD">
        <w:tc>
          <w:tcPr>
            <w:tcW w:w="9062" w:type="dxa"/>
          </w:tcPr>
          <w:p w14:paraId="79D76079" w14:textId="77777777" w:rsidR="00A67C98" w:rsidRPr="006438BB" w:rsidRDefault="424C99DD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</w:pPr>
            <w:proofErr w:type="spellStart"/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>Hollins</w:t>
            </w:r>
            <w:proofErr w:type="spellEnd"/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 xml:space="preserve"> P., Mistrz efektywnej nauki. Zaawansowane metody przyswajania wiedzy i doskonalenia umiejętności, Gliwice 2023.</w:t>
            </w:r>
          </w:p>
          <w:p w14:paraId="49A3C209" w14:textId="79890C2A" w:rsidR="00A67C98" w:rsidRPr="006438BB" w:rsidRDefault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>Illeris</w:t>
            </w:r>
            <w:proofErr w:type="spellEnd"/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 xml:space="preserve"> K., Trzy wymiary uczenia się: poznawcze, emocjonalne i społeczne ramy współczesnej teorii uczenia się, Wrocław 2006.</w:t>
            </w:r>
          </w:p>
          <w:p w14:paraId="75D18158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Kwik J., Mózg bez ograniczeń, Białystok 2022.</w:t>
            </w:r>
          </w:p>
          <w:p w14:paraId="5200D28F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Martin R., Metody efektywnej nauki. Praktyczny podręcznik, Gliwice 2024.</w:t>
            </w:r>
          </w:p>
          <w:p w14:paraId="1E1A4CF3" w14:textId="0501500F" w:rsidR="00A67C98" w:rsidRPr="006438BB" w:rsidRDefault="424C99DD" w:rsidP="424C99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Smyk S., Metodyka zdobywania wiedzy. Podstawy skutecznego studiowania, Warszawa 2008.</w:t>
            </w:r>
          </w:p>
        </w:tc>
      </w:tr>
      <w:tr w:rsidR="00A67C98" w:rsidRPr="006438BB" w14:paraId="238FE2AB" w14:textId="77777777" w:rsidTr="424C99DD">
        <w:tc>
          <w:tcPr>
            <w:tcW w:w="9062" w:type="dxa"/>
          </w:tcPr>
          <w:p w14:paraId="5E23A139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Literatura uzupełniająca</w:t>
            </w:r>
          </w:p>
        </w:tc>
      </w:tr>
      <w:tr w:rsidR="00A67C98" w:rsidRPr="006438BB" w14:paraId="0B74A743" w14:textId="77777777" w:rsidTr="424C99DD">
        <w:tc>
          <w:tcPr>
            <w:tcW w:w="9062" w:type="dxa"/>
          </w:tcPr>
          <w:p w14:paraId="113685BB" w14:textId="77777777" w:rsidR="00A67C98" w:rsidRPr="006438BB" w:rsidRDefault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Bandler</w:t>
            </w:r>
            <w:proofErr w:type="spellEnd"/>
            <w:r w:rsidRPr="006438BB">
              <w:rPr>
                <w:rFonts w:eastAsia="Times New Roman" w:cstheme="minorHAnsi"/>
                <w:sz w:val="24"/>
                <w:szCs w:val="24"/>
              </w:rPr>
              <w:t xml:space="preserve"> R., Umysł: jak z niego wreszcie korzystać? Żyrardów, 2007.</w:t>
            </w:r>
          </w:p>
          <w:p w14:paraId="654FA9B6" w14:textId="77777777" w:rsidR="00A67C98" w:rsidRPr="006438BB" w:rsidRDefault="12A37DDC" w:rsidP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 xml:space="preserve">Boral B., Boral T., Techniki zapamiętywania, Warszawa 2013. </w:t>
            </w:r>
          </w:p>
          <w:p w14:paraId="5065BF66" w14:textId="32D78711" w:rsidR="00A67C98" w:rsidRPr="006438BB" w:rsidRDefault="424C99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Boucher</w:t>
            </w:r>
            <w:proofErr w:type="spellEnd"/>
            <w:r w:rsidRPr="006438BB">
              <w:rPr>
                <w:rFonts w:eastAsia="Times New Roman" w:cstheme="minorHAnsi"/>
                <w:sz w:val="24"/>
                <w:szCs w:val="24"/>
              </w:rPr>
              <w:t xml:space="preserve"> F., </w:t>
            </w: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Avard</w:t>
            </w:r>
            <w:proofErr w:type="spellEnd"/>
            <w:r w:rsidRPr="006438BB">
              <w:rPr>
                <w:rFonts w:eastAsia="Times New Roman" w:cstheme="minorHAnsi"/>
                <w:sz w:val="24"/>
                <w:szCs w:val="24"/>
              </w:rPr>
              <w:t xml:space="preserve"> J.,</w:t>
            </w:r>
            <w:r w:rsidR="59D03EAD" w:rsidRPr="006438B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6438BB">
              <w:rPr>
                <w:rFonts w:eastAsia="Times New Roman" w:cstheme="minorHAnsi"/>
                <w:sz w:val="24"/>
                <w:szCs w:val="24"/>
              </w:rPr>
              <w:t>Podręcznik skutecznego uczenia się, KDC, Warszawa 2006.</w:t>
            </w:r>
          </w:p>
          <w:p w14:paraId="3B968095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Czerniawska E., Jagodzińska M., Jak się uczyć, Warszawa Bielsko-Biała 2007.</w:t>
            </w:r>
          </w:p>
          <w:p w14:paraId="0B9BB718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Doodley</w:t>
            </w:r>
            <w:proofErr w:type="spellEnd"/>
            <w:r w:rsidRPr="006438BB">
              <w:rPr>
                <w:rFonts w:eastAsia="Times New Roman" w:cstheme="minorHAnsi"/>
                <w:sz w:val="24"/>
                <w:szCs w:val="24"/>
              </w:rPr>
              <w:t xml:space="preserve"> G. A., Jak podwoić skuteczność uczenia się. Techniki sprawnego zapamiętywania i przywoływania informacji, Warszawa 2001.</w:t>
            </w:r>
          </w:p>
          <w:p w14:paraId="526BB7A3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Drapeau</w:t>
            </w:r>
            <w:proofErr w:type="spellEnd"/>
            <w:r w:rsidRPr="006438BB">
              <w:rPr>
                <w:rFonts w:eastAsia="Times New Roman" w:cstheme="minorHAnsi"/>
                <w:sz w:val="24"/>
                <w:szCs w:val="24"/>
              </w:rPr>
              <w:t xml:space="preserve"> Ch., Jak uczyć się szybko i skutecznie, Warszawa 2002.</w:t>
            </w:r>
          </w:p>
          <w:p w14:paraId="3BCEEB17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Fisher R., Uczymy jak się uczyć. Tłum. Krzysztof Kruszewski, Warszawa 1999.</w:t>
            </w:r>
          </w:p>
          <w:p w14:paraId="3026340F" w14:textId="77777777" w:rsidR="00A67C98" w:rsidRPr="006438BB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Fisher R., Uczymy jak myśleć. Tłum. Krzysztof Kruszewski, Warszawa 1999.</w:t>
            </w:r>
          </w:p>
          <w:p w14:paraId="598665F3" w14:textId="77777777" w:rsidR="00A67C98" w:rsidRPr="006438BB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Głazek M., Koch M., Rusz głową! Jak podwyższyć poziom swojej inteligencji, Świat Książki, Warszawa 2007.</w:t>
            </w:r>
          </w:p>
          <w:p w14:paraId="3E230037" w14:textId="77777777" w:rsidR="00A67C98" w:rsidRPr="006438BB" w:rsidRDefault="00000000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</w:pPr>
            <w:proofErr w:type="spellStart"/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lastRenderedPageBreak/>
              <w:t>Hassed</w:t>
            </w:r>
            <w:proofErr w:type="spellEnd"/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>C.,Chambers</w:t>
            </w:r>
            <w:proofErr w:type="spellEnd"/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 xml:space="preserve"> R., Uważne uczenie się: zredukuj stres i zwiększ produktywność mózgu, by uczyć się efektywnie, Warszawa 2018.</w:t>
            </w:r>
          </w:p>
          <w:p w14:paraId="6FFC1858" w14:textId="77777777" w:rsidR="00A67C98" w:rsidRPr="006438BB" w:rsidRDefault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Havas H., Jestem genialny czyli jak wykorzystać w 100% swój potencjał umysłowy, Katowice 2006.</w:t>
            </w:r>
          </w:p>
          <w:p w14:paraId="7F47C84C" w14:textId="636E8691" w:rsidR="00A67C98" w:rsidRPr="006438BB" w:rsidRDefault="1879E6ED" w:rsidP="424C99DD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</w:pPr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>Hudson D., Specyficzne trudności w uczeniu się. Niezbędnik nauczyciela, Gdańsk 2019.</w:t>
            </w:r>
            <w:r w:rsidRPr="006438BB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A31AE04" w14:textId="77777777" w:rsidR="00A67C98" w:rsidRPr="006438BB" w:rsidRDefault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white"/>
              </w:rPr>
            </w:pPr>
            <w:r w:rsidRPr="006438BB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Kotarski R., Włam się do mózgu, Warszawa 2017.</w:t>
            </w:r>
          </w:p>
          <w:p w14:paraId="0C9C8551" w14:textId="77777777" w:rsidR="00A67C98" w:rsidRPr="006438BB" w:rsidRDefault="010E01D4" w:rsidP="424C99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Krysiak W., Metodyka pracy umysłowej. Wypisy, Szczecin, 1996.</w:t>
            </w:r>
          </w:p>
          <w:p w14:paraId="4BE86B54" w14:textId="6B3682B7" w:rsidR="00A67C98" w:rsidRPr="006438BB" w:rsidRDefault="424C99DD" w:rsidP="424C99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Minge</w:t>
            </w:r>
            <w:proofErr w:type="spellEnd"/>
            <w:r w:rsidRPr="006438BB">
              <w:rPr>
                <w:rFonts w:eastAsia="Times New Roman" w:cstheme="minorHAnsi"/>
                <w:sz w:val="24"/>
                <w:szCs w:val="24"/>
              </w:rPr>
              <w:t xml:space="preserve"> N., </w:t>
            </w:r>
            <w:proofErr w:type="spellStart"/>
            <w:r w:rsidRPr="006438BB">
              <w:rPr>
                <w:rFonts w:eastAsia="Times New Roman" w:cstheme="minorHAnsi"/>
                <w:sz w:val="24"/>
                <w:szCs w:val="24"/>
              </w:rPr>
              <w:t>Minge</w:t>
            </w:r>
            <w:proofErr w:type="spellEnd"/>
            <w:r w:rsidRPr="006438BB">
              <w:rPr>
                <w:rFonts w:eastAsia="Times New Roman" w:cstheme="minorHAnsi"/>
                <w:sz w:val="24"/>
                <w:szCs w:val="24"/>
              </w:rPr>
              <w:t xml:space="preserve"> K., Techniki samorozwoju. Czyli jak lepiej zapamiętywać i uczyć się szybciej, Warszawa</w:t>
            </w:r>
            <w:r w:rsidR="6FD8AD70" w:rsidRPr="006438BB">
              <w:rPr>
                <w:rFonts w:eastAsia="Times New Roman" w:cstheme="minorHAnsi"/>
                <w:sz w:val="24"/>
                <w:szCs w:val="24"/>
              </w:rPr>
              <w:t>,</w:t>
            </w:r>
            <w:r w:rsidRPr="006438BB">
              <w:rPr>
                <w:rFonts w:eastAsia="Times New Roman" w:cstheme="minorHAnsi"/>
                <w:sz w:val="24"/>
                <w:szCs w:val="24"/>
              </w:rPr>
              <w:t xml:space="preserve"> 2012.</w:t>
            </w:r>
          </w:p>
          <w:p w14:paraId="0F3329A1" w14:textId="0059C574" w:rsidR="00A67C98" w:rsidRPr="006438BB" w:rsidRDefault="424C99DD" w:rsidP="424C99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38BB">
              <w:rPr>
                <w:rFonts w:eastAsia="Times New Roman" w:cstheme="minorHAnsi"/>
                <w:color w:val="212529"/>
                <w:sz w:val="24"/>
                <w:szCs w:val="24"/>
                <w:lang w:eastAsia="pl-PL"/>
              </w:rPr>
              <w:t>Szymański M.S., Psychologia różnic indywidualnych w uczeniu się, Warszawa 1987.</w:t>
            </w:r>
          </w:p>
          <w:p w14:paraId="6C73ED80" w14:textId="19F24B87" w:rsidR="00A67C98" w:rsidRPr="006438BB" w:rsidRDefault="424C99DD" w:rsidP="424C99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Vetulani J., Jak usprawnić pamięć, Liszki 1998.</w:t>
            </w:r>
          </w:p>
          <w:p w14:paraId="6653311C" w14:textId="0A067CD6" w:rsidR="00A67C98" w:rsidRPr="006438BB" w:rsidRDefault="424C99DD" w:rsidP="424C99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Żurakowski F., Jak się uczyć szybko i skutecznie, Warszawa 2000.</w:t>
            </w:r>
          </w:p>
          <w:p w14:paraId="00FAA327" w14:textId="755074E2" w:rsidR="00A67C98" w:rsidRPr="006438BB" w:rsidRDefault="424C99DD" w:rsidP="424C99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Żmudziński W., Metodologia uczenia się, Poznań 2001.</w:t>
            </w:r>
          </w:p>
          <w:p w14:paraId="0C264358" w14:textId="6FAFFA93" w:rsidR="00A67C98" w:rsidRPr="006438BB" w:rsidRDefault="6A9EA497" w:rsidP="424C99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438BB">
              <w:rPr>
                <w:rFonts w:eastAsia="Times New Roman" w:cstheme="minorHAnsi"/>
                <w:sz w:val="24"/>
                <w:szCs w:val="24"/>
              </w:rPr>
              <w:t>Żurek E., Sztuka wystąpień, czyli jak mówić, by osiągnąć cel, Warszawa 2003.</w:t>
            </w:r>
          </w:p>
        </w:tc>
      </w:tr>
    </w:tbl>
    <w:p w14:paraId="5AA4127E" w14:textId="77777777" w:rsidR="004E51A2" w:rsidRPr="006438BB" w:rsidRDefault="004E51A2">
      <w:pPr>
        <w:rPr>
          <w:rFonts w:cstheme="minorHAnsi"/>
          <w:sz w:val="24"/>
          <w:szCs w:val="24"/>
        </w:rPr>
      </w:pPr>
    </w:p>
    <w:sectPr w:rsidR="004E51A2" w:rsidRPr="006438BB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FE07" w14:textId="77777777" w:rsidR="004E51A2" w:rsidRDefault="004E51A2">
      <w:pPr>
        <w:spacing w:after="0" w:line="240" w:lineRule="auto"/>
      </w:pPr>
      <w:r>
        <w:separator/>
      </w:r>
    </w:p>
  </w:endnote>
  <w:endnote w:type="continuationSeparator" w:id="0">
    <w:p w14:paraId="5771A488" w14:textId="77777777" w:rsidR="004E51A2" w:rsidRDefault="004E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E22B" w14:textId="77777777" w:rsidR="004E51A2" w:rsidRDefault="004E51A2">
      <w:pPr>
        <w:spacing w:after="0" w:line="240" w:lineRule="auto"/>
      </w:pPr>
      <w:r>
        <w:separator/>
      </w:r>
    </w:p>
  </w:footnote>
  <w:footnote w:type="continuationSeparator" w:id="0">
    <w:p w14:paraId="25D09C8A" w14:textId="77777777" w:rsidR="004E51A2" w:rsidRDefault="004E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D472" w14:textId="77777777" w:rsidR="00A67C98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62486C05" w14:textId="77777777" w:rsidR="00A67C98" w:rsidRDefault="00A67C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3F88"/>
    <w:multiLevelType w:val="multilevel"/>
    <w:tmpl w:val="0332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FB92B1"/>
    <w:multiLevelType w:val="multilevel"/>
    <w:tmpl w:val="DCAC70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936870">
    <w:abstractNumId w:val="1"/>
  </w:num>
  <w:num w:numId="2" w16cid:durableId="75440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6772C3"/>
    <w:rsid w:val="004E51A2"/>
    <w:rsid w:val="006438BB"/>
    <w:rsid w:val="00A67C98"/>
    <w:rsid w:val="00E774D0"/>
    <w:rsid w:val="010E01D4"/>
    <w:rsid w:val="016772C3"/>
    <w:rsid w:val="0EE8E822"/>
    <w:rsid w:val="12A37DDC"/>
    <w:rsid w:val="1407E93E"/>
    <w:rsid w:val="1879E6ED"/>
    <w:rsid w:val="1C65E77A"/>
    <w:rsid w:val="28CFD1C5"/>
    <w:rsid w:val="2AB1EBC9"/>
    <w:rsid w:val="2BDA5DBA"/>
    <w:rsid w:val="36041DB2"/>
    <w:rsid w:val="3C8CCA20"/>
    <w:rsid w:val="40806E18"/>
    <w:rsid w:val="424C99DD"/>
    <w:rsid w:val="44A39801"/>
    <w:rsid w:val="4923EA5F"/>
    <w:rsid w:val="4E2ABE9B"/>
    <w:rsid w:val="50654581"/>
    <w:rsid w:val="50C1EDDA"/>
    <w:rsid w:val="59D03EAD"/>
    <w:rsid w:val="5AF29CF8"/>
    <w:rsid w:val="682ED65D"/>
    <w:rsid w:val="6A9EA497"/>
    <w:rsid w:val="6FD8AD70"/>
    <w:rsid w:val="76198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4C3D"/>
  <w15:docId w15:val="{1BE3E045-B9BF-4DE0-83C3-119C7D5A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B07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35A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ocnowyrniony">
    <w:name w:val="Mocno wyróżniony"/>
    <w:qFormat/>
    <w:rsid w:val="000D744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0D7442"/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0D7442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C67E4B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A2D8B7-89C1-49E8-8660-E756CEBCD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AD99A-AA03-4877-8208-1E2DCE30AB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1F4133-6707-4F6E-8192-FD6393CAB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CC325-C6A6-4DE3-A9AE-DF7F7A1320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1119</Words>
  <Characters>6715</Characters>
  <Application>Microsoft Office Word</Application>
  <DocSecurity>0</DocSecurity>
  <Lines>55</Lines>
  <Paragraphs>15</Paragraphs>
  <ScaleCrop>false</ScaleCrop>
  <Company>OEM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2026-02-28T17:32:00Z</dcterms:created>
  <dcterms:modified xsi:type="dcterms:W3CDTF">2026-02-28T17:32:00Z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ContentTypeId">
    <vt:lpwstr>0x0101009B6AA6A8E640424483102D83DB1631D8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