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47F22" w14:textId="77777777" w:rsidR="00674F33" w:rsidRDefault="00000000">
      <w:pPr>
        <w:rPr>
          <w:b/>
        </w:rPr>
      </w:pPr>
      <w:r>
        <w:rPr>
          <w:b/>
        </w:rPr>
        <w:t xml:space="preserve">KARTA PRZEDMIOTU </w:t>
      </w:r>
    </w:p>
    <w:p w14:paraId="58BE2393" w14:textId="77777777" w:rsidR="00674F33" w:rsidRDefault="00674F33">
      <w:pPr>
        <w:rPr>
          <w:b/>
        </w:rPr>
      </w:pPr>
    </w:p>
    <w:p w14:paraId="1167B1A5" w14:textId="77777777" w:rsidR="00674F33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30"/>
        <w:gridCol w:w="4532"/>
      </w:tblGrid>
      <w:tr w:rsidR="00674F33" w14:paraId="5D4BD98C" w14:textId="77777777">
        <w:tc>
          <w:tcPr>
            <w:tcW w:w="4530" w:type="dxa"/>
          </w:tcPr>
          <w:p w14:paraId="5216C85A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</w:t>
            </w:r>
          </w:p>
        </w:tc>
        <w:tc>
          <w:tcPr>
            <w:tcW w:w="4531" w:type="dxa"/>
          </w:tcPr>
          <w:p w14:paraId="4F11147D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Diagnozowanie środowisk opiekuńczo-wychowawczych</w:t>
            </w:r>
          </w:p>
        </w:tc>
      </w:tr>
      <w:tr w:rsidR="00674F33" w14:paraId="0753BAAA" w14:textId="77777777">
        <w:tc>
          <w:tcPr>
            <w:tcW w:w="4530" w:type="dxa"/>
          </w:tcPr>
          <w:p w14:paraId="41E5BD68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 w języku angielskim</w:t>
            </w:r>
          </w:p>
        </w:tc>
        <w:tc>
          <w:tcPr>
            <w:tcW w:w="4531" w:type="dxa"/>
          </w:tcPr>
          <w:p w14:paraId="25A007B0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en-US"/>
              </w:rPr>
              <w:t>Diagnosing care and educational environments</w:t>
            </w:r>
          </w:p>
        </w:tc>
      </w:tr>
      <w:tr w:rsidR="00674F33" w14:paraId="3352401D" w14:textId="77777777">
        <w:tc>
          <w:tcPr>
            <w:tcW w:w="4530" w:type="dxa"/>
          </w:tcPr>
          <w:p w14:paraId="322CC96D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Kierunek studiów </w:t>
            </w:r>
          </w:p>
        </w:tc>
        <w:tc>
          <w:tcPr>
            <w:tcW w:w="4531" w:type="dxa"/>
          </w:tcPr>
          <w:p w14:paraId="7B3820E1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Pedagogika </w:t>
            </w:r>
          </w:p>
        </w:tc>
      </w:tr>
      <w:tr w:rsidR="00674F33" w14:paraId="489B04B8" w14:textId="77777777">
        <w:tc>
          <w:tcPr>
            <w:tcW w:w="4530" w:type="dxa"/>
          </w:tcPr>
          <w:p w14:paraId="7572736C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Poziom studiów (I, II, jednolite magisterskie)</w:t>
            </w:r>
          </w:p>
        </w:tc>
        <w:tc>
          <w:tcPr>
            <w:tcW w:w="4531" w:type="dxa"/>
          </w:tcPr>
          <w:p w14:paraId="42C2DCBD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 stopień</w:t>
            </w:r>
          </w:p>
        </w:tc>
      </w:tr>
      <w:tr w:rsidR="00674F33" w14:paraId="372600A5" w14:textId="77777777">
        <w:tc>
          <w:tcPr>
            <w:tcW w:w="4530" w:type="dxa"/>
          </w:tcPr>
          <w:p w14:paraId="7E10DA4F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studiów (stacjonarne, niestacjonarne)</w:t>
            </w:r>
          </w:p>
        </w:tc>
        <w:tc>
          <w:tcPr>
            <w:tcW w:w="4531" w:type="dxa"/>
          </w:tcPr>
          <w:p w14:paraId="6794163D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stacjonarne</w:t>
            </w:r>
          </w:p>
        </w:tc>
      </w:tr>
      <w:tr w:rsidR="00674F33" w14:paraId="1746942D" w14:textId="77777777">
        <w:tc>
          <w:tcPr>
            <w:tcW w:w="4530" w:type="dxa"/>
          </w:tcPr>
          <w:p w14:paraId="47F395A7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Dyscyplina</w:t>
            </w:r>
          </w:p>
        </w:tc>
        <w:tc>
          <w:tcPr>
            <w:tcW w:w="4531" w:type="dxa"/>
          </w:tcPr>
          <w:p w14:paraId="66C10E18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Pedagogika </w:t>
            </w:r>
          </w:p>
        </w:tc>
      </w:tr>
      <w:tr w:rsidR="00674F33" w14:paraId="264F2DD3" w14:textId="77777777">
        <w:tc>
          <w:tcPr>
            <w:tcW w:w="4530" w:type="dxa"/>
          </w:tcPr>
          <w:p w14:paraId="09AF3394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wykładowy</w:t>
            </w:r>
          </w:p>
        </w:tc>
        <w:tc>
          <w:tcPr>
            <w:tcW w:w="4531" w:type="dxa"/>
          </w:tcPr>
          <w:p w14:paraId="215A7535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polski</w:t>
            </w:r>
          </w:p>
        </w:tc>
      </w:tr>
    </w:tbl>
    <w:p w14:paraId="469DBAA3" w14:textId="77777777" w:rsidR="00674F33" w:rsidRDefault="00674F33">
      <w:pPr>
        <w:spacing w:after="0"/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41"/>
        <w:gridCol w:w="4521"/>
      </w:tblGrid>
      <w:tr w:rsidR="00674F33" w14:paraId="1F957106" w14:textId="77777777">
        <w:tc>
          <w:tcPr>
            <w:tcW w:w="4540" w:type="dxa"/>
          </w:tcPr>
          <w:p w14:paraId="2C0DE7E4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Koordynator przedmiotu/osoba odpowiedzialna</w:t>
            </w:r>
          </w:p>
        </w:tc>
        <w:tc>
          <w:tcPr>
            <w:tcW w:w="4521" w:type="dxa"/>
          </w:tcPr>
          <w:p w14:paraId="2C85E627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Dr Katarzyna Braun</w:t>
            </w:r>
          </w:p>
          <w:p w14:paraId="27DB3538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431DB830" w14:textId="77777777" w:rsidR="00674F33" w:rsidRDefault="00674F33">
      <w:pPr>
        <w:spacing w:after="0"/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285"/>
        <w:gridCol w:w="2256"/>
        <w:gridCol w:w="2261"/>
        <w:gridCol w:w="2260"/>
      </w:tblGrid>
      <w:tr w:rsidR="00674F33" w14:paraId="61DBC6A4" w14:textId="77777777">
        <w:tc>
          <w:tcPr>
            <w:tcW w:w="2284" w:type="dxa"/>
          </w:tcPr>
          <w:p w14:paraId="662FEE70" w14:textId="77777777" w:rsidR="00674F33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Forma zajęć </w:t>
            </w:r>
            <w:r>
              <w:rPr>
                <w:rFonts w:eastAsia="Calibri"/>
                <w:i/>
              </w:rPr>
              <w:t>(katalog zamknięty ze słownika)</w:t>
            </w:r>
          </w:p>
        </w:tc>
        <w:tc>
          <w:tcPr>
            <w:tcW w:w="2256" w:type="dxa"/>
          </w:tcPr>
          <w:p w14:paraId="57DB3932" w14:textId="77777777" w:rsidR="00674F33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</w:t>
            </w:r>
          </w:p>
        </w:tc>
        <w:tc>
          <w:tcPr>
            <w:tcW w:w="2261" w:type="dxa"/>
          </w:tcPr>
          <w:p w14:paraId="102E0C55" w14:textId="77777777" w:rsidR="00674F33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semestr</w:t>
            </w:r>
          </w:p>
        </w:tc>
        <w:tc>
          <w:tcPr>
            <w:tcW w:w="2260" w:type="dxa"/>
          </w:tcPr>
          <w:p w14:paraId="519BD233" w14:textId="77777777" w:rsidR="00674F33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Punkty ECTS</w:t>
            </w:r>
          </w:p>
        </w:tc>
      </w:tr>
      <w:tr w:rsidR="00674F33" w14:paraId="69AD792D" w14:textId="77777777">
        <w:tc>
          <w:tcPr>
            <w:tcW w:w="2284" w:type="dxa"/>
          </w:tcPr>
          <w:p w14:paraId="476072CB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wykład</w:t>
            </w:r>
          </w:p>
        </w:tc>
        <w:tc>
          <w:tcPr>
            <w:tcW w:w="2256" w:type="dxa"/>
          </w:tcPr>
          <w:p w14:paraId="5A20C131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35A060C6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0" w:type="dxa"/>
            <w:vMerge w:val="restart"/>
          </w:tcPr>
          <w:p w14:paraId="64AD5BF4" w14:textId="77777777" w:rsidR="00674F33" w:rsidRDefault="00000000">
            <w:pPr>
              <w:spacing w:after="0" w:line="240" w:lineRule="auto"/>
            </w:pPr>
            <w:r>
              <w:rPr>
                <w:rFonts w:eastAsia="Calibri"/>
              </w:rPr>
              <w:t>2</w:t>
            </w:r>
          </w:p>
        </w:tc>
      </w:tr>
      <w:tr w:rsidR="00674F33" w14:paraId="432CB440" w14:textId="77777777">
        <w:tc>
          <w:tcPr>
            <w:tcW w:w="2284" w:type="dxa"/>
          </w:tcPr>
          <w:p w14:paraId="3F0EB5E0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konwersatorium</w:t>
            </w:r>
          </w:p>
        </w:tc>
        <w:tc>
          <w:tcPr>
            <w:tcW w:w="2256" w:type="dxa"/>
          </w:tcPr>
          <w:p w14:paraId="326415E3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44A87231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0" w:type="dxa"/>
            <w:vMerge/>
          </w:tcPr>
          <w:p w14:paraId="0D319BA5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74F33" w14:paraId="50547B43" w14:textId="77777777">
        <w:tc>
          <w:tcPr>
            <w:tcW w:w="2284" w:type="dxa"/>
          </w:tcPr>
          <w:p w14:paraId="250BD4A4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ćwiczenia</w:t>
            </w:r>
          </w:p>
        </w:tc>
        <w:tc>
          <w:tcPr>
            <w:tcW w:w="2256" w:type="dxa"/>
          </w:tcPr>
          <w:p w14:paraId="51E965CD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2261" w:type="dxa"/>
          </w:tcPr>
          <w:p w14:paraId="01F35B98" w14:textId="77777777" w:rsidR="00674F33" w:rsidRDefault="00000000">
            <w:pPr>
              <w:spacing w:after="0" w:line="240" w:lineRule="auto"/>
            </w:pPr>
            <w:r>
              <w:rPr>
                <w:rFonts w:eastAsia="Calibri"/>
              </w:rPr>
              <w:t>V</w:t>
            </w:r>
          </w:p>
        </w:tc>
        <w:tc>
          <w:tcPr>
            <w:tcW w:w="2260" w:type="dxa"/>
            <w:vMerge/>
          </w:tcPr>
          <w:p w14:paraId="700D7BD5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74F33" w14:paraId="7F638455" w14:textId="77777777">
        <w:tc>
          <w:tcPr>
            <w:tcW w:w="2284" w:type="dxa"/>
          </w:tcPr>
          <w:p w14:paraId="5409A4DC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laboratorium</w:t>
            </w:r>
          </w:p>
        </w:tc>
        <w:tc>
          <w:tcPr>
            <w:tcW w:w="2256" w:type="dxa"/>
          </w:tcPr>
          <w:p w14:paraId="11067EDD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413DB030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0" w:type="dxa"/>
            <w:vMerge/>
          </w:tcPr>
          <w:p w14:paraId="769CFB59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74F33" w14:paraId="723629E7" w14:textId="77777777">
        <w:tc>
          <w:tcPr>
            <w:tcW w:w="2284" w:type="dxa"/>
          </w:tcPr>
          <w:p w14:paraId="27D8AC96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warsztaty</w:t>
            </w:r>
          </w:p>
        </w:tc>
        <w:tc>
          <w:tcPr>
            <w:tcW w:w="2256" w:type="dxa"/>
          </w:tcPr>
          <w:p w14:paraId="3E61CC23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48E125CB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0" w:type="dxa"/>
            <w:vMerge/>
          </w:tcPr>
          <w:p w14:paraId="0073B6BD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74F33" w14:paraId="14C5CCA2" w14:textId="77777777">
        <w:tc>
          <w:tcPr>
            <w:tcW w:w="2284" w:type="dxa"/>
          </w:tcPr>
          <w:p w14:paraId="22F27A6F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seminarium</w:t>
            </w:r>
          </w:p>
        </w:tc>
        <w:tc>
          <w:tcPr>
            <w:tcW w:w="2256" w:type="dxa"/>
          </w:tcPr>
          <w:p w14:paraId="4B4FA88D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4A01F3DA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0" w:type="dxa"/>
            <w:vMerge/>
          </w:tcPr>
          <w:p w14:paraId="47F4C8BD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74F33" w14:paraId="21105AA7" w14:textId="77777777">
        <w:tc>
          <w:tcPr>
            <w:tcW w:w="2284" w:type="dxa"/>
          </w:tcPr>
          <w:p w14:paraId="034831C1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proseminarium</w:t>
            </w:r>
          </w:p>
        </w:tc>
        <w:tc>
          <w:tcPr>
            <w:tcW w:w="2256" w:type="dxa"/>
          </w:tcPr>
          <w:p w14:paraId="03A976DC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17417CD1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0" w:type="dxa"/>
            <w:vMerge/>
          </w:tcPr>
          <w:p w14:paraId="465E0C72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74F33" w14:paraId="394A7D24" w14:textId="77777777">
        <w:tc>
          <w:tcPr>
            <w:tcW w:w="2284" w:type="dxa"/>
          </w:tcPr>
          <w:p w14:paraId="0B7283C0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lektorat</w:t>
            </w:r>
          </w:p>
        </w:tc>
        <w:tc>
          <w:tcPr>
            <w:tcW w:w="2256" w:type="dxa"/>
          </w:tcPr>
          <w:p w14:paraId="43351060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65C2127B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0" w:type="dxa"/>
            <w:vMerge/>
          </w:tcPr>
          <w:p w14:paraId="614BF031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74F33" w14:paraId="52FEB4A5" w14:textId="77777777">
        <w:tc>
          <w:tcPr>
            <w:tcW w:w="2284" w:type="dxa"/>
          </w:tcPr>
          <w:p w14:paraId="79AF92C9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praktyki</w:t>
            </w:r>
          </w:p>
        </w:tc>
        <w:tc>
          <w:tcPr>
            <w:tcW w:w="2256" w:type="dxa"/>
          </w:tcPr>
          <w:p w14:paraId="5F9F1883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757C3E37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0" w:type="dxa"/>
            <w:vMerge/>
          </w:tcPr>
          <w:p w14:paraId="3A6BC203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74F33" w14:paraId="6F9D223E" w14:textId="77777777">
        <w:tc>
          <w:tcPr>
            <w:tcW w:w="2284" w:type="dxa"/>
          </w:tcPr>
          <w:p w14:paraId="106509B1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zajęcia terenowe</w:t>
            </w:r>
          </w:p>
        </w:tc>
        <w:tc>
          <w:tcPr>
            <w:tcW w:w="2256" w:type="dxa"/>
          </w:tcPr>
          <w:p w14:paraId="0F31866C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79FE9CC5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0" w:type="dxa"/>
            <w:vMerge/>
          </w:tcPr>
          <w:p w14:paraId="37D132F8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74F33" w14:paraId="5D9B4428" w14:textId="77777777">
        <w:tc>
          <w:tcPr>
            <w:tcW w:w="2284" w:type="dxa"/>
          </w:tcPr>
          <w:p w14:paraId="7A378FAB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pracownia dyplomowa</w:t>
            </w:r>
          </w:p>
        </w:tc>
        <w:tc>
          <w:tcPr>
            <w:tcW w:w="2256" w:type="dxa"/>
          </w:tcPr>
          <w:p w14:paraId="408F89BC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5DA3B974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0" w:type="dxa"/>
            <w:vMerge/>
          </w:tcPr>
          <w:p w14:paraId="6D0E6DE8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74F33" w14:paraId="14BD11F2" w14:textId="77777777">
        <w:tc>
          <w:tcPr>
            <w:tcW w:w="2284" w:type="dxa"/>
          </w:tcPr>
          <w:p w14:paraId="28929B82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translatorium</w:t>
            </w:r>
            <w:proofErr w:type="spellEnd"/>
          </w:p>
        </w:tc>
        <w:tc>
          <w:tcPr>
            <w:tcW w:w="2256" w:type="dxa"/>
          </w:tcPr>
          <w:p w14:paraId="1B649010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7BF77460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0" w:type="dxa"/>
            <w:vMerge/>
          </w:tcPr>
          <w:p w14:paraId="5F387A6A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74F33" w14:paraId="539624E8" w14:textId="77777777">
        <w:tc>
          <w:tcPr>
            <w:tcW w:w="2284" w:type="dxa"/>
          </w:tcPr>
          <w:p w14:paraId="346637CC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wizyta studyjna</w:t>
            </w:r>
          </w:p>
        </w:tc>
        <w:tc>
          <w:tcPr>
            <w:tcW w:w="2256" w:type="dxa"/>
          </w:tcPr>
          <w:p w14:paraId="50776081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0EBE1513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0" w:type="dxa"/>
            <w:vMerge/>
          </w:tcPr>
          <w:p w14:paraId="2D3B3612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4212C65A" w14:textId="77777777" w:rsidR="00674F33" w:rsidRDefault="00674F33">
      <w:pPr>
        <w:spacing w:after="0"/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212"/>
        <w:gridCol w:w="6850"/>
      </w:tblGrid>
      <w:tr w:rsidR="00674F33" w14:paraId="79BC84F3" w14:textId="77777777">
        <w:tc>
          <w:tcPr>
            <w:tcW w:w="2212" w:type="dxa"/>
          </w:tcPr>
          <w:p w14:paraId="65503E03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Wymagania wstępne</w:t>
            </w:r>
          </w:p>
        </w:tc>
        <w:tc>
          <w:tcPr>
            <w:tcW w:w="6849" w:type="dxa"/>
          </w:tcPr>
          <w:p w14:paraId="5267F8B1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Podstawowe zagadnienia z zakresu metodologii badań pedagogicznych</w:t>
            </w:r>
          </w:p>
        </w:tc>
      </w:tr>
    </w:tbl>
    <w:p w14:paraId="504558A2" w14:textId="77777777" w:rsidR="00674F33" w:rsidRDefault="00674F33">
      <w:pPr>
        <w:spacing w:after="0"/>
      </w:pPr>
    </w:p>
    <w:p w14:paraId="0F663085" w14:textId="77777777" w:rsidR="00674F33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674F33" w14:paraId="25249F8A" w14:textId="77777777">
        <w:tc>
          <w:tcPr>
            <w:tcW w:w="9062" w:type="dxa"/>
          </w:tcPr>
          <w:p w14:paraId="5E6026D8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29BF2614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Celem zajęć jest zapoznanie studentów z metodologią stawiania poprawnych diagnoz wybranych środowisk opiekuńczo-wychowawczych. Celem zajęć jest ponadto zdobycie przez studenta wiedzy i umiejętności z zakresu diagnozy środowisk wychowawczych, takich jak rodzina, grupa rówieśnicza, szkoła, instytucje opiekuńczo-wychowawcze, społeczność lokalna. Przedmiot przygotowuje do umiejętnego posługiwania się istniejącymi narzędziami badawczymi oraz konstruowania własnych narzędzi diagnostycznych oraz interpretowania uzyskiwanych wyników.</w:t>
            </w:r>
          </w:p>
        </w:tc>
      </w:tr>
    </w:tbl>
    <w:p w14:paraId="0909358C" w14:textId="77777777" w:rsidR="00674F33" w:rsidRDefault="00000000">
      <w:r>
        <w:br w:type="page"/>
      </w:r>
    </w:p>
    <w:p w14:paraId="4157E91E" w14:textId="77777777" w:rsidR="00674F33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lastRenderedPageBreak/>
        <w:t>Efekty uczenia się dla przedmiotu wraz z odniesieniem do efektów kierunkowych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093"/>
        <w:gridCol w:w="5830"/>
        <w:gridCol w:w="2139"/>
      </w:tblGrid>
      <w:tr w:rsidR="00674F33" w14:paraId="5A047A48" w14:textId="77777777">
        <w:tc>
          <w:tcPr>
            <w:tcW w:w="1093" w:type="dxa"/>
            <w:vAlign w:val="center"/>
          </w:tcPr>
          <w:p w14:paraId="6496F2A5" w14:textId="77777777" w:rsidR="00674F33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Symbol</w:t>
            </w:r>
          </w:p>
        </w:tc>
        <w:tc>
          <w:tcPr>
            <w:tcW w:w="5830" w:type="dxa"/>
            <w:vAlign w:val="center"/>
          </w:tcPr>
          <w:p w14:paraId="0DE7A07A" w14:textId="77777777" w:rsidR="00674F33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Opis efektu przedmiotowego</w:t>
            </w:r>
          </w:p>
        </w:tc>
        <w:tc>
          <w:tcPr>
            <w:tcW w:w="2139" w:type="dxa"/>
            <w:vAlign w:val="center"/>
          </w:tcPr>
          <w:p w14:paraId="0A041774" w14:textId="77777777" w:rsidR="00674F33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Odniesienie do efektu kierunkowego</w:t>
            </w:r>
          </w:p>
        </w:tc>
      </w:tr>
      <w:tr w:rsidR="00674F33" w14:paraId="77D2FAD2" w14:textId="77777777">
        <w:tc>
          <w:tcPr>
            <w:tcW w:w="9062" w:type="dxa"/>
            <w:gridSpan w:val="3"/>
          </w:tcPr>
          <w:p w14:paraId="78D3FE62" w14:textId="77777777" w:rsidR="00674F33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</w:p>
        </w:tc>
      </w:tr>
      <w:tr w:rsidR="00674F33" w14:paraId="762F25D7" w14:textId="77777777">
        <w:tc>
          <w:tcPr>
            <w:tcW w:w="1093" w:type="dxa"/>
          </w:tcPr>
          <w:p w14:paraId="73ED48FD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W_01</w:t>
            </w:r>
          </w:p>
        </w:tc>
        <w:tc>
          <w:tcPr>
            <w:tcW w:w="5830" w:type="dxa"/>
          </w:tcPr>
          <w:p w14:paraId="7116181B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Zna i rozumie metody analizy i interpretacji procesów wychowania i kształcenia w wybranych środowiskach opiekuńczo-wychowawczych</w:t>
            </w:r>
          </w:p>
        </w:tc>
        <w:tc>
          <w:tcPr>
            <w:tcW w:w="2139" w:type="dxa"/>
          </w:tcPr>
          <w:p w14:paraId="77A7A9EF" w14:textId="77777777" w:rsidR="00674F33" w:rsidRDefault="0000000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18"/>
              </w:rPr>
            </w:pPr>
            <w:r>
              <w:rPr>
                <w:rFonts w:ascii="Calibri" w:eastAsia="Calibri" w:hAnsi="Calibri"/>
              </w:rPr>
              <w:t>K_W03</w:t>
            </w:r>
          </w:p>
        </w:tc>
      </w:tr>
      <w:tr w:rsidR="00674F33" w14:paraId="61D93DCD" w14:textId="77777777">
        <w:tc>
          <w:tcPr>
            <w:tcW w:w="1093" w:type="dxa"/>
            <w:tcBorders>
              <w:top w:val="nil"/>
            </w:tcBorders>
          </w:tcPr>
          <w:p w14:paraId="09CB983A" w14:textId="77777777" w:rsidR="00674F33" w:rsidRDefault="00000000">
            <w:pPr>
              <w:spacing w:after="0" w:line="240" w:lineRule="auto"/>
            </w:pPr>
            <w:r>
              <w:t>W_02</w:t>
            </w:r>
          </w:p>
        </w:tc>
        <w:tc>
          <w:tcPr>
            <w:tcW w:w="5830" w:type="dxa"/>
            <w:tcBorders>
              <w:top w:val="nil"/>
            </w:tcBorders>
          </w:tcPr>
          <w:p w14:paraId="629BAAEE" w14:textId="0ECA0BF8" w:rsidR="00674F33" w:rsidRDefault="00FF7449">
            <w:pPr>
              <w:widowControl w:val="0"/>
              <w:spacing w:after="0" w:line="240" w:lineRule="exact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 xml:space="preserve">Zna i rozumie </w:t>
            </w:r>
            <w:r w:rsidR="00000000">
              <w:rPr>
                <w:rFonts w:ascii="Calibri" w:eastAsia="Liberation Serif" w:hAnsi="Calibri" w:cs="Liberation Serif"/>
              </w:rPr>
              <w:t>metodykę realizacji poszczególnych treści kształcenia w obrębie przedmiotu lub zajęć – rozwiązania merytoryczne i metodyczne, dobre praktyki, dostosowanie oddziaływań do potrzeb i możliwości uczniów lub grup uczniowskich o różnym potencjale i stylu uczenia się, typowe dla przedmiotu lub rodzaju zajęć błędy uczniowskie, ich rolę i sposoby wykorzystania w procesie dydaktycznym;</w:t>
            </w:r>
          </w:p>
        </w:tc>
        <w:tc>
          <w:tcPr>
            <w:tcW w:w="2139" w:type="dxa"/>
            <w:tcBorders>
              <w:top w:val="nil"/>
            </w:tcBorders>
          </w:tcPr>
          <w:p w14:paraId="08F95FB4" w14:textId="7024E60E" w:rsidR="00674F33" w:rsidRDefault="00000000">
            <w:pPr>
              <w:widowControl w:val="0"/>
              <w:spacing w:after="0" w:line="240" w:lineRule="exact"/>
              <w:rPr>
                <w:rFonts w:ascii="Calibri" w:hAnsi="Calibri"/>
              </w:rPr>
            </w:pPr>
            <w:r>
              <w:rPr>
                <w:rFonts w:ascii="Calibri" w:eastAsia="Liberation Serif" w:hAnsi="Calibri" w:cs="Liberation Serif"/>
              </w:rPr>
              <w:t>D.1</w:t>
            </w:r>
            <w:r w:rsidR="00FF7449">
              <w:rPr>
                <w:rFonts w:ascii="Calibri" w:eastAsia="Liberation Serif" w:hAnsi="Calibri" w:cs="Liberation Serif"/>
              </w:rPr>
              <w:t xml:space="preserve">. </w:t>
            </w:r>
            <w:r>
              <w:rPr>
                <w:rFonts w:ascii="Calibri" w:eastAsia="Liberation Serif" w:hAnsi="Calibri" w:cs="Liberation Serif"/>
              </w:rPr>
              <w:t>W6</w:t>
            </w:r>
          </w:p>
        </w:tc>
      </w:tr>
      <w:tr w:rsidR="00674F33" w14:paraId="70832F92" w14:textId="77777777">
        <w:tc>
          <w:tcPr>
            <w:tcW w:w="1093" w:type="dxa"/>
            <w:tcBorders>
              <w:top w:val="nil"/>
            </w:tcBorders>
          </w:tcPr>
          <w:p w14:paraId="6624D143" w14:textId="77777777" w:rsidR="00674F33" w:rsidRDefault="00000000">
            <w:pPr>
              <w:spacing w:after="0" w:line="240" w:lineRule="auto"/>
            </w:pPr>
            <w:r>
              <w:t>W_03</w:t>
            </w:r>
          </w:p>
        </w:tc>
        <w:tc>
          <w:tcPr>
            <w:tcW w:w="5830" w:type="dxa"/>
            <w:tcBorders>
              <w:top w:val="nil"/>
            </w:tcBorders>
          </w:tcPr>
          <w:p w14:paraId="2D7CF7D8" w14:textId="7839DAC5" w:rsidR="00674F33" w:rsidRDefault="00FF7449">
            <w:pPr>
              <w:widowControl w:val="0"/>
              <w:spacing w:after="0" w:line="240" w:lineRule="exact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 xml:space="preserve">Zna i rozumie </w:t>
            </w:r>
            <w:r w:rsidR="00000000">
              <w:rPr>
                <w:rFonts w:ascii="Calibri" w:eastAsia="Liberation Serif" w:hAnsi="Calibri" w:cs="Liberation Serif"/>
              </w:rPr>
              <w:t>rolę diagnozy, kontroli i oceniania w pracy dydaktycznej; ocenianie i jego rodzaje: ocenianie bieżące, semestralne i roczne, ocenianie wewnętrzne i zewnętrzne; funkcje oceny;</w:t>
            </w:r>
          </w:p>
        </w:tc>
        <w:tc>
          <w:tcPr>
            <w:tcW w:w="2139" w:type="dxa"/>
            <w:tcBorders>
              <w:top w:val="nil"/>
            </w:tcBorders>
          </w:tcPr>
          <w:p w14:paraId="2E3CE0A7" w14:textId="0E649DD9" w:rsidR="00674F33" w:rsidRDefault="00000000">
            <w:pPr>
              <w:widowControl w:val="0"/>
              <w:spacing w:after="0" w:line="240" w:lineRule="exact"/>
              <w:rPr>
                <w:rFonts w:ascii="Calibri" w:hAnsi="Calibri"/>
              </w:rPr>
            </w:pPr>
            <w:r>
              <w:rPr>
                <w:rFonts w:ascii="Calibri" w:eastAsia="Liberation Serif" w:hAnsi="Calibri" w:cs="Liberation Serif"/>
              </w:rPr>
              <w:t>D.1</w:t>
            </w:r>
            <w:r w:rsidR="00FF7449">
              <w:rPr>
                <w:rFonts w:ascii="Calibri" w:eastAsia="Liberation Serif" w:hAnsi="Calibri" w:cs="Liberation Serif"/>
              </w:rPr>
              <w:t>.</w:t>
            </w:r>
            <w:r>
              <w:rPr>
                <w:rFonts w:ascii="Calibri" w:eastAsia="Liberation Serif" w:hAnsi="Calibri" w:cs="Liberation Serif"/>
              </w:rPr>
              <w:t>W10</w:t>
            </w:r>
          </w:p>
        </w:tc>
      </w:tr>
      <w:tr w:rsidR="00674F33" w14:paraId="71B5054E" w14:textId="77777777">
        <w:tc>
          <w:tcPr>
            <w:tcW w:w="1093" w:type="dxa"/>
            <w:tcBorders>
              <w:top w:val="nil"/>
            </w:tcBorders>
          </w:tcPr>
          <w:p w14:paraId="73C4EA20" w14:textId="77777777" w:rsidR="00674F33" w:rsidRDefault="00000000">
            <w:pPr>
              <w:spacing w:after="0" w:line="240" w:lineRule="auto"/>
            </w:pPr>
            <w:r>
              <w:t>W_04</w:t>
            </w:r>
          </w:p>
        </w:tc>
        <w:tc>
          <w:tcPr>
            <w:tcW w:w="5830" w:type="dxa"/>
            <w:tcBorders>
              <w:top w:val="nil"/>
            </w:tcBorders>
          </w:tcPr>
          <w:p w14:paraId="6456B1A7" w14:textId="5E8AA1D0" w:rsidR="00674F33" w:rsidRDefault="00FF7449">
            <w:pPr>
              <w:widowControl w:val="0"/>
              <w:spacing w:after="0" w:line="240" w:lineRule="exact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 xml:space="preserve">Zna i rozumie </w:t>
            </w:r>
            <w:r w:rsidR="00000000">
              <w:rPr>
                <w:rFonts w:ascii="Calibri" w:eastAsia="Liberation Serif" w:hAnsi="Calibri" w:cs="Liberation Serif"/>
              </w:rPr>
              <w:t>egzaminy kończące etap edukacyjny i sposoby konstruowania testów, sprawdzianów oraz innych narzędzi przydatnych w procesie oceniania uczniów w ramach nauczanego przedmiotu;</w:t>
            </w:r>
          </w:p>
        </w:tc>
        <w:tc>
          <w:tcPr>
            <w:tcW w:w="2139" w:type="dxa"/>
            <w:tcBorders>
              <w:top w:val="nil"/>
            </w:tcBorders>
          </w:tcPr>
          <w:p w14:paraId="6CEA4063" w14:textId="50B28E73" w:rsidR="00674F33" w:rsidRDefault="00000000">
            <w:pPr>
              <w:widowControl w:val="0"/>
              <w:spacing w:after="0" w:line="240" w:lineRule="exact"/>
              <w:rPr>
                <w:rFonts w:ascii="Calibri" w:hAnsi="Calibri"/>
              </w:rPr>
            </w:pPr>
            <w:r>
              <w:rPr>
                <w:rFonts w:ascii="Calibri" w:eastAsia="Liberation Serif" w:hAnsi="Calibri" w:cs="Liberation Serif"/>
              </w:rPr>
              <w:t>D.1</w:t>
            </w:r>
            <w:r w:rsidR="00FF7449">
              <w:rPr>
                <w:rFonts w:ascii="Calibri" w:eastAsia="Liberation Serif" w:hAnsi="Calibri" w:cs="Liberation Serif"/>
              </w:rPr>
              <w:t xml:space="preserve">. </w:t>
            </w:r>
            <w:r>
              <w:rPr>
                <w:rFonts w:ascii="Calibri" w:eastAsia="Liberation Serif" w:hAnsi="Calibri" w:cs="Liberation Serif"/>
              </w:rPr>
              <w:t>W11</w:t>
            </w:r>
          </w:p>
        </w:tc>
      </w:tr>
      <w:tr w:rsidR="00674F33" w14:paraId="55787513" w14:textId="77777777">
        <w:tc>
          <w:tcPr>
            <w:tcW w:w="1093" w:type="dxa"/>
            <w:tcBorders>
              <w:top w:val="nil"/>
            </w:tcBorders>
          </w:tcPr>
          <w:p w14:paraId="48997E8A" w14:textId="77777777" w:rsidR="00674F33" w:rsidRDefault="00000000">
            <w:pPr>
              <w:spacing w:after="0" w:line="240" w:lineRule="auto"/>
            </w:pPr>
            <w:r>
              <w:t>W_05</w:t>
            </w:r>
          </w:p>
        </w:tc>
        <w:tc>
          <w:tcPr>
            <w:tcW w:w="5830" w:type="dxa"/>
            <w:tcBorders>
              <w:top w:val="nil"/>
            </w:tcBorders>
          </w:tcPr>
          <w:p w14:paraId="4398620D" w14:textId="076E9849" w:rsidR="00674F33" w:rsidRDefault="00FF7449">
            <w:pPr>
              <w:widowControl w:val="0"/>
              <w:spacing w:after="0" w:line="240" w:lineRule="exact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 xml:space="preserve">Zna i rozumie </w:t>
            </w:r>
            <w:r w:rsidR="00000000">
              <w:rPr>
                <w:rFonts w:ascii="Calibri" w:eastAsia="Liberation Serif" w:hAnsi="Calibri" w:cs="Liberation Serif"/>
              </w:rPr>
              <w:t>diagnozę wstępną grupy uczniowskiej i każdego ucznia w kontekście nauczanego przedmiotu lub prowadzonych zajęć oraz sposoby wspomagania rozwoju poznawczego uczniów; potrzebę kształtowania pojęć, postaw, umiejętności praktycznych, w tym rozwiązywania problemów, i wykorzystywania wiedzy; metody i techniki skutecznego uczenia się; metody strukturyzacji wiedzy oraz konieczność powtarzania i utrwalania wiedzy i umiejętności;</w:t>
            </w:r>
          </w:p>
        </w:tc>
        <w:tc>
          <w:tcPr>
            <w:tcW w:w="2139" w:type="dxa"/>
            <w:tcBorders>
              <w:top w:val="nil"/>
            </w:tcBorders>
          </w:tcPr>
          <w:p w14:paraId="47F67878" w14:textId="5808C2D1" w:rsidR="00674F33" w:rsidRDefault="00000000">
            <w:pPr>
              <w:widowControl w:val="0"/>
              <w:spacing w:after="0" w:line="240" w:lineRule="exact"/>
              <w:rPr>
                <w:rFonts w:ascii="Calibri" w:hAnsi="Calibri"/>
              </w:rPr>
            </w:pPr>
            <w:r>
              <w:rPr>
                <w:rFonts w:ascii="Calibri" w:eastAsia="Liberation Serif" w:hAnsi="Calibri" w:cs="Liberation Serif"/>
              </w:rPr>
              <w:t>D.1</w:t>
            </w:r>
            <w:r w:rsidR="00FF7449">
              <w:rPr>
                <w:rFonts w:ascii="Calibri" w:eastAsia="Liberation Serif" w:hAnsi="Calibri" w:cs="Liberation Serif"/>
              </w:rPr>
              <w:t>.</w:t>
            </w:r>
            <w:r>
              <w:rPr>
                <w:rFonts w:ascii="Calibri" w:eastAsia="Liberation Serif" w:hAnsi="Calibri" w:cs="Liberation Serif"/>
              </w:rPr>
              <w:t>W12</w:t>
            </w:r>
          </w:p>
        </w:tc>
      </w:tr>
      <w:tr w:rsidR="00674F33" w14:paraId="1B0C9CE0" w14:textId="77777777">
        <w:tc>
          <w:tcPr>
            <w:tcW w:w="9062" w:type="dxa"/>
            <w:gridSpan w:val="3"/>
          </w:tcPr>
          <w:p w14:paraId="09303FCF" w14:textId="44711871" w:rsidR="00674F33" w:rsidRDefault="00FF7449" w:rsidP="00FF7449">
            <w:pPr>
              <w:widowControl w:val="0"/>
              <w:spacing w:after="0" w:line="240" w:lineRule="exact"/>
              <w:jc w:val="center"/>
              <w:rPr>
                <w:rFonts w:eastAsia="Liberation Serif" w:cs="Liberation Serif"/>
              </w:rPr>
            </w:pPr>
            <w:r>
              <w:rPr>
                <w:rFonts w:eastAsia="Liberation Serif" w:cs="Liberation Serif"/>
              </w:rPr>
              <w:t>UMIEJĘTNOŚCI</w:t>
            </w:r>
          </w:p>
        </w:tc>
      </w:tr>
      <w:tr w:rsidR="00674F33" w14:paraId="366F77D7" w14:textId="77777777">
        <w:tc>
          <w:tcPr>
            <w:tcW w:w="1093" w:type="dxa"/>
          </w:tcPr>
          <w:p w14:paraId="4DEB0B73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U_01</w:t>
            </w:r>
          </w:p>
        </w:tc>
        <w:tc>
          <w:tcPr>
            <w:tcW w:w="5830" w:type="dxa"/>
          </w:tcPr>
          <w:p w14:paraId="4D231EF5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Potrafi formułować i analizować problemy badawcze, dobierać metody i narzędzia ich diagnozowania </w:t>
            </w:r>
          </w:p>
        </w:tc>
        <w:tc>
          <w:tcPr>
            <w:tcW w:w="2139" w:type="dxa"/>
          </w:tcPr>
          <w:p w14:paraId="57677139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K_U04</w:t>
            </w:r>
          </w:p>
        </w:tc>
      </w:tr>
      <w:tr w:rsidR="00674F33" w14:paraId="2C48E0F0" w14:textId="77777777">
        <w:tc>
          <w:tcPr>
            <w:tcW w:w="1093" w:type="dxa"/>
            <w:tcBorders>
              <w:top w:val="nil"/>
            </w:tcBorders>
          </w:tcPr>
          <w:p w14:paraId="6D554EAA" w14:textId="77777777" w:rsidR="00674F33" w:rsidRDefault="00000000">
            <w:pPr>
              <w:spacing w:after="0" w:line="240" w:lineRule="auto"/>
            </w:pPr>
            <w:r>
              <w:t>U_02</w:t>
            </w:r>
          </w:p>
        </w:tc>
        <w:tc>
          <w:tcPr>
            <w:tcW w:w="5830" w:type="dxa"/>
            <w:tcBorders>
              <w:top w:val="nil"/>
            </w:tcBorders>
          </w:tcPr>
          <w:p w14:paraId="7CB7CE9C" w14:textId="77777777" w:rsidR="00674F33" w:rsidRDefault="00000000">
            <w:pPr>
              <w:widowControl w:val="0"/>
              <w:spacing w:after="0" w:line="240" w:lineRule="exact"/>
              <w:rPr>
                <w:rFonts w:ascii="Calibri" w:hAnsi="Calibri"/>
              </w:rPr>
            </w:pPr>
            <w:r>
              <w:rPr>
                <w:rFonts w:ascii="Calibri" w:eastAsia="Liberation Serif" w:hAnsi="Calibri" w:cs="Liberation Serif"/>
              </w:rPr>
              <w:t>Potrafi przeprowadzić wstępną diagnozę umiejętności ucznia</w:t>
            </w:r>
          </w:p>
        </w:tc>
        <w:tc>
          <w:tcPr>
            <w:tcW w:w="2139" w:type="dxa"/>
            <w:tcBorders>
              <w:top w:val="nil"/>
            </w:tcBorders>
          </w:tcPr>
          <w:p w14:paraId="327E2471" w14:textId="5FD9DD88" w:rsidR="00674F33" w:rsidRDefault="00000000">
            <w:pPr>
              <w:widowControl w:val="0"/>
              <w:spacing w:after="0" w:line="240" w:lineRule="exact"/>
              <w:rPr>
                <w:rFonts w:ascii="Calibri" w:hAnsi="Calibri"/>
              </w:rPr>
            </w:pPr>
            <w:r>
              <w:rPr>
                <w:rFonts w:ascii="Calibri" w:eastAsia="Liberation Serif" w:hAnsi="Calibri" w:cs="Liberation Serif"/>
              </w:rPr>
              <w:t>D.1</w:t>
            </w:r>
            <w:r w:rsidR="00FF7449">
              <w:rPr>
                <w:rFonts w:ascii="Calibri" w:eastAsia="Liberation Serif" w:hAnsi="Calibri" w:cs="Liberation Serif"/>
              </w:rPr>
              <w:t>.</w:t>
            </w:r>
            <w:r>
              <w:rPr>
                <w:rFonts w:ascii="Calibri" w:eastAsia="Liberation Serif" w:hAnsi="Calibri" w:cs="Liberation Serif"/>
              </w:rPr>
              <w:t>U11</w:t>
            </w:r>
          </w:p>
        </w:tc>
      </w:tr>
      <w:tr w:rsidR="00674F33" w14:paraId="6B14A5FC" w14:textId="77777777">
        <w:tc>
          <w:tcPr>
            <w:tcW w:w="9062" w:type="dxa"/>
            <w:gridSpan w:val="3"/>
          </w:tcPr>
          <w:p w14:paraId="02EA2185" w14:textId="77777777" w:rsidR="00674F33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KOMPETENCJE SPOŁECZNE</w:t>
            </w:r>
          </w:p>
        </w:tc>
      </w:tr>
      <w:tr w:rsidR="00674F33" w14:paraId="47F5C92D" w14:textId="77777777">
        <w:tc>
          <w:tcPr>
            <w:tcW w:w="1093" w:type="dxa"/>
          </w:tcPr>
          <w:p w14:paraId="12309702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K_01</w:t>
            </w:r>
          </w:p>
        </w:tc>
        <w:tc>
          <w:tcPr>
            <w:tcW w:w="5830" w:type="dxa"/>
          </w:tcPr>
          <w:p w14:paraId="6D1DE5D7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Docenia znaczenie nauk pedagogicznych dla utrzymania i rozwoju prawidłowych więzi w środowiskach społecznych</w:t>
            </w:r>
          </w:p>
        </w:tc>
        <w:tc>
          <w:tcPr>
            <w:tcW w:w="2139" w:type="dxa"/>
          </w:tcPr>
          <w:p w14:paraId="2F075933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K_K02</w:t>
            </w:r>
          </w:p>
        </w:tc>
      </w:tr>
      <w:tr w:rsidR="00674F33" w14:paraId="2D5E4642" w14:textId="77777777">
        <w:tc>
          <w:tcPr>
            <w:tcW w:w="1093" w:type="dxa"/>
            <w:tcBorders>
              <w:top w:val="nil"/>
            </w:tcBorders>
          </w:tcPr>
          <w:p w14:paraId="3B33A069" w14:textId="77777777" w:rsidR="00674F33" w:rsidRDefault="00000000">
            <w:pPr>
              <w:spacing w:after="0" w:line="240" w:lineRule="auto"/>
            </w:pPr>
            <w:r>
              <w:t>K_02</w:t>
            </w:r>
          </w:p>
        </w:tc>
        <w:tc>
          <w:tcPr>
            <w:tcW w:w="5830" w:type="dxa"/>
            <w:tcBorders>
              <w:top w:val="nil"/>
            </w:tcBorders>
          </w:tcPr>
          <w:p w14:paraId="469DA68C" w14:textId="77777777" w:rsidR="00674F33" w:rsidRDefault="00000000">
            <w:pPr>
              <w:widowControl w:val="0"/>
              <w:spacing w:after="0" w:line="240" w:lineRule="exact"/>
              <w:rPr>
                <w:rFonts w:ascii="Calibri" w:hAnsi="Calibri"/>
              </w:rPr>
            </w:pPr>
            <w:r>
              <w:rPr>
                <w:rFonts w:ascii="Calibri" w:eastAsia="Liberation Serif" w:hAnsi="Calibri" w:cs="Liberation Serif"/>
              </w:rPr>
              <w:t>Jest gotów do kształtowania umiejętności współpracy uczniów, w tym grupowego rozwiązywania problemów</w:t>
            </w:r>
          </w:p>
        </w:tc>
        <w:tc>
          <w:tcPr>
            <w:tcW w:w="2139" w:type="dxa"/>
            <w:tcBorders>
              <w:top w:val="nil"/>
            </w:tcBorders>
          </w:tcPr>
          <w:p w14:paraId="290B30DD" w14:textId="4414A30A" w:rsidR="00674F33" w:rsidRDefault="00000000">
            <w:pPr>
              <w:widowControl w:val="0"/>
              <w:spacing w:after="0" w:line="240" w:lineRule="exact"/>
              <w:rPr>
                <w:rFonts w:ascii="Calibri" w:hAnsi="Calibri"/>
              </w:rPr>
            </w:pPr>
            <w:r>
              <w:rPr>
                <w:rFonts w:ascii="Calibri" w:eastAsia="Liberation Serif" w:hAnsi="Calibri" w:cs="Liberation Serif"/>
              </w:rPr>
              <w:t>D.1.K5</w:t>
            </w:r>
          </w:p>
        </w:tc>
      </w:tr>
      <w:tr w:rsidR="00674F33" w14:paraId="064FEE0A" w14:textId="77777777">
        <w:tc>
          <w:tcPr>
            <w:tcW w:w="1093" w:type="dxa"/>
            <w:tcBorders>
              <w:top w:val="nil"/>
            </w:tcBorders>
          </w:tcPr>
          <w:p w14:paraId="14BA1FC1" w14:textId="77777777" w:rsidR="00674F33" w:rsidRDefault="00000000">
            <w:pPr>
              <w:spacing w:after="0" w:line="240" w:lineRule="auto"/>
            </w:pPr>
            <w:r>
              <w:t>K_03</w:t>
            </w:r>
          </w:p>
        </w:tc>
        <w:tc>
          <w:tcPr>
            <w:tcW w:w="5830" w:type="dxa"/>
            <w:tcBorders>
              <w:top w:val="nil"/>
            </w:tcBorders>
          </w:tcPr>
          <w:p w14:paraId="4360F76B" w14:textId="77777777" w:rsidR="00674F33" w:rsidRDefault="00000000">
            <w:pPr>
              <w:widowControl w:val="0"/>
              <w:spacing w:after="0" w:line="240" w:lineRule="exact"/>
              <w:rPr>
                <w:rFonts w:ascii="Calibri" w:hAnsi="Calibri"/>
              </w:rPr>
            </w:pPr>
            <w:r>
              <w:rPr>
                <w:rFonts w:ascii="Calibri" w:eastAsia="Liberation Serif" w:hAnsi="Calibri" w:cs="Liberation Serif"/>
              </w:rPr>
              <w:t>Jest gotów do kształtowania nawyku systematycznego uczenia się i korzystania z różnych źródeł wiedzy, w tym z Internetu;</w:t>
            </w:r>
          </w:p>
        </w:tc>
        <w:tc>
          <w:tcPr>
            <w:tcW w:w="2139" w:type="dxa"/>
            <w:tcBorders>
              <w:top w:val="nil"/>
            </w:tcBorders>
          </w:tcPr>
          <w:p w14:paraId="7A00A892" w14:textId="66BFA167" w:rsidR="00674F33" w:rsidRDefault="00000000">
            <w:pPr>
              <w:widowControl w:val="0"/>
              <w:spacing w:after="0" w:line="240" w:lineRule="exact"/>
              <w:rPr>
                <w:rFonts w:ascii="Calibri" w:hAnsi="Calibri"/>
              </w:rPr>
            </w:pPr>
            <w:r>
              <w:rPr>
                <w:rFonts w:ascii="Calibri" w:eastAsia="Liberation Serif" w:hAnsi="Calibri" w:cs="Liberation Serif"/>
              </w:rPr>
              <w:t>D.1.K8</w:t>
            </w:r>
          </w:p>
        </w:tc>
      </w:tr>
    </w:tbl>
    <w:p w14:paraId="436BB8FE" w14:textId="77777777" w:rsidR="00674F33" w:rsidRDefault="00674F33">
      <w:pPr>
        <w:pStyle w:val="Akapitzlist"/>
        <w:ind w:left="1080"/>
        <w:rPr>
          <w:b/>
        </w:rPr>
      </w:pPr>
    </w:p>
    <w:p w14:paraId="16A4CD6E" w14:textId="77777777" w:rsidR="00674F33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674F33" w14:paraId="30ABD422" w14:textId="77777777">
        <w:tc>
          <w:tcPr>
            <w:tcW w:w="9062" w:type="dxa"/>
          </w:tcPr>
          <w:p w14:paraId="4B69B0AE" w14:textId="77777777" w:rsidR="00674F33" w:rsidRDefault="00000000">
            <w:pPr>
              <w:spacing w:after="0" w:line="240" w:lineRule="auto"/>
              <w:rPr>
                <w:bCs/>
              </w:rPr>
            </w:pPr>
            <w:r>
              <w:rPr>
                <w:rFonts w:eastAsia="Calibri"/>
                <w:bCs/>
              </w:rPr>
              <w:t>Diagnostyka środowisk wychowawczych ma służyć poznaniu metodologii stawiania diagnoz na użytek opieki, wychowania i terapii. </w:t>
            </w:r>
            <w:r>
              <w:rPr>
                <w:rFonts w:eastAsia="Calibri"/>
                <w:bCs/>
              </w:rPr>
              <w:br/>
              <w:t>W części wstępnej zostaną przypomniane podstawowe treści związane z diagnozowaniem społecznym. Następnie podejmowane będą problemy dotyczące człowieka jako przedmiotu i podmiotu diagnozy społecznej. W dalszej części omówione i zaprezentowane zostaną etapy diagnozy oraz podstawowe techniki diagnostyczne. Kolejno omawiane kwestie to profesjonalne działania w obszarze diagnozy i pracy socjalno-</w:t>
            </w:r>
            <w:proofErr w:type="spellStart"/>
            <w:r>
              <w:rPr>
                <w:rFonts w:eastAsia="Calibri"/>
                <w:bCs/>
              </w:rPr>
              <w:t>wychowaczej</w:t>
            </w:r>
            <w:proofErr w:type="spellEnd"/>
            <w:r>
              <w:rPr>
                <w:rFonts w:eastAsia="Calibri"/>
                <w:bCs/>
              </w:rPr>
              <w:t xml:space="preserve"> z rodziną, grupą rówieśniczą, w środowisku lokalnym.</w:t>
            </w:r>
          </w:p>
        </w:tc>
      </w:tr>
    </w:tbl>
    <w:p w14:paraId="4AF5FCC9" w14:textId="77777777" w:rsidR="00674F33" w:rsidRDefault="00674F33">
      <w:pPr>
        <w:rPr>
          <w:b/>
        </w:rPr>
      </w:pPr>
    </w:p>
    <w:p w14:paraId="59EF7C17" w14:textId="77777777" w:rsidR="00674F33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lastRenderedPageBreak/>
        <w:t>Metody realizacji i weryfikacji efektów uczenia się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093"/>
        <w:gridCol w:w="2646"/>
        <w:gridCol w:w="2779"/>
        <w:gridCol w:w="2544"/>
      </w:tblGrid>
      <w:tr w:rsidR="00674F33" w14:paraId="47CDEC70" w14:textId="77777777">
        <w:tc>
          <w:tcPr>
            <w:tcW w:w="1092" w:type="dxa"/>
            <w:vAlign w:val="center"/>
          </w:tcPr>
          <w:p w14:paraId="53786CB9" w14:textId="77777777" w:rsidR="00674F33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Symbol efektu</w:t>
            </w:r>
          </w:p>
        </w:tc>
        <w:tc>
          <w:tcPr>
            <w:tcW w:w="2646" w:type="dxa"/>
            <w:vAlign w:val="center"/>
          </w:tcPr>
          <w:p w14:paraId="4DEFE466" w14:textId="77777777" w:rsidR="00674F33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dydaktyczne</w:t>
            </w:r>
          </w:p>
          <w:p w14:paraId="071A0C2D" w14:textId="77777777" w:rsidR="00674F33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  <w:tc>
          <w:tcPr>
            <w:tcW w:w="2779" w:type="dxa"/>
            <w:vAlign w:val="center"/>
          </w:tcPr>
          <w:p w14:paraId="0D51DC23" w14:textId="77777777" w:rsidR="00674F33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weryfikacji</w:t>
            </w:r>
          </w:p>
          <w:p w14:paraId="1876F0A0" w14:textId="77777777" w:rsidR="00674F33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  <w:tc>
          <w:tcPr>
            <w:tcW w:w="2544" w:type="dxa"/>
            <w:vAlign w:val="center"/>
          </w:tcPr>
          <w:p w14:paraId="25F9EFA9" w14:textId="77777777" w:rsidR="00674F33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Sposoby dokumentacji</w:t>
            </w:r>
          </w:p>
          <w:p w14:paraId="006BEF74" w14:textId="77777777" w:rsidR="00674F33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</w:tr>
      <w:tr w:rsidR="00674F33" w14:paraId="5725FAD1" w14:textId="77777777">
        <w:tc>
          <w:tcPr>
            <w:tcW w:w="9061" w:type="dxa"/>
            <w:gridSpan w:val="4"/>
            <w:vAlign w:val="center"/>
          </w:tcPr>
          <w:p w14:paraId="41F4607A" w14:textId="77777777" w:rsidR="00674F33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</w:p>
        </w:tc>
      </w:tr>
      <w:tr w:rsidR="00674F33" w14:paraId="53AFFD2F" w14:textId="77777777">
        <w:tc>
          <w:tcPr>
            <w:tcW w:w="1092" w:type="dxa"/>
          </w:tcPr>
          <w:p w14:paraId="6713FD3D" w14:textId="77777777" w:rsidR="00674F33" w:rsidRDefault="00000000">
            <w:pPr>
              <w:spacing w:after="0" w:line="240" w:lineRule="auto"/>
            </w:pPr>
            <w:r>
              <w:rPr>
                <w:rFonts w:eastAsia="Calibri"/>
              </w:rPr>
              <w:t>W_01  W_02</w:t>
            </w:r>
          </w:p>
          <w:p w14:paraId="04E6FAC9" w14:textId="77777777" w:rsidR="00674F33" w:rsidRDefault="00000000">
            <w:pPr>
              <w:spacing w:after="0" w:line="240" w:lineRule="auto"/>
            </w:pPr>
            <w:r>
              <w:rPr>
                <w:rFonts w:eastAsia="Calibri"/>
              </w:rPr>
              <w:t>W_03</w:t>
            </w:r>
          </w:p>
          <w:p w14:paraId="2C2F9A88" w14:textId="77777777" w:rsidR="00674F33" w:rsidRDefault="00000000">
            <w:pPr>
              <w:spacing w:after="0" w:line="240" w:lineRule="auto"/>
            </w:pPr>
            <w:r>
              <w:rPr>
                <w:rFonts w:eastAsia="Calibri"/>
              </w:rPr>
              <w:t>W_04</w:t>
            </w:r>
          </w:p>
          <w:p w14:paraId="39481F02" w14:textId="77777777" w:rsidR="00674F33" w:rsidRDefault="00000000">
            <w:pPr>
              <w:spacing w:after="0" w:line="240" w:lineRule="auto"/>
            </w:pPr>
            <w:r>
              <w:rPr>
                <w:rFonts w:eastAsia="Calibri"/>
              </w:rPr>
              <w:t>W_05</w:t>
            </w:r>
          </w:p>
        </w:tc>
        <w:tc>
          <w:tcPr>
            <w:tcW w:w="2646" w:type="dxa"/>
          </w:tcPr>
          <w:p w14:paraId="1EDA7422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Prezentacja multimedialna</w:t>
            </w:r>
          </w:p>
        </w:tc>
        <w:tc>
          <w:tcPr>
            <w:tcW w:w="2779" w:type="dxa"/>
          </w:tcPr>
          <w:p w14:paraId="2438CF4F" w14:textId="41C379EC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kolokwium</w:t>
            </w:r>
          </w:p>
          <w:p w14:paraId="3275C006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Grupowa praca – projekt diagnozy</w:t>
            </w:r>
          </w:p>
        </w:tc>
        <w:tc>
          <w:tcPr>
            <w:tcW w:w="2544" w:type="dxa"/>
          </w:tcPr>
          <w:p w14:paraId="6A54741A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Archiwum kolokwiów</w:t>
            </w:r>
          </w:p>
          <w:p w14:paraId="44F7060D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Archiwum projektów</w:t>
            </w:r>
          </w:p>
        </w:tc>
      </w:tr>
      <w:tr w:rsidR="00674F33" w14:paraId="4C0D121C" w14:textId="77777777">
        <w:tc>
          <w:tcPr>
            <w:tcW w:w="9061" w:type="dxa"/>
            <w:gridSpan w:val="4"/>
            <w:vAlign w:val="center"/>
          </w:tcPr>
          <w:p w14:paraId="2190D376" w14:textId="77777777" w:rsidR="00674F33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UMIEJĘTNOŚCI</w:t>
            </w:r>
          </w:p>
        </w:tc>
      </w:tr>
      <w:tr w:rsidR="00674F33" w14:paraId="72477823" w14:textId="77777777">
        <w:tc>
          <w:tcPr>
            <w:tcW w:w="1092" w:type="dxa"/>
          </w:tcPr>
          <w:p w14:paraId="2C7C9783" w14:textId="77777777" w:rsidR="00674F33" w:rsidRDefault="00000000">
            <w:pPr>
              <w:spacing w:after="0" w:line="240" w:lineRule="auto"/>
            </w:pPr>
            <w:r>
              <w:rPr>
                <w:rFonts w:eastAsia="Calibri"/>
              </w:rPr>
              <w:t>U_01</w:t>
            </w:r>
          </w:p>
          <w:p w14:paraId="42CD402D" w14:textId="77777777" w:rsidR="00674F33" w:rsidRDefault="00000000">
            <w:pPr>
              <w:spacing w:after="0" w:line="240" w:lineRule="auto"/>
            </w:pPr>
            <w:r>
              <w:rPr>
                <w:rFonts w:eastAsia="Calibri"/>
              </w:rPr>
              <w:t>U_02</w:t>
            </w:r>
          </w:p>
        </w:tc>
        <w:tc>
          <w:tcPr>
            <w:tcW w:w="2646" w:type="dxa"/>
          </w:tcPr>
          <w:p w14:paraId="5723D20B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Prezentacja</w:t>
            </w:r>
          </w:p>
          <w:p w14:paraId="143DC5B8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Praca w grupach, </w:t>
            </w:r>
          </w:p>
          <w:p w14:paraId="20D6CF87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Praca indywidualna,</w:t>
            </w:r>
          </w:p>
          <w:p w14:paraId="6BE443E9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dyskusja</w:t>
            </w:r>
          </w:p>
        </w:tc>
        <w:tc>
          <w:tcPr>
            <w:tcW w:w="2779" w:type="dxa"/>
          </w:tcPr>
          <w:p w14:paraId="2F0E21A1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Analiza wypracowanych przez Studentów diagnoz</w:t>
            </w:r>
          </w:p>
        </w:tc>
        <w:tc>
          <w:tcPr>
            <w:tcW w:w="2544" w:type="dxa"/>
          </w:tcPr>
          <w:p w14:paraId="4C2CEB30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Archiwum prac studentów w formie papierowej i elektronicznej</w:t>
            </w:r>
          </w:p>
        </w:tc>
      </w:tr>
      <w:tr w:rsidR="00674F33" w14:paraId="2838EF78" w14:textId="77777777">
        <w:tc>
          <w:tcPr>
            <w:tcW w:w="9061" w:type="dxa"/>
            <w:gridSpan w:val="4"/>
            <w:vAlign w:val="center"/>
          </w:tcPr>
          <w:p w14:paraId="3AD8BF8A" w14:textId="77777777" w:rsidR="00674F33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KOMPETENCJE SPOŁECZNE</w:t>
            </w:r>
          </w:p>
        </w:tc>
      </w:tr>
      <w:tr w:rsidR="00674F33" w14:paraId="2C4AD238" w14:textId="77777777">
        <w:tc>
          <w:tcPr>
            <w:tcW w:w="1092" w:type="dxa"/>
          </w:tcPr>
          <w:p w14:paraId="2B479C5F" w14:textId="77777777" w:rsidR="00674F33" w:rsidRDefault="00000000">
            <w:pPr>
              <w:spacing w:after="0" w:line="240" w:lineRule="auto"/>
            </w:pPr>
            <w:r>
              <w:rPr>
                <w:rFonts w:eastAsia="Calibri"/>
              </w:rPr>
              <w:t>K_01</w:t>
            </w:r>
          </w:p>
          <w:p w14:paraId="7546B0D1" w14:textId="77777777" w:rsidR="00674F33" w:rsidRDefault="00000000">
            <w:pPr>
              <w:spacing w:after="0" w:line="240" w:lineRule="auto"/>
            </w:pPr>
            <w:r>
              <w:rPr>
                <w:rFonts w:eastAsia="Calibri"/>
              </w:rPr>
              <w:t>K_03</w:t>
            </w:r>
          </w:p>
          <w:p w14:paraId="33FA26A1" w14:textId="77777777" w:rsidR="00674F33" w:rsidRDefault="00000000">
            <w:pPr>
              <w:spacing w:after="0" w:line="240" w:lineRule="auto"/>
            </w:pPr>
            <w:r>
              <w:rPr>
                <w:rFonts w:eastAsia="Calibri"/>
              </w:rPr>
              <w:t>K_03</w:t>
            </w:r>
          </w:p>
        </w:tc>
        <w:tc>
          <w:tcPr>
            <w:tcW w:w="2646" w:type="dxa"/>
          </w:tcPr>
          <w:p w14:paraId="1EA8CD20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Prezentacja, dyskusja</w:t>
            </w:r>
          </w:p>
        </w:tc>
        <w:tc>
          <w:tcPr>
            <w:tcW w:w="2779" w:type="dxa"/>
          </w:tcPr>
          <w:p w14:paraId="4CD207E9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rozmowa</w:t>
            </w:r>
          </w:p>
        </w:tc>
        <w:tc>
          <w:tcPr>
            <w:tcW w:w="2544" w:type="dxa"/>
          </w:tcPr>
          <w:p w14:paraId="308653D5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Notatki własne</w:t>
            </w:r>
          </w:p>
        </w:tc>
      </w:tr>
    </w:tbl>
    <w:p w14:paraId="4D6F7EE4" w14:textId="77777777" w:rsidR="00674F33" w:rsidRDefault="00674F33">
      <w:pPr>
        <w:spacing w:after="0"/>
      </w:pPr>
    </w:p>
    <w:p w14:paraId="4963D4C8" w14:textId="77777777" w:rsidR="00674F33" w:rsidRDefault="00674F33">
      <w:pPr>
        <w:pStyle w:val="Akapitzlist"/>
        <w:ind w:left="1080"/>
        <w:rPr>
          <w:b/>
        </w:rPr>
      </w:pPr>
    </w:p>
    <w:p w14:paraId="15E6E256" w14:textId="77777777" w:rsidR="00674F33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Kryteria oceny, wagi…</w:t>
      </w:r>
    </w:p>
    <w:p w14:paraId="5585C360" w14:textId="77777777" w:rsidR="00674F33" w:rsidRDefault="00674F33">
      <w:pPr>
        <w:jc w:val="both"/>
        <w:rPr>
          <w:bCs/>
        </w:rPr>
      </w:pPr>
    </w:p>
    <w:p w14:paraId="07A51451" w14:textId="77777777" w:rsidR="00674F33" w:rsidRDefault="00000000">
      <w:pPr>
        <w:jc w:val="both"/>
        <w:rPr>
          <w:bCs/>
        </w:rPr>
      </w:pPr>
      <w:r>
        <w:rPr>
          <w:bCs/>
        </w:rPr>
        <w:t>obecność - 15%</w:t>
      </w:r>
    </w:p>
    <w:p w14:paraId="6309241E" w14:textId="77777777" w:rsidR="00674F33" w:rsidRDefault="00000000">
      <w:pPr>
        <w:jc w:val="both"/>
        <w:rPr>
          <w:bCs/>
        </w:rPr>
      </w:pPr>
      <w:r>
        <w:rPr>
          <w:bCs/>
        </w:rPr>
        <w:t>aktywność na zajęciach - 15%</w:t>
      </w:r>
    </w:p>
    <w:p w14:paraId="70BB71AE" w14:textId="77777777" w:rsidR="00674F33" w:rsidRDefault="00000000">
      <w:pPr>
        <w:jc w:val="both"/>
        <w:rPr>
          <w:bCs/>
        </w:rPr>
      </w:pPr>
      <w:r>
        <w:rPr>
          <w:bCs/>
        </w:rPr>
        <w:t>kolokwium - 30%</w:t>
      </w:r>
    </w:p>
    <w:p w14:paraId="620517CB" w14:textId="0B788E75" w:rsidR="00674F33" w:rsidRDefault="00000000">
      <w:pPr>
        <w:jc w:val="both"/>
        <w:rPr>
          <w:bCs/>
        </w:rPr>
      </w:pPr>
      <w:r>
        <w:rPr>
          <w:bCs/>
        </w:rPr>
        <w:t xml:space="preserve">projekt diagnozy określonego środowiska </w:t>
      </w:r>
      <w:r w:rsidR="00FF7449">
        <w:rPr>
          <w:bCs/>
        </w:rPr>
        <w:t xml:space="preserve">opiekuńczo-wychowawczego </w:t>
      </w:r>
      <w:r>
        <w:rPr>
          <w:bCs/>
        </w:rPr>
        <w:t xml:space="preserve">- 40% </w:t>
      </w:r>
    </w:p>
    <w:p w14:paraId="786EC30D" w14:textId="77777777" w:rsidR="00674F33" w:rsidRDefault="00000000">
      <w:pPr>
        <w:jc w:val="both"/>
      </w:pPr>
      <w:r>
        <w:rPr>
          <w:bCs/>
        </w:rPr>
        <w:t xml:space="preserve">Warunki zaliczenia: do zaliczenia przedmiotu wymagane są: obecności na zajęciach, aktywność na zajęciach. Przygotowanie projektu diagnozy wybranego środowiska opiekuńczo-wychowawczego. Kolokwium (1 w trakcie semestru) obejmującego treści ćwiczeń i zawartość obowiązkowej literatury przedmiotowej. </w:t>
      </w:r>
    </w:p>
    <w:p w14:paraId="4C3DB0AC" w14:textId="77777777" w:rsidR="00674F33" w:rsidRDefault="00000000">
      <w:pPr>
        <w:jc w:val="both"/>
        <w:rPr>
          <w:b/>
          <w:bCs/>
        </w:rPr>
      </w:pPr>
      <w:r>
        <w:rPr>
          <w:b/>
          <w:bCs/>
        </w:rPr>
        <w:t>Kryteria oceny</w:t>
      </w:r>
    </w:p>
    <w:tbl>
      <w:tblPr>
        <w:tblW w:w="9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2400"/>
        <w:gridCol w:w="4822"/>
      </w:tblGrid>
      <w:tr w:rsidR="00674F33" w14:paraId="7407610E" w14:textId="77777777">
        <w:tc>
          <w:tcPr>
            <w:tcW w:w="1992" w:type="dxa"/>
            <w:vAlign w:val="center"/>
          </w:tcPr>
          <w:p w14:paraId="75AFA680" w14:textId="77777777" w:rsidR="00674F33" w:rsidRDefault="00000000">
            <w:pPr>
              <w:spacing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Ocena</w:t>
            </w:r>
          </w:p>
        </w:tc>
        <w:tc>
          <w:tcPr>
            <w:tcW w:w="2400" w:type="dxa"/>
            <w:vAlign w:val="center"/>
          </w:tcPr>
          <w:p w14:paraId="6E936B8B" w14:textId="77777777" w:rsidR="00674F33" w:rsidRDefault="00000000">
            <w:pPr>
              <w:spacing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Zakres procentowy</w:t>
            </w:r>
          </w:p>
        </w:tc>
        <w:tc>
          <w:tcPr>
            <w:tcW w:w="4822" w:type="dxa"/>
            <w:vAlign w:val="center"/>
          </w:tcPr>
          <w:p w14:paraId="289194D4" w14:textId="77777777" w:rsidR="00674F33" w:rsidRDefault="00000000">
            <w:pPr>
              <w:spacing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Kryteria jakościowe</w:t>
            </w:r>
          </w:p>
        </w:tc>
      </w:tr>
      <w:tr w:rsidR="00674F33" w14:paraId="617AC36A" w14:textId="77777777">
        <w:tc>
          <w:tcPr>
            <w:tcW w:w="1992" w:type="dxa"/>
            <w:vAlign w:val="center"/>
          </w:tcPr>
          <w:p w14:paraId="5A234055" w14:textId="77777777" w:rsidR="00674F33" w:rsidRDefault="00000000">
            <w:pPr>
              <w:spacing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 (bardzo dobry)</w:t>
            </w:r>
          </w:p>
        </w:tc>
        <w:tc>
          <w:tcPr>
            <w:tcW w:w="2400" w:type="dxa"/>
            <w:vAlign w:val="center"/>
          </w:tcPr>
          <w:p w14:paraId="1567EC9A" w14:textId="77777777" w:rsidR="00674F33" w:rsidRDefault="00000000">
            <w:pPr>
              <w:spacing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91–100%</w:t>
            </w:r>
          </w:p>
        </w:tc>
        <w:tc>
          <w:tcPr>
            <w:tcW w:w="4822" w:type="dxa"/>
            <w:vAlign w:val="center"/>
          </w:tcPr>
          <w:p w14:paraId="4EEC7CC0" w14:textId="77777777" w:rsidR="00674F33" w:rsidRDefault="00000000">
            <w:pPr>
              <w:spacing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Student wykazuje pełne i twórcze opanowanie treści przedmiotu. Samodzielnie analizuje i rozwiązuje problemy, umiejętnie stosuje wiedzę w praktyce, formułuje trafne wnioski i refleksje pedagogiczne.</w:t>
            </w:r>
          </w:p>
        </w:tc>
      </w:tr>
      <w:tr w:rsidR="00674F33" w14:paraId="32AFAD51" w14:textId="77777777">
        <w:tc>
          <w:tcPr>
            <w:tcW w:w="1992" w:type="dxa"/>
            <w:vAlign w:val="center"/>
          </w:tcPr>
          <w:p w14:paraId="3DA7A867" w14:textId="77777777" w:rsidR="00674F33" w:rsidRDefault="00000000">
            <w:pPr>
              <w:spacing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4,5 (dobry plus)</w:t>
            </w:r>
          </w:p>
        </w:tc>
        <w:tc>
          <w:tcPr>
            <w:tcW w:w="2400" w:type="dxa"/>
            <w:vAlign w:val="center"/>
          </w:tcPr>
          <w:p w14:paraId="63F44AA9" w14:textId="77777777" w:rsidR="00674F33" w:rsidRDefault="00000000">
            <w:pPr>
              <w:spacing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81–90%</w:t>
            </w:r>
          </w:p>
        </w:tc>
        <w:tc>
          <w:tcPr>
            <w:tcW w:w="4822" w:type="dxa"/>
            <w:vAlign w:val="center"/>
          </w:tcPr>
          <w:p w14:paraId="2DE12E08" w14:textId="77777777" w:rsidR="00674F33" w:rsidRDefault="00000000">
            <w:pPr>
              <w:spacing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Student bardzo dobrze zna treści przedmiotu, potrafi poprawnie interpretować i stosować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wiedzę w większości sytuacji praktycznych, wykazuje dużą samodzielność i zaangażowanie.</w:t>
            </w:r>
          </w:p>
        </w:tc>
      </w:tr>
      <w:tr w:rsidR="00674F33" w14:paraId="70DC8A19" w14:textId="77777777">
        <w:tc>
          <w:tcPr>
            <w:tcW w:w="1992" w:type="dxa"/>
            <w:vAlign w:val="center"/>
          </w:tcPr>
          <w:p w14:paraId="1898D00C" w14:textId="77777777" w:rsidR="00674F33" w:rsidRDefault="00000000">
            <w:pPr>
              <w:spacing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4,0 (dobry)</w:t>
            </w:r>
          </w:p>
        </w:tc>
        <w:tc>
          <w:tcPr>
            <w:tcW w:w="2400" w:type="dxa"/>
            <w:vAlign w:val="center"/>
          </w:tcPr>
          <w:p w14:paraId="39722B1C" w14:textId="77777777" w:rsidR="00674F33" w:rsidRDefault="00000000">
            <w:pPr>
              <w:spacing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71–80%</w:t>
            </w:r>
          </w:p>
        </w:tc>
        <w:tc>
          <w:tcPr>
            <w:tcW w:w="4822" w:type="dxa"/>
            <w:vAlign w:val="center"/>
          </w:tcPr>
          <w:p w14:paraId="6BECA756" w14:textId="77777777" w:rsidR="00674F33" w:rsidRDefault="00000000">
            <w:pPr>
              <w:spacing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Student poprawnie opanował materiał, rozumie kluczowe pojęcia i potrafi wykorzystać wiedzę w typowych sytuacjach; popełnia nieliczne błędy merytoryczne.</w:t>
            </w:r>
          </w:p>
        </w:tc>
      </w:tr>
      <w:tr w:rsidR="00674F33" w14:paraId="2A166676" w14:textId="77777777">
        <w:tc>
          <w:tcPr>
            <w:tcW w:w="1992" w:type="dxa"/>
            <w:vAlign w:val="center"/>
          </w:tcPr>
          <w:p w14:paraId="57AAC4A9" w14:textId="77777777" w:rsidR="00674F33" w:rsidRDefault="00000000">
            <w:pPr>
              <w:spacing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3,5 (dostateczny plus)</w:t>
            </w:r>
          </w:p>
        </w:tc>
        <w:tc>
          <w:tcPr>
            <w:tcW w:w="2400" w:type="dxa"/>
            <w:vAlign w:val="center"/>
          </w:tcPr>
          <w:p w14:paraId="4D4770AB" w14:textId="77777777" w:rsidR="00674F33" w:rsidRDefault="00000000">
            <w:pPr>
              <w:spacing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61–70%</w:t>
            </w:r>
          </w:p>
        </w:tc>
        <w:tc>
          <w:tcPr>
            <w:tcW w:w="4822" w:type="dxa"/>
            <w:vAlign w:val="center"/>
          </w:tcPr>
          <w:p w14:paraId="48BA31D4" w14:textId="77777777" w:rsidR="00674F33" w:rsidRDefault="00000000">
            <w:pPr>
              <w:spacing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Student wykazuje podstawową znajomość treści, rozumie główne zagadnienia, potrafi częściowo zastosować wiedzę w praktyce; wymaga jednak wsparcia prowadzącego i popełnia błędy interpretacyjne.</w:t>
            </w:r>
          </w:p>
        </w:tc>
      </w:tr>
      <w:tr w:rsidR="00674F33" w14:paraId="15AAE6ED" w14:textId="77777777">
        <w:tc>
          <w:tcPr>
            <w:tcW w:w="1992" w:type="dxa"/>
            <w:vAlign w:val="center"/>
          </w:tcPr>
          <w:p w14:paraId="38658B8B" w14:textId="77777777" w:rsidR="00674F33" w:rsidRDefault="00000000">
            <w:pPr>
              <w:spacing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3,0 (dostateczny)</w:t>
            </w:r>
          </w:p>
        </w:tc>
        <w:tc>
          <w:tcPr>
            <w:tcW w:w="2400" w:type="dxa"/>
            <w:vAlign w:val="center"/>
          </w:tcPr>
          <w:p w14:paraId="2AA722B2" w14:textId="77777777" w:rsidR="00674F33" w:rsidRDefault="00000000">
            <w:pPr>
              <w:spacing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51–60%</w:t>
            </w:r>
          </w:p>
        </w:tc>
        <w:tc>
          <w:tcPr>
            <w:tcW w:w="4822" w:type="dxa"/>
            <w:vAlign w:val="center"/>
          </w:tcPr>
          <w:p w14:paraId="68EAE047" w14:textId="77777777" w:rsidR="00674F33" w:rsidRDefault="00000000">
            <w:pPr>
              <w:spacing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Student posiada minimalny zakres wiedzy niezbędny do zaliczenia przedmiotu; potrafi rozwiązać proste zadania pod kierunkiem prowadzącego, ale nie wykazuje samodzielności.</w:t>
            </w:r>
          </w:p>
        </w:tc>
      </w:tr>
      <w:tr w:rsidR="00674F33" w14:paraId="7B27BFB5" w14:textId="77777777">
        <w:tc>
          <w:tcPr>
            <w:tcW w:w="1992" w:type="dxa"/>
            <w:vAlign w:val="center"/>
          </w:tcPr>
          <w:p w14:paraId="5869D17C" w14:textId="77777777" w:rsidR="00674F33" w:rsidRDefault="00000000">
            <w:pPr>
              <w:spacing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 (niedostateczny)</w:t>
            </w:r>
          </w:p>
        </w:tc>
        <w:tc>
          <w:tcPr>
            <w:tcW w:w="2400" w:type="dxa"/>
            <w:vAlign w:val="center"/>
          </w:tcPr>
          <w:p w14:paraId="6E967582" w14:textId="77777777" w:rsidR="00674F33" w:rsidRDefault="00000000">
            <w:pPr>
              <w:spacing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0–50%</w:t>
            </w:r>
          </w:p>
        </w:tc>
        <w:tc>
          <w:tcPr>
            <w:tcW w:w="4822" w:type="dxa"/>
            <w:vAlign w:val="center"/>
          </w:tcPr>
          <w:p w14:paraId="1D26F8E9" w14:textId="77777777" w:rsidR="00674F33" w:rsidRDefault="00000000">
            <w:pPr>
              <w:spacing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Student nie opanował podstawowych treści, nie potrafi zastosować wiedzy ani rozwiązać prostych problemów wychowawczych</w:t>
            </w:r>
          </w:p>
        </w:tc>
      </w:tr>
    </w:tbl>
    <w:p w14:paraId="3EF28461" w14:textId="77777777" w:rsidR="00674F33" w:rsidRDefault="00674F33">
      <w:pPr>
        <w:pStyle w:val="Akapitzlist"/>
        <w:rPr>
          <w:b/>
          <w:bCs/>
        </w:rPr>
      </w:pPr>
    </w:p>
    <w:p w14:paraId="78CD605E" w14:textId="77777777" w:rsidR="00674F33" w:rsidRDefault="00674F33">
      <w:pPr>
        <w:pStyle w:val="Akapitzlist"/>
        <w:rPr>
          <w:b/>
          <w:bCs/>
        </w:rPr>
      </w:pPr>
    </w:p>
    <w:p w14:paraId="79F6DBE6" w14:textId="77777777" w:rsidR="00674F33" w:rsidRDefault="00000000">
      <w:pPr>
        <w:pStyle w:val="Akapitzlist"/>
        <w:numPr>
          <w:ilvl w:val="0"/>
          <w:numId w:val="1"/>
        </w:numPr>
        <w:ind w:firstLine="0"/>
      </w:pPr>
      <w:r>
        <w:rPr>
          <w:b/>
        </w:rPr>
        <w:t>Obciążenie pracą studenta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39"/>
        <w:gridCol w:w="4523"/>
      </w:tblGrid>
      <w:tr w:rsidR="00674F33" w14:paraId="3CF9776F" w14:textId="77777777">
        <w:tc>
          <w:tcPr>
            <w:tcW w:w="4538" w:type="dxa"/>
          </w:tcPr>
          <w:p w14:paraId="0E5EFA2C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aktywności studenta</w:t>
            </w:r>
          </w:p>
        </w:tc>
        <w:tc>
          <w:tcPr>
            <w:tcW w:w="4523" w:type="dxa"/>
          </w:tcPr>
          <w:p w14:paraId="6CB027F3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</w:t>
            </w:r>
          </w:p>
        </w:tc>
      </w:tr>
      <w:tr w:rsidR="00674F33" w14:paraId="6CC31A8D" w14:textId="77777777">
        <w:tc>
          <w:tcPr>
            <w:tcW w:w="4538" w:type="dxa"/>
          </w:tcPr>
          <w:p w14:paraId="4967B55D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Liczba godzin kontaktowych z nauczycielem </w:t>
            </w:r>
          </w:p>
          <w:p w14:paraId="2AA59B09" w14:textId="77777777" w:rsidR="00674F33" w:rsidRDefault="00674F33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E39717A" w14:textId="77777777" w:rsidR="00674F33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15</w:t>
            </w:r>
          </w:p>
        </w:tc>
      </w:tr>
      <w:tr w:rsidR="00674F33" w14:paraId="14C65D97" w14:textId="77777777">
        <w:tc>
          <w:tcPr>
            <w:tcW w:w="4538" w:type="dxa"/>
          </w:tcPr>
          <w:p w14:paraId="13DE8D22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 indywidualnej pracy studenta</w:t>
            </w:r>
          </w:p>
          <w:p w14:paraId="5BD91935" w14:textId="77777777" w:rsidR="00674F33" w:rsidRDefault="00674F33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2A8E783" w14:textId="77777777" w:rsidR="00674F33" w:rsidRDefault="00000000">
            <w:pPr>
              <w:spacing w:after="0" w:line="240" w:lineRule="auto"/>
            </w:pPr>
            <w:r>
              <w:rPr>
                <w:rFonts w:eastAsia="Calibri"/>
                <w:b/>
              </w:rPr>
              <w:t>10</w:t>
            </w:r>
          </w:p>
        </w:tc>
      </w:tr>
    </w:tbl>
    <w:p w14:paraId="19012AE5" w14:textId="77777777" w:rsidR="00674F33" w:rsidRDefault="00674F33">
      <w:pPr>
        <w:spacing w:after="0"/>
        <w:rPr>
          <w:b/>
        </w:rPr>
      </w:pPr>
    </w:p>
    <w:p w14:paraId="5CD76024" w14:textId="77777777" w:rsidR="00674F33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674F33" w14:paraId="3020EAF6" w14:textId="77777777">
        <w:tc>
          <w:tcPr>
            <w:tcW w:w="9062" w:type="dxa"/>
          </w:tcPr>
          <w:p w14:paraId="4D9033D2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Literatura podstawowa</w:t>
            </w:r>
          </w:p>
        </w:tc>
      </w:tr>
      <w:tr w:rsidR="00674F33" w14:paraId="0398D195" w14:textId="77777777">
        <w:tc>
          <w:tcPr>
            <w:tcW w:w="9062" w:type="dxa"/>
          </w:tcPr>
          <w:p w14:paraId="79E2B9E1" w14:textId="2AFDD98D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Agresja w szkole. Diagnoza i profilaktyka, (red.) Ostrowska K., Libiszowska-Żółtkowska M., Warszawa 2008.</w:t>
            </w:r>
            <w:r>
              <w:rPr>
                <w:rFonts w:eastAsia="Calibri"/>
              </w:rPr>
              <w:br/>
              <w:t>Jarosz E., Wysocka E., Diagnoza psychopedagogiczna, podstawowe problemy i rozwiązania, Warszawa 2006.</w:t>
            </w:r>
            <w:r>
              <w:rPr>
                <w:rFonts w:eastAsia="Calibri"/>
              </w:rPr>
              <w:br/>
              <w:t>Wysocka E., Diagnoza w resocjalizacji, Obszary problemowe i modele rozwiązań w ujęciu psychopedagogicznym, Warszawa 2008.</w:t>
            </w:r>
            <w:r>
              <w:rPr>
                <w:rFonts w:eastAsia="Calibri"/>
              </w:rPr>
              <w:br/>
            </w:r>
          </w:p>
          <w:p w14:paraId="0A01D6C4" w14:textId="77777777" w:rsidR="00674F33" w:rsidRDefault="00674F3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74F33" w14:paraId="3DFFD22E" w14:textId="77777777">
        <w:tc>
          <w:tcPr>
            <w:tcW w:w="9062" w:type="dxa"/>
          </w:tcPr>
          <w:p w14:paraId="18ACF355" w14:textId="77777777" w:rsidR="00674F33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Literatura uzupełniająca</w:t>
            </w:r>
          </w:p>
        </w:tc>
      </w:tr>
      <w:tr w:rsidR="00674F33" w14:paraId="06ABCB18" w14:textId="77777777">
        <w:tc>
          <w:tcPr>
            <w:tcW w:w="9062" w:type="dxa"/>
          </w:tcPr>
          <w:p w14:paraId="1A2F016F" w14:textId="77777777" w:rsidR="00674F33" w:rsidRDefault="00000000">
            <w:pPr>
              <w:spacing w:after="0" w:line="240" w:lineRule="auto"/>
              <w:rPr>
                <w:bCs/>
              </w:rPr>
            </w:pPr>
            <w:r>
              <w:rPr>
                <w:rFonts w:eastAsia="Calibri"/>
                <w:bCs/>
              </w:rPr>
              <w:t xml:space="preserve">E. Mazurkiewicz, Problemy diagnostyki społecznej w praktyce pedagogicznej, [W:] Metodologia pedagogiki społecznej. Warszawa 1974. </w:t>
            </w:r>
          </w:p>
          <w:p w14:paraId="1856C72F" w14:textId="77777777" w:rsidR="00674F33" w:rsidRDefault="00000000">
            <w:pPr>
              <w:spacing w:after="0" w:line="240" w:lineRule="auto"/>
              <w:rPr>
                <w:bCs/>
              </w:rPr>
            </w:pPr>
            <w:r>
              <w:rPr>
                <w:rFonts w:eastAsia="Calibri"/>
                <w:bCs/>
              </w:rPr>
              <w:t xml:space="preserve">S. Kawula, (red.), Diagnozowanie potrzeb opiekuńczo-wychowawczych i kulturalnych środowiska, Toruń 1980. </w:t>
            </w:r>
          </w:p>
          <w:p w14:paraId="542410F8" w14:textId="77777777" w:rsidR="00674F33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Cs/>
              </w:rPr>
              <w:t>J. Badura, I. Lepalczyk (red.), Elementy diagnostyki pedagogicznej, Warszawa 1987.</w:t>
            </w:r>
          </w:p>
        </w:tc>
      </w:tr>
    </w:tbl>
    <w:p w14:paraId="079B18C3" w14:textId="77777777" w:rsidR="00674F33" w:rsidRDefault="00674F33">
      <w:pPr>
        <w:spacing w:after="0"/>
        <w:rPr>
          <w:b/>
        </w:rPr>
      </w:pPr>
    </w:p>
    <w:p w14:paraId="6411976D" w14:textId="77777777" w:rsidR="00674F33" w:rsidRDefault="00674F33"/>
    <w:sectPr w:rsidR="00674F3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FC3F8" w14:textId="77777777" w:rsidR="00025FFF" w:rsidRDefault="00025FFF">
      <w:pPr>
        <w:spacing w:after="0" w:line="240" w:lineRule="auto"/>
      </w:pPr>
      <w:r>
        <w:separator/>
      </w:r>
    </w:p>
  </w:endnote>
  <w:endnote w:type="continuationSeparator" w:id="0">
    <w:p w14:paraId="6111DDEB" w14:textId="77777777" w:rsidR="00025FFF" w:rsidRDefault="00025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D156" w14:textId="77777777" w:rsidR="00674F33" w:rsidRDefault="00674F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13790" w14:textId="77777777" w:rsidR="00025FFF" w:rsidRDefault="00025FFF">
      <w:pPr>
        <w:spacing w:after="0" w:line="240" w:lineRule="auto"/>
      </w:pPr>
      <w:r>
        <w:separator/>
      </w:r>
    </w:p>
  </w:footnote>
  <w:footnote w:type="continuationSeparator" w:id="0">
    <w:p w14:paraId="15C901D7" w14:textId="77777777" w:rsidR="00025FFF" w:rsidRDefault="00025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0C601" w14:textId="77777777" w:rsidR="00674F33" w:rsidRDefault="00000000">
    <w:pPr>
      <w:pStyle w:val="Nagwek"/>
      <w:jc w:val="right"/>
      <w:rPr>
        <w:i/>
      </w:rPr>
    </w:pPr>
    <w:r>
      <w:rPr>
        <w:i/>
      </w:rPr>
      <w:t>Załącznik nr 5</w:t>
    </w:r>
  </w:p>
  <w:p w14:paraId="4C68E37D" w14:textId="77777777" w:rsidR="00674F33" w:rsidRDefault="00674F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61CE"/>
    <w:multiLevelType w:val="multilevel"/>
    <w:tmpl w:val="D12895C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90C30"/>
    <w:multiLevelType w:val="multilevel"/>
    <w:tmpl w:val="60D2CC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9125020">
    <w:abstractNumId w:val="0"/>
  </w:num>
  <w:num w:numId="2" w16cid:durableId="842285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F33"/>
    <w:rsid w:val="00025FFF"/>
    <w:rsid w:val="00674F33"/>
    <w:rsid w:val="00E774D0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3F88"/>
  <w15:docId w15:val="{BB7352F4-8DFC-4B69-9D21-DA318412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customStyle="1" w:styleId="czeinternetowe">
    <w:name w:val="Łącze internetowe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  <w:lang/>
    </w:rPr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pPr>
      <w:suppressAutoHyphens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E52F44CD9F4C4C99D900279A1B8303" ma:contentTypeVersion="3" ma:contentTypeDescription="Utwórz nowy dokument." ma:contentTypeScope="" ma:versionID="48f1f5acc20dbeea52e821c4d15d719d">
  <xsd:schema xmlns:xsd="http://www.w3.org/2001/XMLSchema" xmlns:xs="http://www.w3.org/2001/XMLSchema" xmlns:p="http://schemas.microsoft.com/office/2006/metadata/properties" xmlns:ns2="5af9a104-edf1-454b-b8ab-34218ef68317" targetNamespace="http://schemas.microsoft.com/office/2006/metadata/properties" ma:root="true" ma:fieldsID="378e7c7b38b7f12e324809853f6d209d" ns2:_="">
    <xsd:import namespace="5af9a104-edf1-454b-b8ab-34218ef68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9a104-edf1-454b-b8ab-34218ef68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B544-392F-491A-8DFC-58B3384AF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9a104-edf1-454b-b8ab-34218ef68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E2FEF3-3B29-4E08-BDAC-D67E16162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DCCDD5-8C1F-457A-99F3-1126743A20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C1C1FC-9839-4A7A-AF5E-887F49B52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1047</Words>
  <Characters>6286</Characters>
  <Application>Microsoft Office Word</Application>
  <DocSecurity>0</DocSecurity>
  <Lines>52</Lines>
  <Paragraphs>14</Paragraphs>
  <ScaleCrop>false</ScaleCrop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Katarzyna Braun</cp:lastModifiedBy>
  <cp:revision>2</cp:revision>
  <cp:lastPrinted>2019-01-23T11:10:00Z</cp:lastPrinted>
  <dcterms:created xsi:type="dcterms:W3CDTF">2026-02-28T23:40:00Z</dcterms:created>
  <dcterms:modified xsi:type="dcterms:W3CDTF">2026-02-28T23:40:00Z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0x01010077E52F44CD9F4C4C99D900279A1B8303</vt:lpwstr>
  </property>
</Properties>
</file>