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450314C" wp14:textId="77777777">
      <w:pPr>
        <w:pStyle w:val="Normal"/>
        <w:spacing w:line="240" w:lineRule="auto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KARTA PRZEDMIOTU: </w:t>
      </w:r>
      <w:r>
        <w:rPr>
          <w:rFonts w:ascii="Times New Roman" w:hAnsi="Times New Roman" w:eastAsia="Aptos" w:cs="Times New Roman"/>
          <w:b/>
          <w:kern w:val="2"/>
          <w:sz w:val="24"/>
          <w:szCs w:val="24"/>
          <w:lang w:val="pl-PL" w:eastAsia="en-US" w:bidi="ar-SA"/>
        </w:rPr>
        <w:t>Model projektowania uniwersalnego w edukacji włączającej</w:t>
      </w:r>
    </w:p>
    <w:p xmlns:wp14="http://schemas.microsoft.com/office/word/2010/wordml" w14:paraId="2E058E08" wp14:textId="77777777">
      <w:pPr>
        <w:pStyle w:val="Normal"/>
        <w:spacing w:line="240" w:lineRule="auto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Edycja od roku: 2025/2026</w:t>
      </w:r>
    </w:p>
    <w:p xmlns:wp14="http://schemas.microsoft.com/office/word/2010/wordml" w14:paraId="57EC3F97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podstawowe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7"/>
        <w:gridCol w:w="4514"/>
      </w:tblGrid>
      <w:tr xmlns:wp14="http://schemas.microsoft.com/office/word/2010/wordml" w:rsidTr="5DC77975" w14:paraId="59701564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5BC8C7E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Nazwa przedmiotu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:rsidP="5DC77975" w14:paraId="672A6659" wp14:textId="024AF232">
            <w:pPr>
              <w:pStyle w:val="Normal"/>
              <w:widowControl w:val="false"/>
              <w:suppressAutoHyphens w:val="true"/>
              <w:spacing w:before="0" w:after="0" w:line="240" w:lineRule="auto"/>
              <w:rPr>
                <w:sz w:val="24"/>
                <w:szCs w:val="24"/>
              </w:rPr>
            </w:pPr>
            <w:r w:rsidRPr="5DC77975" w:rsidR="040CA064">
              <w:rPr>
                <w:rFonts w:ascii="Times New Roman" w:hAnsi="Times New Roman" w:eastAsia="Aptos" w:cs="Times New Roman"/>
                <w:b w:val="1"/>
                <w:bCs w:val="1"/>
                <w:sz w:val="24"/>
                <w:szCs w:val="24"/>
                <w:lang w:val="pl-PL" w:eastAsia="en-US" w:bidi="ar-SA"/>
              </w:rPr>
              <w:t>Model projektowania uniwersalnego w edukacji włączającej</w:t>
            </w:r>
          </w:p>
        </w:tc>
      </w:tr>
      <w:tr xmlns:wp14="http://schemas.microsoft.com/office/word/2010/wordml" w:rsidTr="5DC77975" w14:paraId="176DD017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12D6D2F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Nazwa przedmiotu w języku angielskim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:rsidP="5DC77975" w14:paraId="0A37501D" wp14:textId="77777777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cs="Calibri" w:cstheme="minorAscii"/>
                <w:sz w:val="24"/>
                <w:szCs w:val="24"/>
                <w:lang w:val="en-US"/>
              </w:rPr>
            </w:pPr>
            <w:r w:rsidRPr="5DC77975" w:rsidR="49B2F90C">
              <w:rPr>
                <w:rFonts w:cs="Calibri" w:cstheme="minorAscii"/>
                <w:sz w:val="24"/>
                <w:szCs w:val="24"/>
                <w:lang w:val="en-US"/>
              </w:rPr>
              <w:t xml:space="preserve">Universal learning design in inclusive education </w:t>
            </w:r>
          </w:p>
        </w:tc>
      </w:tr>
      <w:tr xmlns:wp14="http://schemas.microsoft.com/office/word/2010/wordml" w:rsidTr="5DC77975" w14:paraId="06D0D5B5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4B83504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Kierunek studiów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14:paraId="3C713BE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Pedagogika specjalna</w:t>
            </w:r>
          </w:p>
        </w:tc>
      </w:tr>
      <w:tr xmlns:wp14="http://schemas.microsoft.com/office/word/2010/wordml" w:rsidTr="5DC77975" w14:paraId="5457B703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0CF80D9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14:paraId="0371577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Jednolite magisterskie</w:t>
            </w:r>
          </w:p>
        </w:tc>
      </w:tr>
      <w:tr xmlns:wp14="http://schemas.microsoft.com/office/word/2010/wordml" w:rsidTr="5DC77975" w14:paraId="25B8B212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143EFE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14:paraId="74440E6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stacjonarne</w:t>
            </w:r>
          </w:p>
        </w:tc>
      </w:tr>
      <w:tr xmlns:wp14="http://schemas.microsoft.com/office/word/2010/wordml" w:rsidTr="5DC77975" w14:paraId="4FE39474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1FF4ED1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Dyscyplina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14:paraId="3DAB13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pedagogika</w:t>
            </w:r>
          </w:p>
        </w:tc>
      </w:tr>
      <w:tr xmlns:wp14="http://schemas.microsoft.com/office/word/2010/wordml" w:rsidTr="5DC77975" w14:paraId="2786482B" wp14:textId="77777777">
        <w:trPr/>
        <w:tc>
          <w:tcPr>
            <w:tcW w:w="4547" w:type="dxa"/>
            <w:tcBorders/>
            <w:shd w:val="clear" w:color="auto" w:fill="auto"/>
            <w:tcMar/>
          </w:tcPr>
          <w:p w14:paraId="13A990D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Język wykładowy</w:t>
            </w:r>
          </w:p>
        </w:tc>
        <w:tc>
          <w:tcPr>
            <w:tcW w:w="4514" w:type="dxa"/>
            <w:tcBorders/>
            <w:shd w:val="clear" w:color="auto" w:fill="auto"/>
            <w:tcMar/>
          </w:tcPr>
          <w:p w14:paraId="205A1F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polski</w:t>
            </w:r>
          </w:p>
        </w:tc>
      </w:tr>
    </w:tbl>
    <w:p xmlns:wp14="http://schemas.microsoft.com/office/word/2010/wordml" w14:paraId="5DAB6C7B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50"/>
        <w:gridCol w:w="4511"/>
      </w:tblGrid>
      <w:tr xmlns:wp14="http://schemas.microsoft.com/office/word/2010/wordml" w14:paraId="40EE3095" wp14:textId="77777777">
        <w:trPr/>
        <w:tc>
          <w:tcPr>
            <w:tcW w:w="4550" w:type="dxa"/>
            <w:tcBorders/>
            <w:shd w:val="clear" w:color="auto" w:fill="auto"/>
          </w:tcPr>
          <w:p w14:paraId="42EF1AB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11" w:type="dxa"/>
            <w:tcBorders/>
            <w:shd w:val="clear" w:color="auto" w:fill="auto"/>
          </w:tcPr>
          <w:p w14:paraId="521619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Ewa Domagała-Zysk</w:t>
            </w:r>
          </w:p>
          <w:p w14:paraId="02EB378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 xmlns:wp14="http://schemas.microsoft.com/office/word/2010/wordml" w14:paraId="6A05A809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86"/>
        <w:gridCol w:w="2256"/>
        <w:gridCol w:w="2261"/>
        <w:gridCol w:w="2258"/>
      </w:tblGrid>
      <w:tr xmlns:wp14="http://schemas.microsoft.com/office/word/2010/wordml" w14:paraId="5626779D" wp14:textId="77777777">
        <w:trPr/>
        <w:tc>
          <w:tcPr>
            <w:tcW w:w="2286" w:type="dxa"/>
            <w:tcBorders/>
            <w:shd w:val="clear" w:color="auto" w:fill="auto"/>
          </w:tcPr>
          <w:p w14:paraId="43F394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Forma zajęć </w:t>
            </w: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(katalog zamknięty ze słownika)</w:t>
            </w:r>
          </w:p>
        </w:tc>
        <w:tc>
          <w:tcPr>
            <w:tcW w:w="2256" w:type="dxa"/>
            <w:tcBorders/>
            <w:shd w:val="clear" w:color="auto" w:fill="auto"/>
          </w:tcPr>
          <w:p w14:paraId="6C32A6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  <w:shd w:val="clear" w:color="auto" w:fill="auto"/>
          </w:tcPr>
          <w:p w14:paraId="71862DD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  <w:shd w:val="clear" w:color="auto" w:fill="auto"/>
          </w:tcPr>
          <w:p w14:paraId="03ECF9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Punkty ECTS</w:t>
            </w:r>
          </w:p>
        </w:tc>
      </w:tr>
      <w:tr xmlns:wp14="http://schemas.microsoft.com/office/word/2010/wordml" w14:paraId="019D1517" wp14:textId="77777777">
        <w:trPr/>
        <w:tc>
          <w:tcPr>
            <w:tcW w:w="2286" w:type="dxa"/>
            <w:tcBorders/>
            <w:shd w:val="clear" w:color="auto" w:fill="auto"/>
          </w:tcPr>
          <w:p w14:paraId="49CCF9E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wykład</w:t>
            </w:r>
          </w:p>
        </w:tc>
        <w:tc>
          <w:tcPr>
            <w:tcW w:w="2256" w:type="dxa"/>
            <w:tcBorders/>
            <w:shd w:val="clear" w:color="auto" w:fill="auto"/>
          </w:tcPr>
          <w:p w14:paraId="33CFEC6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  <w:shd w:val="clear" w:color="auto" w:fill="auto"/>
          </w:tcPr>
          <w:p w14:paraId="2598DEE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4</w:t>
            </w:r>
          </w:p>
        </w:tc>
        <w:tc>
          <w:tcPr>
            <w:tcW w:w="2258" w:type="dxa"/>
            <w:vMerge w:val="restart"/>
            <w:tcBorders/>
            <w:shd w:val="clear" w:color="auto" w:fill="auto"/>
          </w:tcPr>
          <w:p w14:paraId="18F999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</w:tr>
      <w:tr xmlns:wp14="http://schemas.microsoft.com/office/word/2010/wordml" w14:paraId="3F1C56C9" wp14:textId="77777777">
        <w:trPr/>
        <w:tc>
          <w:tcPr>
            <w:tcW w:w="2286" w:type="dxa"/>
            <w:tcBorders/>
            <w:shd w:val="clear" w:color="auto" w:fill="auto"/>
          </w:tcPr>
          <w:p w14:paraId="569C77C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konwersatorium</w:t>
            </w:r>
          </w:p>
        </w:tc>
        <w:tc>
          <w:tcPr>
            <w:tcW w:w="2256" w:type="dxa"/>
            <w:tcBorders/>
            <w:shd w:val="clear" w:color="auto" w:fill="auto"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72A3D3E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17B39E10" wp14:textId="77777777">
        <w:trPr/>
        <w:tc>
          <w:tcPr>
            <w:tcW w:w="2286" w:type="dxa"/>
            <w:tcBorders/>
            <w:shd w:val="clear" w:color="auto" w:fill="auto"/>
          </w:tcPr>
          <w:p w14:paraId="7F626B5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ćwiczenia</w:t>
            </w:r>
          </w:p>
        </w:tc>
        <w:tc>
          <w:tcPr>
            <w:tcW w:w="2256" w:type="dxa"/>
            <w:tcBorders/>
            <w:shd w:val="clear" w:color="auto" w:fill="auto"/>
          </w:tcPr>
          <w:p w14:paraId="423D4B9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  <w:shd w:val="clear" w:color="auto" w:fill="auto"/>
          </w:tcPr>
          <w:p w14:paraId="0D0B940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0E27B00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71E8B11E" wp14:textId="77777777">
        <w:trPr/>
        <w:tc>
          <w:tcPr>
            <w:tcW w:w="2286" w:type="dxa"/>
            <w:tcBorders/>
            <w:shd w:val="clear" w:color="auto" w:fill="auto"/>
          </w:tcPr>
          <w:p w14:paraId="76A2162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laboratorium</w:t>
            </w:r>
          </w:p>
        </w:tc>
        <w:tc>
          <w:tcPr>
            <w:tcW w:w="2256" w:type="dxa"/>
            <w:tcBorders/>
            <w:shd w:val="clear" w:color="auto" w:fill="auto"/>
          </w:tcPr>
          <w:p w14:paraId="60061E4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44EAFD9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4B94D5A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6CF964B4" wp14:textId="77777777">
        <w:trPr/>
        <w:tc>
          <w:tcPr>
            <w:tcW w:w="2286" w:type="dxa"/>
            <w:tcBorders/>
            <w:shd w:val="clear" w:color="auto" w:fill="auto"/>
          </w:tcPr>
          <w:p w14:paraId="1E7AD2F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warsztaty</w:t>
            </w:r>
          </w:p>
        </w:tc>
        <w:tc>
          <w:tcPr>
            <w:tcW w:w="2256" w:type="dxa"/>
            <w:tcBorders/>
            <w:shd w:val="clear" w:color="auto" w:fill="auto"/>
          </w:tcPr>
          <w:p w14:paraId="3DEEC66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3656B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45FB081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57F876BF" wp14:textId="77777777">
        <w:trPr/>
        <w:tc>
          <w:tcPr>
            <w:tcW w:w="2286" w:type="dxa"/>
            <w:tcBorders/>
            <w:shd w:val="clear" w:color="auto" w:fill="auto"/>
          </w:tcPr>
          <w:p w14:paraId="272117D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seminarium</w:t>
            </w:r>
          </w:p>
        </w:tc>
        <w:tc>
          <w:tcPr>
            <w:tcW w:w="2256" w:type="dxa"/>
            <w:tcBorders/>
            <w:shd w:val="clear" w:color="auto" w:fill="auto"/>
          </w:tcPr>
          <w:p w14:paraId="049F31C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5312826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62486C0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05151DAF" wp14:textId="77777777">
        <w:trPr/>
        <w:tc>
          <w:tcPr>
            <w:tcW w:w="2286" w:type="dxa"/>
            <w:tcBorders/>
            <w:shd w:val="clear" w:color="auto" w:fill="auto"/>
          </w:tcPr>
          <w:p w14:paraId="2502866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proseminarium</w:t>
            </w:r>
          </w:p>
        </w:tc>
        <w:tc>
          <w:tcPr>
            <w:tcW w:w="2256" w:type="dxa"/>
            <w:tcBorders/>
            <w:shd w:val="clear" w:color="auto" w:fill="auto"/>
          </w:tcPr>
          <w:p w14:paraId="4101652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4B99056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1299C4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054DCFD3" wp14:textId="77777777">
        <w:trPr/>
        <w:tc>
          <w:tcPr>
            <w:tcW w:w="2286" w:type="dxa"/>
            <w:tcBorders/>
            <w:shd w:val="clear" w:color="auto" w:fill="auto"/>
          </w:tcPr>
          <w:p w14:paraId="17E45E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lektorat</w:t>
            </w:r>
          </w:p>
        </w:tc>
        <w:tc>
          <w:tcPr>
            <w:tcW w:w="2256" w:type="dxa"/>
            <w:tcBorders/>
            <w:shd w:val="clear" w:color="auto" w:fill="auto"/>
          </w:tcPr>
          <w:p w14:paraId="4DDBEF0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3461D7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3CF2D8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1E8DC59B" wp14:textId="77777777">
        <w:trPr/>
        <w:tc>
          <w:tcPr>
            <w:tcW w:w="2286" w:type="dxa"/>
            <w:tcBorders/>
            <w:shd w:val="clear" w:color="auto" w:fill="auto"/>
          </w:tcPr>
          <w:p w14:paraId="6CA1A1B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praktyki</w:t>
            </w:r>
          </w:p>
        </w:tc>
        <w:tc>
          <w:tcPr>
            <w:tcW w:w="2256" w:type="dxa"/>
            <w:tcBorders/>
            <w:shd w:val="clear" w:color="auto" w:fill="auto"/>
          </w:tcPr>
          <w:p w14:paraId="0FB7827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1FC3994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0562CB0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14330E84" wp14:textId="77777777">
        <w:trPr/>
        <w:tc>
          <w:tcPr>
            <w:tcW w:w="2286" w:type="dxa"/>
            <w:tcBorders/>
            <w:shd w:val="clear" w:color="auto" w:fill="auto"/>
          </w:tcPr>
          <w:p w14:paraId="48D6F0D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zajęcia terenowe</w:t>
            </w:r>
          </w:p>
        </w:tc>
        <w:tc>
          <w:tcPr>
            <w:tcW w:w="2256" w:type="dxa"/>
            <w:tcBorders/>
            <w:shd w:val="clear" w:color="auto" w:fill="auto"/>
          </w:tcPr>
          <w:p w14:paraId="34CE0A4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62EBF3C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6D98A12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659EACB0" wp14:textId="77777777">
        <w:trPr/>
        <w:tc>
          <w:tcPr>
            <w:tcW w:w="2286" w:type="dxa"/>
            <w:tcBorders/>
            <w:shd w:val="clear" w:color="auto" w:fill="auto"/>
          </w:tcPr>
          <w:p w14:paraId="2642EF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pracownia dyplomowa</w:t>
            </w:r>
          </w:p>
        </w:tc>
        <w:tc>
          <w:tcPr>
            <w:tcW w:w="2256" w:type="dxa"/>
            <w:tcBorders/>
            <w:shd w:val="clear" w:color="auto" w:fill="auto"/>
          </w:tcPr>
          <w:p w14:paraId="2946DB8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5997CC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110FF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46AEF283" wp14:textId="77777777">
        <w:trPr/>
        <w:tc>
          <w:tcPr>
            <w:tcW w:w="2286" w:type="dxa"/>
            <w:tcBorders/>
            <w:shd w:val="clear" w:color="auto" w:fill="auto"/>
          </w:tcPr>
          <w:p w14:paraId="0B057EE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translatorium</w:t>
            </w:r>
          </w:p>
        </w:tc>
        <w:tc>
          <w:tcPr>
            <w:tcW w:w="2256" w:type="dxa"/>
            <w:tcBorders/>
            <w:shd w:val="clear" w:color="auto" w:fill="auto"/>
          </w:tcPr>
          <w:p w14:paraId="6B69937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3FE9F23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1F72F6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 xmlns:wp14="http://schemas.microsoft.com/office/word/2010/wordml" w14:paraId="4C824B0F" wp14:textId="77777777">
        <w:trPr/>
        <w:tc>
          <w:tcPr>
            <w:tcW w:w="2286" w:type="dxa"/>
            <w:tcBorders/>
            <w:shd w:val="clear" w:color="auto" w:fill="auto"/>
          </w:tcPr>
          <w:p w14:paraId="1684F9E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wizyta studyjna</w:t>
            </w:r>
          </w:p>
        </w:tc>
        <w:tc>
          <w:tcPr>
            <w:tcW w:w="2256" w:type="dxa"/>
            <w:tcBorders/>
            <w:shd w:val="clear" w:color="auto" w:fill="auto"/>
          </w:tcPr>
          <w:p w14:paraId="08CE6F9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61" w:type="dxa"/>
            <w:tcBorders/>
            <w:shd w:val="clear" w:color="auto" w:fill="auto"/>
          </w:tcPr>
          <w:p w14:paraId="61CDCEA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258" w:type="dxa"/>
            <w:vMerge w:val="continue"/>
            <w:tcBorders/>
            <w:shd w:val="clear" w:color="auto" w:fill="auto"/>
          </w:tcPr>
          <w:p w14:paraId="6BB9E25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 xmlns:wp14="http://schemas.microsoft.com/office/word/2010/wordml" w14:paraId="23DE523C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12"/>
        <w:gridCol w:w="6849"/>
      </w:tblGrid>
      <w:tr xmlns:wp14="http://schemas.microsoft.com/office/word/2010/wordml" w14:paraId="6191DBA7" wp14:textId="77777777">
        <w:trPr/>
        <w:tc>
          <w:tcPr>
            <w:tcW w:w="2212" w:type="dxa"/>
            <w:tcBorders/>
            <w:shd w:val="clear" w:color="auto" w:fill="auto"/>
          </w:tcPr>
          <w:p w14:paraId="7B07BA3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  <w:shd w:val="clear" w:color="auto" w:fill="auto"/>
          </w:tcPr>
          <w:p w14:paraId="52E562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/>
            </w:r>
          </w:p>
        </w:tc>
      </w:tr>
    </w:tbl>
    <w:p xmlns:wp14="http://schemas.microsoft.com/office/word/2010/wordml" w14:paraId="07547A01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14:paraId="5043CB0F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14:paraId="0020451A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5D3E732B" wp14:textId="77777777">
        <w:trPr/>
        <w:tc>
          <w:tcPr>
            <w:tcW w:w="9062" w:type="dxa"/>
            <w:tcBorders/>
            <w:shd w:val="clear" w:color="auto" w:fill="auto"/>
          </w:tcPr>
          <w:p w14:paraId="7E44E2D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Przedmiot jest zgodne z zapisami standardu kształcenia przygotowującego do wykonywania zawodu nauczyciela punkt D1.</w:t>
            </w:r>
          </w:p>
          <w:p w14:paraId="6A25786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Celem zajęć jest:</w:t>
            </w:r>
          </w:p>
          <w:p w14:paraId="6729BFF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- przedstawienie współczesnej wiedzy dotyczącej założeń 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modelu projektowani uniwersalnego w edukacji</w:t>
            </w:r>
          </w:p>
          <w:p w14:paraId="24A69C2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- 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stworzenie możliwości praktycznego zastosowania modelu projektowania uniwersalnego w projektowaniu działań edukacyjnych </w:t>
            </w:r>
          </w:p>
        </w:tc>
      </w:tr>
    </w:tbl>
    <w:p xmlns:wp14="http://schemas.microsoft.com/office/word/2010/wordml" w14:paraId="07459315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14:paraId="2E14E842" wp14:textId="77777777">
      <w:pPr>
        <w:pStyle w:val="Normal"/>
        <w:spacing w:line="240" w:lineRule="auto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Efekty uczenia się dla przedmiotu wraz z odniesieniem do efektów kierunkowych</w:t>
      </w:r>
    </w:p>
    <w:p xmlns:wp14="http://schemas.microsoft.com/office/word/2010/wordml" w14:paraId="6537F28F" wp14:textId="77777777">
      <w:pPr>
        <w:pStyle w:val="Normal"/>
        <w:widowControl w:val="false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5826"/>
        <w:gridCol w:w="2145"/>
      </w:tblGrid>
      <w:tr xmlns:wp14="http://schemas.microsoft.com/office/word/2010/wordml" w14:paraId="67DB3E99" wp14:textId="77777777">
        <w:trPr/>
        <w:tc>
          <w:tcPr>
            <w:tcW w:w="1091" w:type="dxa"/>
            <w:tcBorders/>
            <w:shd w:val="clear" w:color="auto" w:fill="auto"/>
            <w:vAlign w:val="center"/>
          </w:tcPr>
          <w:p w14:paraId="3D78E66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Symbol</w:t>
            </w:r>
          </w:p>
        </w:tc>
        <w:tc>
          <w:tcPr>
            <w:tcW w:w="5826" w:type="dxa"/>
            <w:tcBorders/>
            <w:shd w:val="clear" w:color="auto" w:fill="auto"/>
            <w:vAlign w:val="center"/>
          </w:tcPr>
          <w:p w14:paraId="63ED0BF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Opis efektu przedmiotowego</w:t>
            </w:r>
          </w:p>
        </w:tc>
        <w:tc>
          <w:tcPr>
            <w:tcW w:w="2145" w:type="dxa"/>
            <w:tcBorders/>
            <w:shd w:val="clear" w:color="auto" w:fill="auto"/>
            <w:vAlign w:val="center"/>
          </w:tcPr>
          <w:p w14:paraId="7EC368F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Odniesienie do efektu kierunkowego</w:t>
            </w:r>
          </w:p>
        </w:tc>
      </w:tr>
      <w:tr xmlns:wp14="http://schemas.microsoft.com/office/word/2010/wordml" w14:paraId="6AB4C7FD" wp14:textId="77777777">
        <w:trPr/>
        <w:tc>
          <w:tcPr>
            <w:tcW w:w="9062" w:type="dxa"/>
            <w:gridSpan w:val="3"/>
            <w:tcBorders/>
            <w:shd w:val="clear" w:color="auto" w:fill="auto"/>
          </w:tcPr>
          <w:p w14:paraId="3005F72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 xml:space="preserve">WIEDZA - </w:t>
            </w:r>
            <w:r>
              <w:rPr>
                <w:rFonts w:cs="Calibri" w:cstheme="minorHAnsi"/>
                <w:b/>
                <w:kern w:val="2"/>
                <w:sz w:val="24"/>
                <w:szCs w:val="24"/>
                <w:lang w:val="pl-PL" w:eastAsia="en-US" w:bidi="ar-SA"/>
              </w:rPr>
              <w:t>absolwent zna i rozumie</w:t>
            </w:r>
          </w:p>
        </w:tc>
      </w:tr>
      <w:tr xmlns:wp14="http://schemas.microsoft.com/office/word/2010/wordml" w14:paraId="3ACF3F95" wp14:textId="77777777">
        <w:trPr/>
        <w:tc>
          <w:tcPr>
            <w:tcW w:w="1091" w:type="dxa"/>
            <w:tcBorders/>
            <w:shd w:val="clear" w:color="auto" w:fill="auto"/>
          </w:tcPr>
          <w:p w14:paraId="7963DC2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W_01</w:t>
            </w:r>
          </w:p>
        </w:tc>
        <w:tc>
          <w:tcPr>
            <w:tcW w:w="5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E098CB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 xml:space="preserve">pojęcia edukacji włączającej, integracyjnej i ogólnodostępnej; specjalne potrzeby edukacyjne </w:t>
            </w:r>
            <w:r>
              <w:rPr>
                <w:rFonts w:cs="Calibri"/>
                <w:kern w:val="0"/>
                <w:szCs w:val="22"/>
                <w:lang w:val="pl-PL" w:eastAsia="en-US" w:bidi="ar-SA"/>
              </w:rPr>
              <w:t>oraz model projektowania uniwersalnego (Universal Learning Design)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3039C3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D.1.W1.</w:t>
            </w:r>
          </w:p>
        </w:tc>
      </w:tr>
      <w:tr xmlns:wp14="http://schemas.microsoft.com/office/word/2010/wordml" w14:paraId="0464FEB2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</w:tcPr>
          <w:p w14:paraId="6942DD3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W_0</w:t>
            </w: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5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0E6B0E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koncepcję wspólnych i swoistych potrzeb dzieci i uczniów i jej konsekwencje dla procesu edukacji;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C45849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D.1.W5.</w:t>
            </w:r>
          </w:p>
        </w:tc>
      </w:tr>
      <w:tr xmlns:wp14="http://schemas.microsoft.com/office/word/2010/wordml" w14:paraId="3273CFC5" wp14:textId="77777777">
        <w:trPr/>
        <w:tc>
          <w:tcPr>
            <w:tcW w:w="9062" w:type="dxa"/>
            <w:gridSpan w:val="3"/>
            <w:tcBorders/>
            <w:shd w:val="clear" w:color="auto" w:fill="auto"/>
          </w:tcPr>
          <w:p w14:paraId="0B6AF44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UMIEJĘTNOŚCI: absolwent potrafi:</w:t>
            </w:r>
          </w:p>
        </w:tc>
      </w:tr>
      <w:tr xmlns:wp14="http://schemas.microsoft.com/office/word/2010/wordml" w14:paraId="51CE936A" wp14:textId="77777777">
        <w:trPr/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4C5AE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E1938C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 xml:space="preserve">identyfikować obszary wykluczenia społecznego oraz wskazywać jego przyczyny i symptomy w powiązaniu z różnymi zakresami pedagogiki specjalnej i dziedziną nauk społecznych, </w:t>
            </w:r>
            <w:r>
              <w:rPr>
                <w:rFonts w:cs="Calibri"/>
                <w:kern w:val="0"/>
                <w:szCs w:val="22"/>
                <w:lang w:val="pl-PL" w:eastAsia="en-US" w:bidi="ar-SA"/>
              </w:rPr>
              <w:t xml:space="preserve">w kontekście braku dostępności do treści edukacyjnych wynikających z braku zastosowania modelu projektowania uniwersalnego 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367170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D.1.U1.</w:t>
            </w:r>
          </w:p>
        </w:tc>
      </w:tr>
      <w:tr xmlns:wp14="http://schemas.microsoft.com/office/word/2010/wordml" w14:paraId="4FF47526" wp14:textId="77777777">
        <w:trPr/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A868EB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U_0</w:t>
            </w:r>
            <w:r>
              <w:rPr>
                <w:rFonts w:cs="Calibri"/>
                <w:kern w:val="0"/>
                <w:szCs w:val="22"/>
                <w:lang w:val="pl-PL" w:eastAsia="en-US" w:bidi="ar-SA"/>
              </w:rPr>
              <w:t>2</w:t>
            </w:r>
          </w:p>
        </w:tc>
        <w:tc>
          <w:tcPr>
            <w:tcW w:w="5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4CADBB0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 xml:space="preserve">zaprojektować badania efektywności modelu edukacji włączającej </w:t>
            </w:r>
            <w:r>
              <w:rPr>
                <w:rFonts w:cs="Calibri"/>
                <w:kern w:val="0"/>
                <w:szCs w:val="22"/>
                <w:lang w:val="pl-PL" w:eastAsia="en-US" w:bidi="ar-SA"/>
              </w:rPr>
              <w:t xml:space="preserve">w kontekście wykorzystania modelu projektowania uniwersalnego 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2A1BE3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D.1.U3.</w:t>
            </w:r>
          </w:p>
        </w:tc>
      </w:tr>
      <w:tr xmlns:wp14="http://schemas.microsoft.com/office/word/2010/wordml" w14:paraId="12CA4B5C" wp14:textId="77777777">
        <w:trPr/>
        <w:tc>
          <w:tcPr>
            <w:tcW w:w="9062" w:type="dxa"/>
            <w:gridSpan w:val="3"/>
            <w:tcBorders/>
            <w:shd w:val="clear" w:color="auto" w:fill="auto"/>
          </w:tcPr>
          <w:p w14:paraId="7A9E346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KOMPETENCJE SPOŁECZNE: absolwent  jest gotów do:</w:t>
            </w:r>
          </w:p>
        </w:tc>
      </w:tr>
      <w:tr xmlns:wp14="http://schemas.microsoft.com/office/word/2010/wordml" w14:paraId="4C9681D1" wp14:textId="77777777">
        <w:trPr/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9B02358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C2726F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poszerzania wiedzy w celu własnego rozwoju zawodowego;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52AFF2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D.1.K1.</w:t>
            </w:r>
          </w:p>
        </w:tc>
      </w:tr>
      <w:tr xmlns:wp14="http://schemas.microsoft.com/office/word/2010/wordml" w14:paraId="0492DD34" wp14:textId="77777777">
        <w:trPr/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489FC0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26FDE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świadomego podejmowania zobowiązań społecznych związanych z realizacją zadań zawodowych pedagoga specjalnego.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F698BC" wp14:textId="77777777">
            <w:pPr>
              <w:pStyle w:val="Normal"/>
              <w:widowControl/>
              <w:suppressAutoHyphens w:val="true"/>
              <w:spacing w:before="120" w:after="120"/>
              <w:jc w:val="left"/>
              <w:rPr>
                <w:rFonts w:cs="Calibri"/>
              </w:rPr>
            </w:pPr>
            <w:r>
              <w:rPr>
                <w:rFonts w:cs="Calibri"/>
                <w:kern w:val="0"/>
                <w:szCs w:val="22"/>
                <w:lang w:val="pl-PL" w:eastAsia="en-US" w:bidi="ar-SA"/>
              </w:rPr>
              <w:t>D.1.K2.</w:t>
            </w:r>
          </w:p>
        </w:tc>
      </w:tr>
    </w:tbl>
    <w:p xmlns:wp14="http://schemas.microsoft.com/office/word/2010/wordml" w14:paraId="6DFB9E20" wp14:textId="77777777">
      <w:pPr>
        <w:pStyle w:val="ListParagraph"/>
        <w:spacing w:line="240" w:lineRule="auto"/>
        <w:ind w:left="108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 xmlns:wp14="http://schemas.microsoft.com/office/word/2010/wordml" w14:paraId="0D16BDF1" wp14:textId="77777777">
      <w:pPr>
        <w:pStyle w:val="BodyText"/>
        <w:rPr>
          <w:rFonts w:cs="Calibri" w:cstheme="minorHAnsi"/>
        </w:rPr>
      </w:pPr>
      <w:r>
        <w:rPr>
          <w:b w:val="false"/>
          <w:bCs w:val="false"/>
          <w:sz w:val="24"/>
          <w:szCs w:val="24"/>
        </w:rPr>
        <w:t>Opis przedmiotu/ treści programowe</w:t>
      </w:r>
    </w:p>
    <w:tbl>
      <w:tblPr>
        <w:tblStyle w:val="Tabela-Siatka"/>
        <w:tblW w:w="8999" w:type="dxa"/>
        <w:jc w:val="left"/>
        <w:tblInd w:w="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999"/>
      </w:tblGrid>
      <w:tr xmlns:wp14="http://schemas.microsoft.com/office/word/2010/wordml" w14:paraId="59F1D4F0" wp14:textId="77777777">
        <w:trPr/>
        <w:tc>
          <w:tcPr>
            <w:tcW w:w="8999" w:type="dxa"/>
            <w:tcBorders/>
            <w:shd w:val="clear" w:color="auto" w:fill="auto"/>
          </w:tcPr>
          <w:p w14:paraId="7AF4088A" wp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kern w:val="0"/>
                <w:sz w:val="24"/>
                <w:szCs w:val="24"/>
                <w:lang w:val="pl-PL" w:eastAsia="en-US" w:bidi="ar-SA"/>
              </w:rPr>
              <w:t>WYKŁAD:</w:t>
            </w:r>
          </w:p>
          <w:p w14:paraId="278E8D9A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1. </w:t>
            </w:r>
            <w:r>
              <w:rPr>
                <w:b w:val="false"/>
                <w:bCs w:val="false"/>
                <w:sz w:val="24"/>
                <w:szCs w:val="24"/>
              </w:rPr>
              <w:t xml:space="preserve">Projektowanie uniwersalne ww architekturze – geneza, przykłady </w:t>
            </w:r>
          </w:p>
          <w:p w14:paraId="3117AC8C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2. </w:t>
            </w:r>
            <w:r>
              <w:rPr>
                <w:b w:val="false"/>
                <w:bCs w:val="false"/>
                <w:sz w:val="24"/>
                <w:szCs w:val="24"/>
              </w:rPr>
              <w:t xml:space="preserve">Model projektowani uniwersalnego w edukacji – w kontekście edukacji włączającej </w:t>
            </w:r>
          </w:p>
          <w:p w14:paraId="5764AAB7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3. </w:t>
            </w:r>
            <w:r>
              <w:rPr>
                <w:b w:val="false"/>
                <w:bCs w:val="false"/>
                <w:sz w:val="24"/>
                <w:szCs w:val="24"/>
              </w:rPr>
              <w:t>Założenia projektowania uniwersalnego – Zróżnicowane sposoby prezentacji treści, zróżnicowane sposoby ekspresji ucznia, działania motywujące.</w:t>
            </w:r>
          </w:p>
          <w:p w14:paraId="1596DA71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4. </w:t>
            </w:r>
            <w:r>
              <w:rPr>
                <w:b w:val="false"/>
                <w:bCs w:val="false"/>
                <w:sz w:val="24"/>
                <w:szCs w:val="24"/>
              </w:rPr>
              <w:t>Zasady projektowania uniwersalnego – informacje wstępne</w:t>
            </w:r>
          </w:p>
          <w:p w14:paraId="3A1DA8CB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5. P</w:t>
            </w:r>
            <w:r>
              <w:rPr>
                <w:b w:val="false"/>
                <w:bCs w:val="false"/>
                <w:sz w:val="24"/>
                <w:szCs w:val="24"/>
              </w:rPr>
              <w:t xml:space="preserve">rojektowanie uniwersalne </w:t>
            </w:r>
            <w:r>
              <w:rPr>
                <w:b w:val="false"/>
                <w:bCs w:val="false"/>
                <w:sz w:val="24"/>
                <w:szCs w:val="24"/>
              </w:rPr>
              <w:t xml:space="preserve">w </w:t>
            </w:r>
            <w:r>
              <w:rPr>
                <w:b w:val="false"/>
                <w:bCs w:val="false"/>
                <w:sz w:val="24"/>
                <w:szCs w:val="24"/>
              </w:rPr>
              <w:t>przedszkolu</w:t>
            </w:r>
          </w:p>
          <w:p w14:paraId="6315A27F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6. </w:t>
            </w:r>
            <w:r>
              <w:rPr>
                <w:b w:val="false"/>
                <w:bCs w:val="false"/>
                <w:sz w:val="24"/>
                <w:szCs w:val="24"/>
              </w:rPr>
              <w:t xml:space="preserve">Projektowanie uniwersalne w edukacji wczesnoszkolnej </w:t>
            </w:r>
          </w:p>
          <w:p w14:paraId="181EE6BA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7. </w:t>
            </w:r>
            <w:r>
              <w:rPr>
                <w:b w:val="false"/>
                <w:bCs w:val="false"/>
                <w:sz w:val="24"/>
                <w:szCs w:val="24"/>
              </w:rPr>
              <w:t xml:space="preserve">Projektowanie uniwersalne w szkole podstawowej, w nauczaniu przedmiotowym </w:t>
            </w:r>
          </w:p>
          <w:p w14:paraId="7C1C5791" wp14:textId="77777777">
            <w:pPr>
              <w:pStyle w:val="BodyTex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8. </w:t>
            </w:r>
            <w:r>
              <w:rPr>
                <w:b w:val="false"/>
                <w:bCs w:val="false"/>
                <w:sz w:val="24"/>
                <w:szCs w:val="24"/>
              </w:rPr>
              <w:t xml:space="preserve">Monitorowanie i ewaluacja </w:t>
            </w:r>
          </w:p>
          <w:p w14:paraId="337EF76E" wp14:textId="77777777">
            <w:pPr>
              <w:pStyle w:val="BodyTex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ĆWICZENIA:</w:t>
            </w:r>
          </w:p>
          <w:p w14:paraId="19E577AD" wp14:textId="77777777">
            <w:pPr>
              <w:pStyle w:val="BodyTex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1.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Zasada 1. 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Równe wykorzystanie –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zasady i ćwiczenia praktyczne na materiałach dydaktycznych</w:t>
            </w:r>
          </w:p>
          <w:p w14:paraId="28394B01" wp14:textId="77777777">
            <w:pPr>
              <w:pStyle w:val="BodyTex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>2. Zasada 2. Elastyczność w użytkowaniu -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zasady i ćwiczenia praktyczne na materiałach dydaktycznych</w:t>
            </w: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 </w:t>
            </w:r>
          </w:p>
          <w:p w14:paraId="2B995334" wp14:textId="77777777">
            <w:pPr>
              <w:pStyle w:val="BodyTex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>3. Zasada 3. Prostota i intuicyjność w używaniu -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zasady i ćwiczenia praktyczne na materiałach dydaktycznych</w:t>
            </w: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 </w:t>
            </w:r>
          </w:p>
          <w:p w14:paraId="535D428A" wp14:textId="77777777">
            <w:pPr>
              <w:pStyle w:val="BodyTex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4. Zasada 4. Dostępność informacji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–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zasady i ćwiczenia praktyczne na materiałach dydaktycznych</w:t>
            </w: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 </w:t>
            </w:r>
          </w:p>
          <w:p w14:paraId="229E7EB4" wp14:textId="77777777">
            <w:pPr>
              <w:pStyle w:val="BodyTex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5. Zasada 5. Tolerancja na błędy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 xml:space="preserve">– </w:t>
            </w:r>
            <w:r>
              <w:rPr>
                <w:rStyle w:val="Strong"/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1D35"/>
                <w:spacing w:val="0"/>
                <w:sz w:val="24"/>
                <w:szCs w:val="24"/>
              </w:rPr>
              <w:t>zasady i ćwiczenia praktyczne na materiałach dydaktycznych</w:t>
            </w: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 </w:t>
            </w:r>
          </w:p>
          <w:p w14:paraId="2AE2E094" wp14:textId="77777777">
            <w:pPr>
              <w:pStyle w:val="BodyText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6. Zasada 6. Niewielki wysiłek fizyczny </w:t>
            </w:r>
          </w:p>
          <w:p w14:paraId="631986BC" wp14:textId="77777777">
            <w:pPr>
              <w:pStyle w:val="BodyText"/>
              <w:spacing w:before="0" w:after="140"/>
              <w:rPr/>
            </w:pPr>
            <w:r>
              <w:rPr>
                <w:rStyle w:val="Strong"/>
                <w:rFonts w:ascii="Calibri" w:hAnsi="Calibri"/>
                <w:b w:val="false"/>
                <w:bCs w:val="false"/>
                <w:sz w:val="24"/>
                <w:szCs w:val="24"/>
              </w:rPr>
              <w:t xml:space="preserve">7. Projekt „Dostępna szkoła” – zasady monitorowania i ewaluacji </w:t>
            </w:r>
          </w:p>
        </w:tc>
      </w:tr>
    </w:tbl>
    <w:p xmlns:wp14="http://schemas.microsoft.com/office/word/2010/wordml" w14:paraId="70DF9E56" wp14:textId="77777777">
      <w:pPr>
        <w:pStyle w:val="BodyTex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 xmlns:wp14="http://schemas.microsoft.com/office/word/2010/wordml" w14:paraId="44E871BC" wp14:textId="77777777">
      <w:pPr>
        <w:pStyle w:val="Normal"/>
        <w:spacing w:line="240" w:lineRule="auto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 xmlns:wp14="http://schemas.microsoft.com/office/word/2010/wordml" w14:paraId="144A5D23" wp14:textId="77777777">
      <w:pPr>
        <w:pStyle w:val="Normal"/>
        <w:spacing w:line="240" w:lineRule="auto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 xmlns:wp14="http://schemas.microsoft.com/office/word/2010/wordml" w14:paraId="077A84DE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2647"/>
        <w:gridCol w:w="2783"/>
        <w:gridCol w:w="2540"/>
      </w:tblGrid>
      <w:tr xmlns:wp14="http://schemas.microsoft.com/office/word/2010/wordml" w:rsidTr="6D9B1AB8" w14:paraId="1689BF88" wp14:textId="77777777">
        <w:trPr/>
        <w:tc>
          <w:tcPr>
            <w:tcW w:w="1091" w:type="dxa"/>
            <w:tcBorders/>
            <w:shd w:val="clear" w:color="auto" w:fill="auto"/>
            <w:tcMar/>
            <w:vAlign w:val="center"/>
          </w:tcPr>
          <w:p w14:paraId="59C1A4F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Symbol efektu</w:t>
            </w:r>
          </w:p>
        </w:tc>
        <w:tc>
          <w:tcPr>
            <w:tcW w:w="2647" w:type="dxa"/>
            <w:tcBorders/>
            <w:shd w:val="clear" w:color="auto" w:fill="auto"/>
            <w:tcMar/>
            <w:vAlign w:val="center"/>
          </w:tcPr>
          <w:p w14:paraId="55E8691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Metody dydaktyczne</w:t>
            </w:r>
          </w:p>
          <w:p w14:paraId="10B4B03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  <w:tc>
          <w:tcPr>
            <w:tcW w:w="2783" w:type="dxa"/>
            <w:tcBorders/>
            <w:shd w:val="clear" w:color="auto" w:fill="auto"/>
            <w:tcMar/>
            <w:vAlign w:val="center"/>
          </w:tcPr>
          <w:p w14:paraId="6108D6B5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Metody weryfikacji</w:t>
            </w:r>
          </w:p>
          <w:p w14:paraId="243D084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  <w:tc>
          <w:tcPr>
            <w:tcW w:w="2540" w:type="dxa"/>
            <w:tcBorders/>
            <w:shd w:val="clear" w:color="auto" w:fill="auto"/>
            <w:tcMar/>
            <w:vAlign w:val="center"/>
          </w:tcPr>
          <w:p w14:paraId="788706B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Sposoby dokumentacji</w:t>
            </w:r>
          </w:p>
          <w:p w14:paraId="6963A0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i/>
                <w:kern w:val="0"/>
                <w:sz w:val="24"/>
                <w:szCs w:val="24"/>
                <w:lang w:val="pl-PL" w:eastAsia="en-US" w:bidi="ar-SA"/>
              </w:rPr>
              <w:t>(lista wyboru)</w:t>
            </w:r>
          </w:p>
        </w:tc>
      </w:tr>
      <w:tr xmlns:wp14="http://schemas.microsoft.com/office/word/2010/wordml" w:rsidTr="6D9B1AB8" w14:paraId="631EAA1C" wp14:textId="77777777">
        <w:trPr/>
        <w:tc>
          <w:tcPr>
            <w:tcW w:w="9061" w:type="dxa"/>
            <w:gridSpan w:val="4"/>
            <w:tcBorders/>
            <w:shd w:val="clear" w:color="auto" w:fill="auto"/>
            <w:tcMar/>
            <w:vAlign w:val="center"/>
          </w:tcPr>
          <w:p w14:paraId="4F67003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WIEDZA</w:t>
            </w:r>
          </w:p>
        </w:tc>
      </w:tr>
      <w:tr xmlns:wp14="http://schemas.microsoft.com/office/word/2010/wordml" w:rsidTr="6D9B1AB8" w14:paraId="25E6B27D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10898DA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W_01</w:t>
            </w:r>
          </w:p>
        </w:tc>
        <w:tc>
          <w:tcPr>
            <w:tcW w:w="2647" w:type="dxa"/>
            <w:tcBorders/>
            <w:shd w:val="clear" w:color="auto" w:fill="auto"/>
            <w:tcMar/>
          </w:tcPr>
          <w:p w14:paraId="4502DB9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Wykład konwersatoryjny, wykład z wykorzystaniem prezentacji multimedialnych oraz prezentacji filmów, analiza literatury</w:t>
            </w:r>
          </w:p>
        </w:tc>
        <w:tc>
          <w:tcPr>
            <w:tcW w:w="2783" w:type="dxa"/>
            <w:tcBorders/>
            <w:shd w:val="clear" w:color="auto" w:fill="auto"/>
            <w:tcMar/>
          </w:tcPr>
          <w:p w14:paraId="320773BF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>Odpowiedź ustna I informacja zwrotna od prowadzącego, egzamin pisemny</w:t>
            </w:r>
          </w:p>
          <w:p w14:paraId="738610EB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0" w:type="dxa"/>
            <w:tcBorders/>
            <w:shd w:val="clear" w:color="auto" w:fill="auto"/>
            <w:tcMar/>
          </w:tcPr>
          <w:p w14:paraId="06245AE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  <w:t>Zapis w arkuszu ocen</w:t>
            </w:r>
          </w:p>
          <w:p w14:paraId="637805D2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</w:r>
          </w:p>
          <w:p w14:paraId="222EBEBC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  <w:t xml:space="preserve">oceniony egzamin pisemny </w:t>
            </w:r>
          </w:p>
          <w:p w14:paraId="463F29E8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</w:r>
          </w:p>
        </w:tc>
      </w:tr>
      <w:tr xmlns:wp14="http://schemas.microsoft.com/office/word/2010/wordml" w:rsidTr="6D9B1AB8" w14:paraId="008A1F38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5A1A509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W_02</w:t>
            </w:r>
          </w:p>
        </w:tc>
        <w:tc>
          <w:tcPr>
            <w:tcW w:w="2647" w:type="dxa"/>
            <w:tcBorders/>
            <w:shd w:val="clear" w:color="auto" w:fill="auto"/>
            <w:tcMar/>
          </w:tcPr>
          <w:p w14:paraId="4E810AE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Wykład konwersatoryjny, wykład z wykorzystaniem prezentacji multimedialnych oraz prezentacji filmów</w:t>
            </w:r>
          </w:p>
          <w:p w14:paraId="792CA4F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analiza literatury</w:t>
            </w:r>
          </w:p>
        </w:tc>
        <w:tc>
          <w:tcPr>
            <w:tcW w:w="2783" w:type="dxa"/>
            <w:tcBorders/>
            <w:shd w:val="clear" w:color="auto" w:fill="auto"/>
            <w:tcMar/>
          </w:tcPr>
          <w:p w14:paraId="56483B2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>Odpowiedź ustna I informacja zwrotna od prowadzącego, egzamin pisemny</w:t>
            </w:r>
          </w:p>
          <w:p w14:paraId="3B7B4B8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0" w:type="dxa"/>
            <w:tcBorders/>
            <w:shd w:val="clear" w:color="auto" w:fill="auto"/>
            <w:tcMar/>
          </w:tcPr>
          <w:p w14:paraId="6034200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  <w:t>Zapis w arkuszu ocen</w:t>
            </w:r>
          </w:p>
          <w:p w14:paraId="3A0FF5F2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</w:r>
          </w:p>
          <w:p w14:paraId="6383964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  <w:t xml:space="preserve">oceniony egzamin pisemny </w:t>
            </w:r>
          </w:p>
          <w:p w14:paraId="5630AD6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cs="" w:cstheme="minorBidi"/>
                <w:sz w:val="24"/>
                <w:szCs w:val="24"/>
                <w:lang w:val="en-US"/>
              </w:rPr>
            </w:pPr>
            <w:r>
              <w:rPr>
                <w:rFonts w:cs="" w:cstheme="minorBidi"/>
                <w:kern w:val="0"/>
                <w:sz w:val="24"/>
                <w:szCs w:val="24"/>
                <w:lang w:val="en-US"/>
              </w:rPr>
            </w:r>
          </w:p>
        </w:tc>
      </w:tr>
      <w:tr xmlns:wp14="http://schemas.microsoft.com/office/word/2010/wordml" w:rsidTr="6D9B1AB8" w14:paraId="255372A9" wp14:textId="77777777">
        <w:trPr/>
        <w:tc>
          <w:tcPr>
            <w:tcW w:w="9061" w:type="dxa"/>
            <w:gridSpan w:val="4"/>
            <w:tcBorders/>
            <w:shd w:val="clear" w:color="auto" w:fill="auto"/>
            <w:tcMar/>
            <w:vAlign w:val="center"/>
          </w:tcPr>
          <w:p w14:paraId="3885E29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UMIEJĘTNOŚCI</w:t>
            </w:r>
          </w:p>
        </w:tc>
      </w:tr>
      <w:tr xmlns:wp14="http://schemas.microsoft.com/office/word/2010/wordml" w:rsidTr="6D9B1AB8" w14:paraId="2F98AA4E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6CD1F4B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U_01</w:t>
            </w:r>
          </w:p>
        </w:tc>
        <w:tc>
          <w:tcPr>
            <w:tcW w:w="2647" w:type="dxa"/>
            <w:tcBorders/>
            <w:shd w:val="clear" w:color="auto" w:fill="auto"/>
            <w:tcMar/>
          </w:tcPr>
          <w:p w14:paraId="6FBF0CB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Ćwiczenia praktyczne – adaptacja scenariusza zajęć zgodnie z zasadami projektowani uniwersalnego </w:t>
            </w:r>
          </w:p>
        </w:tc>
        <w:tc>
          <w:tcPr>
            <w:tcW w:w="2783" w:type="dxa"/>
            <w:tcBorders/>
            <w:shd w:val="clear" w:color="auto" w:fill="auto"/>
            <w:tcMar/>
          </w:tcPr>
          <w:p w14:paraId="7847F64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>Opracowanie scenariusza zajęć zgodnego z zasadami projektowani uniwersalnego ew edukacji (2 scenariusze)</w:t>
            </w:r>
          </w:p>
        </w:tc>
        <w:tc>
          <w:tcPr>
            <w:tcW w:w="2540" w:type="dxa"/>
            <w:tcBorders/>
            <w:shd w:val="clear" w:color="auto" w:fill="auto"/>
            <w:tcMar/>
          </w:tcPr>
          <w:p w14:paraId="0E7FADA0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  <w:lang w:val="en-US"/>
              </w:rPr>
              <w:t>O</w:t>
            </w: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ceniony scenariusz zajęć</w:t>
            </w:r>
          </w:p>
        </w:tc>
      </w:tr>
      <w:tr xmlns:wp14="http://schemas.microsoft.com/office/word/2010/wordml" w:rsidTr="6D9B1AB8" w14:paraId="5F182692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0A8BA37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U_02</w:t>
            </w:r>
          </w:p>
        </w:tc>
        <w:tc>
          <w:tcPr>
            <w:tcW w:w="2647" w:type="dxa"/>
            <w:tcBorders>
              <w:top w:val="nil"/>
            </w:tcBorders>
            <w:shd w:val="clear" w:color="auto" w:fill="auto"/>
            <w:tcMar/>
          </w:tcPr>
          <w:p w14:paraId="487450B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Ćwiczenia praktyczne – adaptacja scenariusza zajęć zgodnie z zasadami projektowani uniwersalnego </w:t>
            </w:r>
          </w:p>
        </w:tc>
        <w:tc>
          <w:tcPr>
            <w:tcW w:w="2783" w:type="dxa"/>
            <w:tcBorders>
              <w:top w:val="nil"/>
            </w:tcBorders>
            <w:shd w:val="clear" w:color="auto" w:fill="auto"/>
            <w:tcMar/>
          </w:tcPr>
          <w:p w14:paraId="67C0FF87" wp14:textId="6D1AA868">
            <w:pPr>
              <w:pStyle w:val="Body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6D9B1AB8" w:rsidR="6D9B1AB8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Opracowanie scenariusza zajęć zgodnego z zasadami projektowani uniwersalnego ew</w:t>
            </w:r>
            <w:r w:rsidRPr="6D9B1AB8" w:rsidR="66DD9CB8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.</w:t>
            </w:r>
            <w:r w:rsidRPr="6D9B1AB8" w:rsidR="6D9B1AB8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edukacji (</w:t>
            </w:r>
            <w:r w:rsidRPr="6D9B1AB8" w:rsidR="68112263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1</w:t>
            </w:r>
            <w:r w:rsidRPr="6D9B1AB8" w:rsidR="4538CF23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 w:rsidRPr="6D9B1AB8" w:rsidR="6D9B1AB8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scenariusz</w:t>
            </w:r>
            <w:r w:rsidRPr="6D9B1AB8" w:rsidR="6D9B1AB8">
              <w:rPr>
                <w:rFonts w:cs="Calibri" w:cstheme="minorAscii"/>
                <w:color w:val="000000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540" w:type="dxa"/>
            <w:tcBorders>
              <w:top w:val="nil"/>
            </w:tcBorders>
            <w:shd w:val="clear" w:color="auto" w:fill="auto"/>
            <w:tcMar/>
          </w:tcPr>
          <w:p w14:paraId="02054FF6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Oceniony scenariusz zajęć</w:t>
            </w:r>
          </w:p>
        </w:tc>
      </w:tr>
      <w:tr xmlns:wp14="http://schemas.microsoft.com/office/word/2010/wordml" w:rsidTr="6D9B1AB8" w14:paraId="10322A71" wp14:textId="77777777">
        <w:trPr/>
        <w:tc>
          <w:tcPr>
            <w:tcW w:w="9061" w:type="dxa"/>
            <w:gridSpan w:val="4"/>
            <w:tcBorders/>
            <w:shd w:val="clear" w:color="auto" w:fill="auto"/>
            <w:tcMar/>
            <w:vAlign w:val="center"/>
          </w:tcPr>
          <w:p w14:paraId="47AA6A8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KOMPETENCJE SPOŁECZNE</w:t>
            </w:r>
          </w:p>
        </w:tc>
      </w:tr>
      <w:tr xmlns:wp14="http://schemas.microsoft.com/office/word/2010/wordml" w:rsidTr="6D9B1AB8" w14:paraId="2A98EA34" wp14:textId="77777777">
        <w:trPr/>
        <w:tc>
          <w:tcPr>
            <w:tcW w:w="1091" w:type="dxa"/>
            <w:tcBorders/>
            <w:shd w:val="clear" w:color="auto" w:fill="auto"/>
            <w:tcMar/>
          </w:tcPr>
          <w:p w14:paraId="00DEB65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K_01</w:t>
            </w:r>
          </w:p>
        </w:tc>
        <w:tc>
          <w:tcPr>
            <w:tcW w:w="2647" w:type="dxa"/>
            <w:tcBorders/>
            <w:shd w:val="clear" w:color="auto" w:fill="auto"/>
            <w:tcMar/>
          </w:tcPr>
          <w:p w14:paraId="61829076" wp14:textId="77777777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6D9B1AB8" w:rsidR="7D28EA11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Ćwiczenia praktyczne</w:t>
            </w:r>
          </w:p>
        </w:tc>
        <w:tc>
          <w:tcPr>
            <w:tcW w:w="2783" w:type="dxa"/>
            <w:tcBorders/>
            <w:shd w:val="clear" w:color="auto" w:fill="auto"/>
            <w:tcMar/>
          </w:tcPr>
          <w:p w14:paraId="04D2B38A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>Odpowiedź ustna I informacja zwrotna od prowadzącego</w:t>
            </w:r>
          </w:p>
        </w:tc>
        <w:tc>
          <w:tcPr>
            <w:tcW w:w="2540" w:type="dxa"/>
            <w:tcBorders/>
            <w:shd w:val="clear" w:color="auto" w:fill="auto"/>
            <w:tcMar/>
          </w:tcPr>
          <w:p w14:paraId="5D86E32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Zapis w arkuszu ocen</w:t>
            </w:r>
          </w:p>
          <w:p w14:paraId="2BA226A1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Calibri" w:hAnsi="Calibri" w:cs="Calibri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/>
                <w:sz w:val="24"/>
                <w:szCs w:val="24"/>
                <w:lang w:val="en-US"/>
              </w:rPr>
            </w:r>
          </w:p>
        </w:tc>
      </w:tr>
      <w:tr xmlns:wp14="http://schemas.microsoft.com/office/word/2010/wordml" w:rsidTr="6D9B1AB8" w14:paraId="45C05CBA" wp14:textId="77777777">
        <w:trPr/>
        <w:tc>
          <w:tcPr>
            <w:tcW w:w="1091" w:type="dxa"/>
            <w:tcBorders>
              <w:top w:val="nil"/>
            </w:tcBorders>
            <w:shd w:val="clear" w:color="auto" w:fill="auto"/>
            <w:tcMar/>
          </w:tcPr>
          <w:p w14:paraId="611DCD4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K_02</w:t>
            </w:r>
          </w:p>
        </w:tc>
        <w:tc>
          <w:tcPr>
            <w:tcW w:w="2647" w:type="dxa"/>
            <w:tcBorders>
              <w:top w:val="nil"/>
            </w:tcBorders>
            <w:shd w:val="clear" w:color="auto" w:fill="auto"/>
            <w:tcMar/>
          </w:tcPr>
          <w:p w14:paraId="17AD93B2" wp14:textId="5C12EC79">
            <w:pPr>
              <w:pStyle w:val="Normal"/>
              <w:widowControl w:val="0"/>
              <w:suppressAutoHyphens w:val="true"/>
              <w:spacing w:before="0" w:after="0" w:line="240" w:lineRule="auto"/>
              <w:jc w:val="left"/>
              <w:rPr>
                <w:rFonts w:cs="Calibri"/>
                <w:color w:val="000000"/>
                <w:sz w:val="24"/>
                <w:szCs w:val="24"/>
              </w:rPr>
            </w:pPr>
            <w:r w:rsidRPr="6D9B1AB8" w:rsidR="4C5FD48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Ćwi</w:t>
            </w:r>
            <w:r w:rsidRPr="6D9B1AB8" w:rsidR="4C5FD48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czenia</w:t>
            </w:r>
            <w:r w:rsidRPr="6D9B1AB8" w:rsidR="4C5FD48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 xml:space="preserve"> pr</w:t>
            </w:r>
            <w:r w:rsidRPr="6D9B1AB8" w:rsidR="4C5FD48B">
              <w:rPr>
                <w:rFonts w:cs="Calibri"/>
                <w:color w:val="000000" w:themeColor="text1" w:themeTint="FF" w:themeShade="FF"/>
                <w:sz w:val="24"/>
                <w:szCs w:val="24"/>
              </w:rPr>
              <w:t>aktyczne</w:t>
            </w:r>
          </w:p>
        </w:tc>
        <w:tc>
          <w:tcPr>
            <w:tcW w:w="2783" w:type="dxa"/>
            <w:tcBorders>
              <w:top w:val="nil"/>
            </w:tcBorders>
            <w:shd w:val="clear" w:color="auto" w:fill="auto"/>
            <w:tcMar/>
          </w:tcPr>
          <w:p w:rsidP="6D9B1AB8" w14:paraId="39BE5CC5" wp14:textId="59B0AE66">
            <w:pPr>
              <w:pStyle w:val="Body"/>
              <w:widowControl w:val="0"/>
              <w:suppressAutoHyphens w:val="true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6D9B1AB8" w:rsidR="4561E936">
              <w:rPr>
                <w:rFonts w:cs="Calibri" w:cstheme="minorAscii"/>
                <w:sz w:val="24"/>
                <w:szCs w:val="24"/>
                <w:lang w:val="pl-PL"/>
              </w:rPr>
              <w:t>Odpowiedź ustna I informacja zwrotna od prowadzącego</w:t>
            </w:r>
          </w:p>
        </w:tc>
        <w:tc>
          <w:tcPr>
            <w:tcW w:w="2540" w:type="dxa"/>
            <w:tcBorders>
              <w:top w:val="nil"/>
            </w:tcBorders>
            <w:shd w:val="clear" w:color="auto" w:fill="auto"/>
            <w:tcMar/>
          </w:tcPr>
          <w:p w14:paraId="653EADF3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cs="Calibri" w:cstheme="minorHAnsi"/>
                <w:kern w:val="0"/>
                <w:sz w:val="24"/>
                <w:szCs w:val="24"/>
                <w:lang w:val="en-US"/>
              </w:rPr>
              <w:t>Zapis w arkuszu ocen</w:t>
            </w:r>
          </w:p>
          <w:p w14:paraId="0DE4B5B7" wp14:textId="77777777">
            <w:pPr>
              <w:pStyle w:val="Body"/>
              <w:widowControl w:val="false"/>
              <w:spacing w:before="0" w:after="0" w:line="240" w:lineRule="auto"/>
              <w:jc w:val="left"/>
              <w:rPr>
                <w:rFonts w:ascii="Calibri" w:hAnsi="Calibri" w:cs="Calibri" w:asciiTheme="minorHAnsi" w:hAnsiTheme="minorHAns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 xmlns:wp14="http://schemas.microsoft.com/office/word/2010/wordml" w14:paraId="66204FF1" wp14:textId="77777777">
      <w:pPr>
        <w:pStyle w:val="Normal"/>
        <w:spacing w:before="0" w:after="0"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14:paraId="2DBF0D7D" wp14:textId="77777777">
      <w:pPr>
        <w:pStyle w:val="ListParagraph"/>
        <w:spacing w:line="240" w:lineRule="auto"/>
        <w:ind w:left="108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 xmlns:wp14="http://schemas.microsoft.com/office/word/2010/wordml" w14:paraId="16D368F0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oceny, wagi</w:t>
      </w:r>
    </w:p>
    <w:p xmlns:wp14="http://schemas.microsoft.com/office/word/2010/wordml" w14:paraId="50BEC4B9" wp14:textId="77777777">
      <w:pPr>
        <w:pStyle w:val="ListParagraph"/>
        <w:numPr>
          <w:ilvl w:val="0"/>
          <w:numId w:val="0"/>
        </w:numPr>
        <w:spacing w:line="240" w:lineRule="auto"/>
        <w:ind w:left="108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Egzamin: </w:t>
      </w:r>
    </w:p>
    <w:p xmlns:wp14="http://schemas.microsoft.com/office/word/2010/wordml" w14:paraId="6B62F1B3" wp14:textId="77777777">
      <w:pPr>
        <w:pStyle w:val="ListParagraph"/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 xmlns:wp14="http://schemas.microsoft.com/office/word/2010/wordml" w14:paraId="2DDB4B4B" wp14:textId="77777777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bardzo dobra (5) 90-100% </w:t>
      </w:r>
    </w:p>
    <w:p xmlns:wp14="http://schemas.microsoft.com/office/word/2010/wordml" w14:paraId="43029FBC" wp14:textId="77777777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dobra plus (4,5) 80-89,9% </w:t>
      </w:r>
    </w:p>
    <w:p xmlns:wp14="http://schemas.microsoft.com/office/word/2010/wordml" w14:paraId="6F1CBEB7" wp14:textId="77777777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dobra (4,0) 70-79,9% </w:t>
      </w:r>
    </w:p>
    <w:p xmlns:wp14="http://schemas.microsoft.com/office/word/2010/wordml" w14:paraId="29C93DE5" wp14:textId="77777777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>
        <w:rPr>
          <w:rFonts w:cs="Calibri"/>
        </w:rPr>
        <w:t xml:space="preserve">ocena dostateczna plus (3,5) 60-69,9% </w:t>
      </w:r>
    </w:p>
    <w:p xmlns:wp14="http://schemas.microsoft.com/office/word/2010/wordml" w14:paraId="7015A964" wp14:textId="77777777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>
        <w:rPr>
          <w:rFonts w:cs="Calibri"/>
        </w:rPr>
        <w:t>ocena dostateczna (3) 50-59,9%</w:t>
      </w:r>
    </w:p>
    <w:p xmlns:wp14="http://schemas.microsoft.com/office/word/2010/wordml" w14:paraId="663F6E52" wp14:textId="77777777">
      <w:pPr>
        <w:pStyle w:val="ListParagraph"/>
        <w:numPr>
          <w:ilvl w:val="0"/>
          <w:numId w:val="3"/>
        </w:numPr>
        <w:spacing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ocena niedostateczna (2,0) &lt; 50%</w:t>
      </w:r>
    </w:p>
    <w:p xmlns:wp14="http://schemas.microsoft.com/office/word/2010/wordml" w14:paraId="02F2C34E" wp14:textId="77777777">
      <w:pPr>
        <w:pStyle w:val="ListParagraph"/>
        <w:spacing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 xmlns:wp14="http://schemas.microsoft.com/office/word/2010/wordml" w14:paraId="680A4E5D" wp14:textId="77777777">
      <w:pPr>
        <w:pStyle w:val="ListParagraph"/>
        <w:spacing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</w:r>
    </w:p>
    <w:p xmlns:wp14="http://schemas.microsoft.com/office/word/2010/wordml" w14:paraId="35176749" wp14:textId="77777777">
      <w:pPr>
        <w:pStyle w:val="ListParagraph"/>
        <w:spacing w:line="240" w:lineRule="auto"/>
        <w:rPr>
          <w:rFonts w:cs="Calibri"/>
          <w:b w:val="0"/>
          <w:bCs w:val="0"/>
          <w:u w:val="none"/>
        </w:rPr>
      </w:pPr>
      <w:r w:rsidRPr="6D9B1AB8" w:rsidR="6D9B1AB8">
        <w:rPr>
          <w:rFonts w:cs="Calibri"/>
          <w:b w:val="0"/>
          <w:bCs w:val="0"/>
          <w:u w:val="none"/>
        </w:rPr>
        <w:t>Ocena z wykładu: 80% - ocena z egzaminu, 20% - ocena z aktywności na zajęciach (zapisy w arkuszu ocen)</w:t>
      </w:r>
    </w:p>
    <w:p w:rsidR="6D9B1AB8" w:rsidP="6D9B1AB8" w:rsidRDefault="6D9B1AB8" w14:paraId="19550A4A" w14:textId="67347E3E">
      <w:pPr>
        <w:pStyle w:val="ListParagraph"/>
        <w:spacing w:line="240" w:lineRule="auto"/>
        <w:rPr>
          <w:rFonts w:cs="Calibri"/>
          <w:b w:val="0"/>
          <w:bCs w:val="0"/>
          <w:u w:val="none"/>
        </w:rPr>
      </w:pPr>
    </w:p>
    <w:p xmlns:wp14="http://schemas.microsoft.com/office/word/2010/wordml" w14:paraId="6BF6B9CA" wp14:textId="77777777">
      <w:pPr>
        <w:pStyle w:val="ListParagraph"/>
        <w:spacing w:line="240" w:lineRule="auto"/>
        <w:rPr>
          <w:rFonts w:cs="Calibri"/>
          <w:b w:val="false"/>
          <w:bCs w:val="false"/>
          <w:u w:val="none"/>
        </w:rPr>
      </w:pPr>
      <w:r w:rsidRPr="6D9B1AB8" w:rsidR="6D9B1AB8">
        <w:rPr>
          <w:rFonts w:cs="Calibri"/>
          <w:b w:val="0"/>
          <w:bCs w:val="0"/>
          <w:u w:val="none"/>
        </w:rPr>
        <w:t xml:space="preserve">Ocena z ćwiczeń: 3 scenariusze zajęć przygotowane zgodnie z zasadami projektowania uniwersalnego </w:t>
      </w:r>
    </w:p>
    <w:p xmlns:wp14="http://schemas.microsoft.com/office/word/2010/wordml" w:rsidP="6D9B1AB8" wp14:textId="77777777" w14:paraId="0A2D0240">
      <w:pPr>
        <w:pStyle w:val="ListParagraph"/>
        <w:spacing w:line="240" w:lineRule="auto"/>
        <w:rPr>
          <w:rFonts w:cs="Calibri" w:cstheme="minorAscii"/>
          <w:sz w:val="24"/>
          <w:szCs w:val="24"/>
        </w:rPr>
      </w:pPr>
    </w:p>
    <w:p xmlns:wp14="http://schemas.microsoft.com/office/word/2010/wordml" w:rsidP="6D9B1AB8" wp14:textId="77777777" w14:paraId="00D198CF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 w:rsidRPr="6D9B1AB8" w:rsidR="7FAFEEB5">
        <w:rPr>
          <w:rFonts w:cs="Calibri"/>
        </w:rPr>
        <w:t xml:space="preserve">ocena bardzo dobra (5) 90-100% </w:t>
      </w:r>
    </w:p>
    <w:p xmlns:wp14="http://schemas.microsoft.com/office/word/2010/wordml" w:rsidP="6D9B1AB8" wp14:textId="77777777" w14:paraId="7732191F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 w:rsidRPr="6D9B1AB8" w:rsidR="7FAFEEB5">
        <w:rPr>
          <w:rFonts w:cs="Calibri"/>
        </w:rPr>
        <w:t xml:space="preserve">ocena dobra plus (4,5) 80-89,9% </w:t>
      </w:r>
    </w:p>
    <w:p xmlns:wp14="http://schemas.microsoft.com/office/word/2010/wordml" w:rsidP="6D9B1AB8" wp14:textId="77777777" w14:paraId="60920CEE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 w:rsidRPr="6D9B1AB8" w:rsidR="7FAFEEB5">
        <w:rPr>
          <w:rFonts w:cs="Calibri"/>
        </w:rPr>
        <w:t xml:space="preserve">ocena dobra (4,0) 70-79,9% </w:t>
      </w:r>
    </w:p>
    <w:p xmlns:wp14="http://schemas.microsoft.com/office/word/2010/wordml" w:rsidP="6D9B1AB8" wp14:textId="77777777" w14:paraId="2639732C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 w:rsidRPr="6D9B1AB8" w:rsidR="7FAFEEB5">
        <w:rPr>
          <w:rFonts w:cs="Calibri"/>
        </w:rPr>
        <w:t xml:space="preserve">ocena dostateczna plus (3,5) 60-69,9% </w:t>
      </w:r>
    </w:p>
    <w:p xmlns:wp14="http://schemas.microsoft.com/office/word/2010/wordml" w:rsidP="6D9B1AB8" wp14:textId="77777777" w14:paraId="7B516936">
      <w:pPr>
        <w:pStyle w:val="ListParagraph"/>
        <w:numPr>
          <w:ilvl w:val="0"/>
          <w:numId w:val="3"/>
        </w:numPr>
        <w:spacing w:line="240" w:lineRule="auto"/>
        <w:rPr>
          <w:rFonts w:cs="Calibri"/>
        </w:rPr>
      </w:pPr>
      <w:r w:rsidRPr="6D9B1AB8" w:rsidR="7FAFEEB5">
        <w:rPr>
          <w:rFonts w:cs="Calibri"/>
        </w:rPr>
        <w:t>ocena dostateczna (3) 50-59,9%</w:t>
      </w:r>
    </w:p>
    <w:p xmlns:wp14="http://schemas.microsoft.com/office/word/2010/wordml" w:rsidP="6D9B1AB8" wp14:textId="77777777" w14:paraId="200EA1EA">
      <w:pPr>
        <w:pStyle w:val="ListParagraph"/>
        <w:numPr>
          <w:ilvl w:val="0"/>
          <w:numId w:val="3"/>
        </w:numPr>
        <w:spacing w:line="240" w:lineRule="auto"/>
        <w:rPr>
          <w:rFonts w:cs="Calibri"/>
          <w:b w:val="1"/>
          <w:bCs w:val="1"/>
          <w:u w:val="single"/>
        </w:rPr>
      </w:pPr>
      <w:r w:rsidRPr="6D9B1AB8" w:rsidR="7FAFEEB5">
        <w:rPr>
          <w:rFonts w:cs="Calibri"/>
          <w:b w:val="1"/>
          <w:bCs w:val="1"/>
          <w:u w:val="single"/>
        </w:rPr>
        <w:t>ocena niedostateczna (2,0) &lt; 50%</w:t>
      </w:r>
    </w:p>
    <w:p xmlns:wp14="http://schemas.microsoft.com/office/word/2010/wordml" w14:paraId="19219836" wp14:textId="77777777">
      <w:pPr>
        <w:pStyle w:val="ListParagraph"/>
        <w:spacing w:line="240" w:lineRule="auto"/>
        <w:rPr>
          <w:rFonts w:cs="Calibri"/>
          <w:b w:val="0"/>
          <w:bCs w:val="0"/>
          <w:u w:val="single"/>
        </w:rPr>
      </w:pPr>
    </w:p>
    <w:p xmlns:wp14="http://schemas.microsoft.com/office/word/2010/wordml" w14:paraId="296FEF7D" wp14:textId="77777777">
      <w:pPr>
        <w:pStyle w:val="ListParagraph"/>
        <w:spacing w:line="240" w:lineRule="auto"/>
        <w:rPr>
          <w:rFonts w:cs="Calibri"/>
          <w:b w:val="false"/>
          <w:bCs w:val="false"/>
          <w:u w:val="single"/>
        </w:rPr>
      </w:pPr>
      <w:r>
        <w:rPr>
          <w:rFonts w:cs="Calibri"/>
          <w:b w:val="false"/>
          <w:bCs w:val="false"/>
          <w:u w:val="single"/>
        </w:rPr>
      </w:r>
    </w:p>
    <w:p xmlns:wp14="http://schemas.microsoft.com/office/word/2010/wordml" w14:paraId="7194DBDC" wp14:textId="77777777">
      <w:pPr>
        <w:pStyle w:val="ListParagraph"/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 xmlns:wp14="http://schemas.microsoft.com/office/word/2010/wordml" w14:paraId="79EF87A7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Obciążenie pracą studenta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0"/>
        <w:gridCol w:w="4521"/>
      </w:tblGrid>
      <w:tr xmlns:wp14="http://schemas.microsoft.com/office/word/2010/wordml" w14:paraId="7D5DE7A8" wp14:textId="77777777">
        <w:trPr/>
        <w:tc>
          <w:tcPr>
            <w:tcW w:w="4540" w:type="dxa"/>
            <w:tcBorders/>
            <w:shd w:val="clear" w:color="auto" w:fill="auto"/>
          </w:tcPr>
          <w:p w14:paraId="0EBE9EA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Forma aktywności studenta</w:t>
            </w:r>
          </w:p>
        </w:tc>
        <w:tc>
          <w:tcPr>
            <w:tcW w:w="4521" w:type="dxa"/>
            <w:tcBorders/>
            <w:shd w:val="clear" w:color="auto" w:fill="auto"/>
          </w:tcPr>
          <w:p w14:paraId="737112D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</w:t>
            </w:r>
          </w:p>
        </w:tc>
      </w:tr>
      <w:tr xmlns:wp14="http://schemas.microsoft.com/office/word/2010/wordml" w14:paraId="417BF4D1" wp14:textId="77777777">
        <w:trPr/>
        <w:tc>
          <w:tcPr>
            <w:tcW w:w="4540" w:type="dxa"/>
            <w:tcBorders/>
            <w:shd w:val="clear" w:color="auto" w:fill="auto"/>
          </w:tcPr>
          <w:p w14:paraId="62535E0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 kontaktowych z nauczycielem</w:t>
            </w:r>
          </w:p>
          <w:p w14:paraId="769D0D3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i/>
                <w:i/>
                <w:sz w:val="24"/>
                <w:szCs w:val="24"/>
              </w:rPr>
            </w:pPr>
            <w:r>
              <w:rPr>
                <w:rFonts w:cs="Calibri" w:cstheme="minorHAnsi"/>
                <w:i/>
                <w:sz w:val="24"/>
                <w:szCs w:val="24"/>
              </w:rPr>
            </w:r>
          </w:p>
        </w:tc>
        <w:tc>
          <w:tcPr>
            <w:tcW w:w="4521" w:type="dxa"/>
            <w:tcBorders/>
            <w:shd w:val="clear" w:color="auto" w:fill="auto"/>
          </w:tcPr>
          <w:p w14:paraId="219897C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30</w:t>
            </w:r>
          </w:p>
        </w:tc>
      </w:tr>
      <w:tr xmlns:wp14="http://schemas.microsoft.com/office/word/2010/wordml" w14:paraId="48E28FD6" wp14:textId="77777777">
        <w:trPr/>
        <w:tc>
          <w:tcPr>
            <w:tcW w:w="4540" w:type="dxa"/>
            <w:tcBorders/>
            <w:shd w:val="clear" w:color="auto" w:fill="auto"/>
          </w:tcPr>
          <w:p w14:paraId="6F1B0E0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Liczba godzin indywidualnej pracy studenta</w:t>
            </w:r>
          </w:p>
          <w:p w14:paraId="54CD245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i/>
                <w:i/>
                <w:sz w:val="24"/>
                <w:szCs w:val="24"/>
              </w:rPr>
            </w:pPr>
            <w:r>
              <w:rPr>
                <w:rFonts w:cs="Calibri" w:cstheme="minorHAnsi"/>
                <w:i/>
                <w:sz w:val="24"/>
                <w:szCs w:val="24"/>
              </w:rPr>
            </w:r>
          </w:p>
        </w:tc>
        <w:tc>
          <w:tcPr>
            <w:tcW w:w="4521" w:type="dxa"/>
            <w:tcBorders/>
            <w:shd w:val="clear" w:color="auto" w:fill="auto"/>
          </w:tcPr>
          <w:p w14:paraId="60DA321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cs="Calibri" w:cstheme="minorHAnsi"/>
                <w:b/>
                <w:kern w:val="0"/>
                <w:sz w:val="24"/>
                <w:szCs w:val="24"/>
                <w:lang w:val="pl-PL" w:eastAsia="en-US" w:bidi="ar-SA"/>
              </w:rPr>
              <w:t>0</w:t>
            </w:r>
          </w:p>
        </w:tc>
      </w:tr>
    </w:tbl>
    <w:p xmlns:wp14="http://schemas.microsoft.com/office/word/2010/wordml" w14:paraId="1231BE67" wp14:textId="77777777">
      <w:pPr>
        <w:pStyle w:val="Normal"/>
        <w:spacing w:before="0" w:after="0" w:line="240" w:lineRule="auto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 xmlns:wp14="http://schemas.microsoft.com/office/word/2010/wordml" w14:paraId="5B3EF4A0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Literatura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4AA28130" wp14:textId="77777777">
        <w:trPr/>
        <w:tc>
          <w:tcPr>
            <w:tcW w:w="9062" w:type="dxa"/>
            <w:tcBorders/>
            <w:shd w:val="clear" w:color="auto" w:fill="auto"/>
          </w:tcPr>
          <w:p w14:paraId="0936845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kern w:val="0"/>
                <w:sz w:val="24"/>
                <w:szCs w:val="24"/>
                <w:lang w:val="pl-PL" w:eastAsia="en-US" w:bidi="ar-SA"/>
              </w:rPr>
              <w:t>Literatura podstawowa</w:t>
            </w:r>
          </w:p>
        </w:tc>
      </w:tr>
      <w:tr xmlns:wp14="http://schemas.microsoft.com/office/word/2010/wordml" w14:paraId="27F70E0D" wp14:textId="77777777">
        <w:trPr/>
        <w:tc>
          <w:tcPr>
            <w:tcW w:w="9062" w:type="dxa"/>
            <w:tcBorders/>
            <w:shd w:val="clear" w:color="auto" w:fill="auto"/>
          </w:tcPr>
          <w:p w14:paraId="67660C15" wp14:textId="77777777">
            <w:pPr>
              <w:pStyle w:val="BodyText"/>
              <w:rPr>
                <w:rFonts w:ascii="Calibri" w:hAnsi="Calibri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Style w:val="Strong"/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1. </w:t>
            </w:r>
            <w:r>
              <w:rPr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Olechowska, A. (2021). Uniwersalne projektowanie dla uczenia się – możliwość wsparcia uczniów ze specjalnymi potrzebami edukacyjnymi. </w:t>
            </w:r>
            <w:r>
              <w:rPr>
                <w:rStyle w:val="Emphasis"/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>Edukacja 1(156), 42–56Doi 10.24131/3724.210104issn 0239-6858</w:t>
            </w:r>
          </w:p>
          <w:p w14:paraId="6EA8FC73" wp14:textId="77777777">
            <w:pPr>
              <w:pStyle w:val="BodyText"/>
              <w:rPr>
                <w:rFonts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2. </w:t>
            </w:r>
            <w:r>
              <w:rPr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Bełza-Gajdzica, M., Ciborowski, M., Knopik, T., Nosowicz, E., Rodzewicz, J.A.(2024). Projektowanie uniwersalne w edukacji. Poradnik dla nauczycieli i nauczycielek. Warszawa:Instytut Badań Edukacyjnych </w:t>
            </w:r>
            <w:hyperlink r:id="rId2">
              <w:r>
                <w:rPr>
                  <w:rStyle w:val="Hyperlink"/>
                  <w:rFonts w:ascii="Arial" w:hAnsi="Arial" w:eastAsia="Calibri" w:cs="Calibri" w:cstheme="minorHAnsi"/>
                  <w:color w:val="000000"/>
                  <w:kern w:val="0"/>
                  <w:sz w:val="24"/>
                  <w:szCs w:val="24"/>
                  <w:lang w:val="pl-PL" w:eastAsia="en-US" w:bidi="ar-SA"/>
                </w:rPr>
                <w:t>https://efs.men.gov.pl/wp-content/uploads/2024/11/Projektowanie-uniwersalne-w-edukacji.-Poradnik.pdf</w:t>
              </w:r>
            </w:hyperlink>
          </w:p>
          <w:p w14:paraId="033F4729" wp14:textId="77777777">
            <w:pPr>
              <w:pStyle w:val="BodyText"/>
              <w:spacing w:before="0" w:after="140"/>
              <w:rPr>
                <w:rFonts w:ascii="Arial" w:hAnsi="Arial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3. </w:t>
            </w:r>
            <w:r>
              <w:rPr>
                <w:rFonts w:ascii="Arial" w:hAnsi="Arial" w:eastAsia="Calibri" w:cs="Calibri" w:cstheme="minorHAnsi"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Domagała-Zyśk E. (2015). Projektowanie uniwersalne w edukacji osób zwadą słuchu. W: M. Nowak, E. Stoch, B. Borowska (red.) Z problematyki teatrologii i pedagogiki. Lublin: Wydawnictwo KUL, 553-568 </w:t>
            </w:r>
          </w:p>
        </w:tc>
      </w:tr>
      <w:tr xmlns:wp14="http://schemas.microsoft.com/office/word/2010/wordml" w14:paraId="238FE2AB" wp14:textId="77777777">
        <w:trPr/>
        <w:tc>
          <w:tcPr>
            <w:tcW w:w="9062" w:type="dxa"/>
            <w:tcBorders/>
            <w:shd w:val="clear" w:color="auto" w:fill="auto"/>
          </w:tcPr>
          <w:p w14:paraId="5E23A13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/>
              </w:rPr>
            </w:pPr>
            <w:r>
              <w:rPr>
                <w:rFonts w:ascii="Arial" w:hAnsi="Arial" w:cs="Calibri" w:cstheme="minorHAnsi"/>
                <w:kern w:val="0"/>
                <w:sz w:val="24"/>
                <w:szCs w:val="24"/>
                <w:lang w:val="pl-PL" w:eastAsia="en-US" w:bidi="ar-SA"/>
              </w:rPr>
              <w:t>Literatura uzupełniająca</w:t>
            </w:r>
          </w:p>
        </w:tc>
      </w:tr>
      <w:tr xmlns:wp14="http://schemas.microsoft.com/office/word/2010/wordml" w14:paraId="7E4BFB56" wp14:textId="77777777">
        <w:trPr/>
        <w:tc>
          <w:tcPr>
            <w:tcW w:w="9062" w:type="dxa"/>
            <w:tcBorders/>
            <w:shd w:val="clear" w:color="auto" w:fill="auto"/>
          </w:tcPr>
          <w:p w14:paraId="603A08DD" wp14:textId="77777777">
            <w:pPr>
              <w:pStyle w:val="Normal"/>
              <w:spacing w:before="0" w:after="0" w:line="276" w:lineRule="auto"/>
              <w:jc w:val="both"/>
              <w:rPr/>
            </w:pPr>
            <w:r>
              <w:rPr>
                <w:rFonts w:ascii="Arial" w:hAnsi="Arial" w:eastAsia="Times New Roman" w:cs="Times New Roman"/>
                <w:bCs/>
                <w:color w:val="333333"/>
                <w:kern w:val="0"/>
                <w:sz w:val="24"/>
                <w:szCs w:val="24"/>
                <w:lang w:val="pl-PL" w:eastAsia="pl-PL" w:bidi="ar-SA"/>
              </w:rPr>
              <w:t>Domagała-</w:t>
            </w:r>
            <w:r>
              <w:rPr>
                <w:rFonts w:ascii="Arial" w:hAnsi="Arial" w:eastAsia="Times New Roman" w:cs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Zyśk E. (2023). Dostępna edukacja akademicka. Lublin: Wydawnictwo KUL. ISBN 978-83-8288-137-0. ss 131 </w:t>
            </w:r>
            <w:hyperlink w:tgtFrame="_blank" r:id="rId3">
              <w:r>
                <w:rPr>
                  <w:rStyle w:val="Style9"/>
                  <w:rFonts w:ascii="Arial" w:hAnsi="Arial" w:eastAsia="Times New Roman" w:cs="Times New Roman"/>
                  <w:color w:val="000000"/>
                  <w:kern w:val="0"/>
                  <w:sz w:val="24"/>
                  <w:szCs w:val="24"/>
                  <w:u w:val="single"/>
                  <w:lang w:val="pl-PL" w:eastAsia="pl-PL" w:bidi="ar-SA"/>
                </w:rPr>
                <w:t>https://hdl.handle.net/20.500.12153/6097</w:t>
              </w:r>
            </w:hyperlink>
            <w:r>
              <w:rPr>
                <w:rFonts w:ascii="Arial" w:hAnsi="Arial" w:eastAsia="Times New Roman" w:cs="Times New Roman"/>
                <w:color w:val="000000"/>
                <w:kern w:val="0"/>
                <w:sz w:val="24"/>
                <w:szCs w:val="24"/>
                <w:lang w:val="pl-PL" w:eastAsia="pl-PL" w:bidi="ar-SA"/>
              </w:rPr>
              <w:t xml:space="preserve"> </w:t>
            </w:r>
          </w:p>
          <w:p w14:paraId="36FEB5B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Arial" w:hAnsi="Arial" w:cs="Calibri" w:cstheme="minorHAnsi"/>
                <w:b/>
                <w:sz w:val="24"/>
                <w:szCs w:val="24"/>
              </w:rPr>
            </w:pPr>
            <w:r>
              <w:rPr>
                <w:rFonts w:ascii="Arial" w:hAnsi="Arial" w:cs="Calibri" w:cstheme="minorHAnsi"/>
                <w:b/>
                <w:sz w:val="24"/>
                <w:szCs w:val="24"/>
              </w:rPr>
            </w:r>
          </w:p>
        </w:tc>
      </w:tr>
    </w:tbl>
    <w:p xmlns:wp14="http://schemas.microsoft.com/office/word/2010/wordml" w:rsidP="6D9B1AB8" w14:paraId="30D7AA69" wp14:textId="77777777">
      <w:pPr>
        <w:pStyle w:val="Normal"/>
        <w:spacing w:before="0" w:after="200" w:line="240" w:lineRule="auto"/>
        <w:rPr>
          <w:rFonts w:cs="Calibri" w:cstheme="minorAscii"/>
          <w:sz w:val="24"/>
          <w:szCs w:val="24"/>
        </w:rPr>
      </w:pPr>
    </w:p>
    <w:p w:rsidR="55F1B09C" w:rsidP="6D9B1AB8" w:rsidRDefault="55F1B09C" w14:paraId="1B16DF21" w14:textId="1B21788C">
      <w:pPr>
        <w:pStyle w:val="Normal"/>
        <w:spacing w:before="0" w:after="200" w:line="240" w:lineRule="auto"/>
        <w:rPr>
          <w:rFonts w:cs="Calibri" w:cstheme="minorAscii"/>
          <w:sz w:val="24"/>
          <w:szCs w:val="24"/>
          <w:highlight w:val="green"/>
        </w:rPr>
      </w:pPr>
      <w:r w:rsidRPr="6D9B1AB8" w:rsidR="55F1B09C">
        <w:rPr>
          <w:rFonts w:cs="Calibri" w:cstheme="minorAscii"/>
          <w:sz w:val="24"/>
          <w:szCs w:val="24"/>
          <w:highlight w:val="green"/>
        </w:rPr>
        <w:t xml:space="preserve">Weryfikacja </w:t>
      </w:r>
      <w:r w:rsidRPr="6D9B1AB8" w:rsidR="55F1B09C">
        <w:rPr>
          <w:rFonts w:cs="Calibri" w:cstheme="minorAscii"/>
          <w:sz w:val="24"/>
          <w:szCs w:val="24"/>
          <w:highlight w:val="green"/>
        </w:rPr>
        <w:t>koordynatora</w:t>
      </w:r>
      <w:r w:rsidRPr="6D9B1AB8" w:rsidR="55F1B09C">
        <w:rPr>
          <w:rFonts w:cs="Calibri" w:cstheme="minorAscii"/>
          <w:sz w:val="24"/>
          <w:szCs w:val="24"/>
          <w:highlight w:val="green"/>
        </w:rPr>
        <w:t xml:space="preserve"> kierunku</w:t>
      </w:r>
    </w:p>
    <w:p w:rsidR="55F1B09C" w:rsidP="6D9B1AB8" w:rsidRDefault="55F1B09C" w14:paraId="0E911B27" w14:textId="7D3950F2">
      <w:pPr>
        <w:pStyle w:val="Normal"/>
        <w:spacing w:before="0" w:after="200" w:line="240" w:lineRule="auto"/>
        <w:rPr>
          <w:rFonts w:cs="Calibri" w:cstheme="minorAscii"/>
          <w:sz w:val="24"/>
          <w:szCs w:val="24"/>
          <w:highlight w:val="green"/>
        </w:rPr>
      </w:pPr>
      <w:r w:rsidRPr="6D9B1AB8" w:rsidR="55F1B09C">
        <w:rPr>
          <w:rFonts w:cs="Calibri" w:cstheme="minorAscii"/>
          <w:sz w:val="24"/>
          <w:szCs w:val="24"/>
          <w:highlight w:val="green"/>
        </w:rPr>
        <w:t>29.12.2025</w:t>
      </w:r>
    </w:p>
    <w:p w:rsidR="55F1B09C" w:rsidP="6D9B1AB8" w:rsidRDefault="55F1B09C" w14:paraId="5BA1C809" w14:textId="7A2D1070">
      <w:pPr>
        <w:pStyle w:val="Normal"/>
        <w:spacing w:before="0" w:after="200" w:line="240" w:lineRule="auto"/>
        <w:rPr>
          <w:rFonts w:cs="Calibri" w:cstheme="minorAscii"/>
          <w:sz w:val="24"/>
          <w:szCs w:val="24"/>
          <w:highlight w:val="green"/>
        </w:rPr>
      </w:pPr>
      <w:r w:rsidRPr="6D9B1AB8" w:rsidR="55F1B09C">
        <w:rPr>
          <w:rFonts w:cs="Calibri" w:cstheme="minorAscii"/>
          <w:sz w:val="24"/>
          <w:szCs w:val="24"/>
          <w:highlight w:val="green"/>
        </w:rPr>
        <w:t>EDZ</w:t>
      </w:r>
    </w:p>
    <w:p w:rsidR="55F1B09C" w:rsidP="6D9B1AB8" w:rsidRDefault="55F1B09C" w14:paraId="74E78AD0" w14:textId="5C3376F5">
      <w:pPr>
        <w:pStyle w:val="Normal"/>
        <w:spacing w:before="0" w:after="200" w:line="240" w:lineRule="auto"/>
        <w:rPr>
          <w:rFonts w:cs="Calibri" w:cstheme="minorAscii"/>
          <w:sz w:val="24"/>
          <w:szCs w:val="24"/>
          <w:highlight w:val="green"/>
        </w:rPr>
      </w:pPr>
      <w:r w:rsidRPr="6D9B1AB8" w:rsidR="55F1B09C">
        <w:rPr>
          <w:rFonts w:cs="Calibri" w:cstheme="minorAscii"/>
          <w:sz w:val="24"/>
          <w:szCs w:val="24"/>
          <w:highlight w:val="green"/>
        </w:rPr>
        <w:t>Weryfi</w:t>
      </w:r>
      <w:r w:rsidRPr="6D9B1AB8" w:rsidR="55F1B09C">
        <w:rPr>
          <w:rFonts w:cs="Calibri" w:cstheme="minorAscii"/>
          <w:sz w:val="24"/>
          <w:szCs w:val="24"/>
          <w:highlight w:val="green"/>
        </w:rPr>
        <w:t>kacja</w:t>
      </w:r>
      <w:r w:rsidRPr="6D9B1AB8" w:rsidR="55F1B09C">
        <w:rPr>
          <w:rFonts w:cs="Calibri" w:cstheme="minorAscii"/>
          <w:sz w:val="24"/>
          <w:szCs w:val="24"/>
          <w:highlight w:val="green"/>
        </w:rPr>
        <w:t xml:space="preserve"> pozyt</w:t>
      </w:r>
      <w:r w:rsidRPr="6D9B1AB8" w:rsidR="55F1B09C">
        <w:rPr>
          <w:rFonts w:cs="Calibri" w:cstheme="minorAscii"/>
          <w:sz w:val="24"/>
          <w:szCs w:val="24"/>
          <w:highlight w:val="green"/>
        </w:rPr>
        <w:t>ywna</w:t>
      </w:r>
    </w:p>
    <w:p w:rsidR="6D9B1AB8" w:rsidP="6D9B1AB8" w:rsidRDefault="6D9B1AB8" w14:paraId="7C7A32E0" w14:textId="0155917B">
      <w:pPr>
        <w:pStyle w:val="Normal"/>
        <w:spacing w:before="0" w:after="200" w:line="240" w:lineRule="auto"/>
        <w:rPr>
          <w:rFonts w:cs="Calibri" w:cstheme="minorAscii"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type w:val="nextPage"/>
      <w:pgSz w:w="11906" w:h="16838" w:orient="portrait"/>
      <w:pgMar w:top="1417" w:right="1417" w:bottom="1417" w:left="1417" w:header="708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196D064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C7D472" wp14:textId="77777777"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 xmlns:wp14="http://schemas.microsoft.com/office/word/2010/wordml" w14:paraId="34FF1C98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ABD48BF" wp14:textId="77777777">
    <w:pPr>
      <w:pStyle w:val="Header"/>
      <w:jc w:val="right"/>
      <w:rPr>
        <w:i/>
        <w:i/>
      </w:rPr>
    </w:pPr>
    <w:r>
      <w:rPr>
        <w:i/>
      </w:rPr>
      <w:t>Załącznik nr 5 do dokumentacji programowej</w:t>
    </w:r>
  </w:p>
  <w:p xmlns:wp14="http://schemas.microsoft.com/office/word/2010/wordml" w14:paraId="6D072C0D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6a9d325a"/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421be32c"/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hint="default" w:ascii="Wingdings" w:hAnsi="Wingdings" w:cs="Wingdings"/>
      </w:rPr>
    </w:lvl>
    <w:nsid w:val="2ad59bd9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0CA064"/>
    <w:rsid w:val="040CA064"/>
    <w:rsid w:val="1B7C2242"/>
    <w:rsid w:val="27B3EFA6"/>
    <w:rsid w:val="3482F3BB"/>
    <w:rsid w:val="3D9F68F1"/>
    <w:rsid w:val="3DE1EDAD"/>
    <w:rsid w:val="3DE1EDAD"/>
    <w:rsid w:val="4538CF23"/>
    <w:rsid w:val="4561E936"/>
    <w:rsid w:val="49B2F90C"/>
    <w:rsid w:val="4C5FD48B"/>
    <w:rsid w:val="55F1B09C"/>
    <w:rsid w:val="5DC77975"/>
    <w:rsid w:val="66DD9CB8"/>
    <w:rsid w:val="68112263"/>
    <w:rsid w:val="6D9B1AB8"/>
    <w:rsid w:val="7D28EA11"/>
    <w:rsid w:val="7FAFEEB5"/>
  </w:rsids>
  <w:themeFontLang w:val="" w:eastAsia="" w:bidi=""/>
  <w14:docId w14:val="23B479FB"/>
  <w15:docId w15:val="{8C936B03-2AA1-46CE-8708-8AAC140A7A2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 w:customStyle="1">
    <w:name w:val="Hyperlink"/>
    <w:uiPriority w:val="99"/>
    <w:unhideWhenUsed/>
    <w:qFormat/>
    <w:rsid w:val="00d451fb"/>
    <w:rPr>
      <w:color w:val="000080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5b2362"/>
    <w:rPr>
      <w:color w:val="00000A"/>
      <w:szCs w:val="20"/>
    </w:rPr>
  </w:style>
  <w:style w:type="character" w:styleId="FootnoteReference" w:customStyle="1">
    <w:name w:val="footnote reference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b2362"/>
    <w:rPr>
      <w:vertAlign w:val="superscript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451fb"/>
    <w:rPr>
      <w:color w:val="605E5C"/>
      <w:shd w:val="clear" w:fill="E1DFDD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EndnoteReference" w:customStyle="1">
    <w:name w:val="endnote reference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Pr>
      <w:rFonts w:ascii="Calibri" w:hAnsi="Calibri" w:eastAsia="Calibri"/>
      <w:color w:val="00000A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eNumber">
    <w:name w:val="line number"/>
    <w:rPr/>
  </w:style>
  <w:style w:type="character" w:styleId="Znakiprzypiswdolnychuser">
    <w:name w:val="Znaki przypisów dolnych (user)"/>
    <w:qFormat/>
    <w:rPr/>
  </w:style>
  <w:style w:type="character" w:styleId="Znakiprzypiswkocowychuser">
    <w:name w:val="Znaki przypisów końcowych (user)"/>
    <w:qFormat/>
    <w:rPr/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04272"/>
    <w:pPr>
      <w:tabs>
        <w:tab w:val="clear" w:pos="720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western" w:customStyle="1">
    <w:name w:val="western"/>
    <w:basedOn w:val="Normal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20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Body" w:customStyle="1">
    <w:name w:val="Body"/>
    <w:qFormat/>
    <w:pPr>
      <w:widowControl/>
      <w:suppressAutoHyphens w:val="false"/>
      <w:bidi w:val="0"/>
      <w:spacing w:before="0" w:after="200" w:line="276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zh-CN" w:bidi="hi-IN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855550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b2362"/>
    <w:pPr>
      <w:spacing w:before="0"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https://efs.men.gov.pl/wp-content/uploads/2024/11/Projektowanie-uniwersalne-w-edukacji.-Poradnik.pdf" TargetMode="External" Id="rId2" /><Relationship Type="http://schemas.openxmlformats.org/officeDocument/2006/relationships/hyperlink" Target="https://hdl.handle.net/20.500.12153/6097" TargetMode="External" Id="rId3" /><Relationship Type="http://schemas.openxmlformats.org/officeDocument/2006/relationships/header" Target="header1.xml" Id="rId4" /><Relationship Type="http://schemas.openxmlformats.org/officeDocument/2006/relationships/header" Target="header2.xml" Id="rId5" /><Relationship Type="http://schemas.openxmlformats.org/officeDocument/2006/relationships/header" Target="header3.xml" Id="rId6" /><Relationship Type="http://schemas.openxmlformats.org/officeDocument/2006/relationships/numbering" Target="numbering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customXml" Target="../customXml/item3.xml" Id="rId13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B873D-3C1C-471A-AE82-63F5B86D6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9C1A5-6260-4E15-B37A-573A1A7D8BF6}"/>
</file>

<file path=customXml/itemProps3.xml><?xml version="1.0" encoding="utf-8"?>
<ds:datastoreItem xmlns:ds="http://schemas.openxmlformats.org/officeDocument/2006/customXml" ds:itemID="{D0CBC548-DD1B-40B8-AFCD-96BB446A9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667683-3774-4989-85DF-A647716ECA8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Ewa Domagała-Zyśk</cp:lastModifiedBy>
  <cp:revision>7</cp:revision>
  <cp:lastPrinted>2019-01-23T11:10:00Z</cp:lastPrinted>
  <dcterms:created xsi:type="dcterms:W3CDTF">2025-03-18T22:39:00Z</dcterms:created>
  <dcterms:modified xsi:type="dcterms:W3CDTF">2025-12-29T19:28:59Z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