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0" w:rsidRPr="0053346D" w:rsidRDefault="004F0891" w:rsidP="003836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Średnie </w:t>
      </w:r>
      <w:r w:rsidR="00B02CF6" w:rsidRPr="0053346D">
        <w:rPr>
          <w:rFonts w:ascii="Times New Roman" w:hAnsi="Times New Roman" w:cs="Times New Roman"/>
          <w:b/>
          <w:sz w:val="40"/>
          <w:szCs w:val="40"/>
        </w:rPr>
        <w:t>miesięczne</w:t>
      </w:r>
      <w:r>
        <w:rPr>
          <w:rFonts w:ascii="Times New Roman" w:hAnsi="Times New Roman" w:cs="Times New Roman"/>
          <w:b/>
          <w:sz w:val="40"/>
          <w:szCs w:val="40"/>
        </w:rPr>
        <w:t xml:space="preserve"> koszty</w:t>
      </w:r>
      <w:r w:rsidR="00B02CF6" w:rsidRPr="005334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256B" w:rsidRPr="0053346D">
        <w:rPr>
          <w:rFonts w:ascii="Times New Roman" w:hAnsi="Times New Roman" w:cs="Times New Roman"/>
          <w:b/>
          <w:sz w:val="40"/>
          <w:szCs w:val="40"/>
        </w:rPr>
        <w:t xml:space="preserve">utrzymania w poszczególnych krajach, </w:t>
      </w:r>
    </w:p>
    <w:p w:rsidR="005C594E" w:rsidRDefault="0070256B" w:rsidP="003836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46D">
        <w:rPr>
          <w:rFonts w:ascii="Times New Roman" w:hAnsi="Times New Roman" w:cs="Times New Roman"/>
          <w:b/>
          <w:sz w:val="40"/>
          <w:szCs w:val="40"/>
        </w:rPr>
        <w:t xml:space="preserve">na podstawie ankiet studentów </w:t>
      </w:r>
      <w:r w:rsidR="00B02CF6" w:rsidRPr="0053346D">
        <w:rPr>
          <w:rFonts w:ascii="Times New Roman" w:hAnsi="Times New Roman" w:cs="Times New Roman"/>
          <w:b/>
          <w:sz w:val="40"/>
          <w:szCs w:val="40"/>
        </w:rPr>
        <w:t xml:space="preserve">KUL </w:t>
      </w:r>
      <w:r w:rsidRPr="0053346D">
        <w:rPr>
          <w:rFonts w:ascii="Times New Roman" w:hAnsi="Times New Roman" w:cs="Times New Roman"/>
          <w:b/>
          <w:sz w:val="40"/>
          <w:szCs w:val="40"/>
        </w:rPr>
        <w:t xml:space="preserve">(z </w:t>
      </w:r>
      <w:r w:rsidR="007F23EF" w:rsidRPr="0053346D">
        <w:rPr>
          <w:rFonts w:ascii="Times New Roman" w:hAnsi="Times New Roman" w:cs="Times New Roman"/>
          <w:b/>
          <w:sz w:val="40"/>
          <w:szCs w:val="40"/>
        </w:rPr>
        <w:t>roku 201</w:t>
      </w:r>
      <w:r w:rsidR="008F1ECF" w:rsidRPr="0053346D">
        <w:rPr>
          <w:rFonts w:ascii="Times New Roman" w:hAnsi="Times New Roman" w:cs="Times New Roman"/>
          <w:b/>
          <w:sz w:val="40"/>
          <w:szCs w:val="40"/>
        </w:rPr>
        <w:t>7/18</w:t>
      </w:r>
      <w:r w:rsidRPr="0053346D">
        <w:rPr>
          <w:rFonts w:ascii="Times New Roman" w:hAnsi="Times New Roman" w:cs="Times New Roman"/>
          <w:b/>
          <w:sz w:val="40"/>
          <w:szCs w:val="40"/>
        </w:rPr>
        <w:t>)</w:t>
      </w:r>
    </w:p>
    <w:p w:rsidR="0053346D" w:rsidRPr="00795060" w:rsidRDefault="0053346D" w:rsidP="00383613">
      <w:pPr>
        <w:spacing w:after="0"/>
        <w:jc w:val="center"/>
        <w:rPr>
          <w:b/>
          <w:sz w:val="40"/>
          <w:szCs w:val="40"/>
        </w:rPr>
      </w:pPr>
    </w:p>
    <w:tbl>
      <w:tblPr>
        <w:tblW w:w="14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580"/>
        <w:gridCol w:w="762"/>
        <w:gridCol w:w="3160"/>
        <w:gridCol w:w="4165"/>
      </w:tblGrid>
      <w:tr w:rsidR="00D825E1" w:rsidRPr="00A16381" w:rsidTr="00795060">
        <w:trPr>
          <w:trHeight w:val="1124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M</w:t>
            </w:r>
            <w:r w:rsidR="00383613"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 xml:space="preserve">iesięczne </w:t>
            </w: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koszty</w:t>
            </w:r>
            <w:r w:rsidR="00A16381"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 xml:space="preserve"> utrzymania</w:t>
            </w:r>
          </w:p>
          <w:p w:rsidR="00A16381" w:rsidRPr="0053346D" w:rsidRDefault="00A16381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w EUR (w tym zakwaterowanie</w:t>
            </w:r>
            <w:r w:rsid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*</w:t>
            </w: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</w:tcPr>
          <w:p w:rsidR="00A16381" w:rsidRPr="0053346D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 xml:space="preserve">Miesięczne koszty </w:t>
            </w:r>
            <w:r w:rsidR="00A16381"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utrzymania</w:t>
            </w:r>
          </w:p>
          <w:p w:rsidR="00A16381" w:rsidRPr="0053346D" w:rsidRDefault="00A16381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  <w:r w:rsidR="008F1ECF"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 xml:space="preserve"> (w tym zakwaterowanie</w:t>
            </w:r>
            <w:r w:rsid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*</w:t>
            </w:r>
            <w:r w:rsidR="008F1ECF" w:rsidRPr="0053346D">
              <w:rPr>
                <w:rFonts w:ascii="Times New Roman" w:eastAsia="SimSun" w:hAnsi="Times New Roman" w:cs="Times New Roman"/>
                <w:color w:val="FFFFFF"/>
                <w:kern w:val="24"/>
                <w:sz w:val="36"/>
                <w:szCs w:val="36"/>
                <w:lang w:eastAsia="pl-PL"/>
              </w:rPr>
              <w:t>)</w:t>
            </w:r>
          </w:p>
        </w:tc>
      </w:tr>
      <w:tr w:rsidR="00D825E1" w:rsidRPr="008F1ECF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AUSTRIA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500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53346D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BELGIA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600</w:t>
            </w:r>
          </w:p>
        </w:tc>
      </w:tr>
      <w:tr w:rsidR="008F1ECF" w:rsidRPr="008F1ECF" w:rsidTr="008F1ECF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BUŁGARIA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305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CHORWACJA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750</w:t>
            </w:r>
          </w:p>
        </w:tc>
      </w:tr>
      <w:tr w:rsidR="008F1ECF" w:rsidRPr="008F1ECF" w:rsidTr="008F1ECF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CZECHY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500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CYPR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560</w:t>
            </w:r>
          </w:p>
        </w:tc>
      </w:tr>
      <w:tr w:rsidR="008F1ECF" w:rsidRPr="008F1ECF" w:rsidTr="008F1ECF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1080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ESTONIA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560</w:t>
            </w:r>
          </w:p>
        </w:tc>
      </w:tr>
      <w:tr w:rsidR="008F1ECF" w:rsidRPr="008F1ECF" w:rsidTr="008F1ECF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FINLANDIA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670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FRANCJA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625</w:t>
            </w:r>
          </w:p>
        </w:tc>
      </w:tr>
      <w:tr w:rsidR="008F1ECF" w:rsidRPr="008F1ECF" w:rsidTr="008F1ECF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>GRECJA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470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HISZPANIA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570</w:t>
            </w:r>
          </w:p>
        </w:tc>
      </w:tr>
      <w:tr w:rsidR="008F1ECF" w:rsidRPr="008F1ECF" w:rsidTr="008F1ECF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HOLANDIA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575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LUKSEMBURG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700</w:t>
            </w:r>
          </w:p>
        </w:tc>
      </w:tr>
      <w:tr w:rsidR="008F1ECF" w:rsidRPr="008F1ECF" w:rsidTr="008F1ECF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NIEMCY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670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PORTUGALIA 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550</w:t>
            </w:r>
          </w:p>
        </w:tc>
      </w:tr>
      <w:tr w:rsidR="008F1ECF" w:rsidRPr="00A16381" w:rsidTr="001E5986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1E598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SŁOWACJA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365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8F1ECF" w:rsidRPr="0053346D" w:rsidRDefault="008F1ECF" w:rsidP="001E598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1E5986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TURCJA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580</w:t>
            </w:r>
          </w:p>
        </w:tc>
      </w:tr>
      <w:tr w:rsidR="008F1ECF" w:rsidRPr="00A16381" w:rsidTr="008F1ECF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WIELKA BRYTANIA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735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WĘGRY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490</w:t>
            </w:r>
          </w:p>
        </w:tc>
      </w:tr>
      <w:tr w:rsidR="0053346D" w:rsidRPr="00A16381" w:rsidTr="0053346D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DBDB" w:themeFill="accent2" w:themeFillTint="33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WŁOCHY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DBDB" w:themeFill="accent2" w:themeFillTint="33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  <w:r w:rsidRPr="0053346D"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  <w:t>720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DBDB" w:themeFill="accent2" w:themeFillTint="33"/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DBDB" w:themeFill="accent2" w:themeFillTint="33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8F1ECF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2DBDB" w:themeFill="accent2" w:themeFillTint="33"/>
            <w:tcMar>
              <w:top w:w="178" w:type="dxa"/>
              <w:left w:w="142" w:type="dxa"/>
              <w:bottom w:w="74" w:type="dxa"/>
              <w:right w:w="142" w:type="dxa"/>
            </w:tcMar>
          </w:tcPr>
          <w:p w:rsidR="008F1ECF" w:rsidRPr="0053346D" w:rsidRDefault="008F1ECF" w:rsidP="0053346D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</w:tr>
    </w:tbl>
    <w:p w:rsidR="00A16381" w:rsidRDefault="00A16381"/>
    <w:p w:rsidR="008F1ECF" w:rsidRPr="002F519E" w:rsidRDefault="0053346D" w:rsidP="0053346D">
      <w:pPr>
        <w:rPr>
          <w:rFonts w:ascii="Times New Roman" w:hAnsi="Times New Roman" w:cs="Times New Roman"/>
          <w:sz w:val="24"/>
          <w:szCs w:val="24"/>
        </w:rPr>
      </w:pPr>
      <w:r w:rsidRPr="002F519E">
        <w:rPr>
          <w:rFonts w:ascii="Times New Roman" w:hAnsi="Times New Roman" w:cs="Times New Roman"/>
          <w:sz w:val="24"/>
          <w:szCs w:val="24"/>
        </w:rPr>
        <w:t xml:space="preserve">* </w:t>
      </w:r>
      <w:r w:rsidR="008F1ECF" w:rsidRPr="002F519E">
        <w:rPr>
          <w:rFonts w:ascii="Times New Roman" w:hAnsi="Times New Roman" w:cs="Times New Roman"/>
          <w:sz w:val="24"/>
          <w:szCs w:val="24"/>
        </w:rPr>
        <w:t xml:space="preserve">Dokładne koszty zakwaterowania są dostępne po zalogowaniu na </w:t>
      </w:r>
      <w:proofErr w:type="spellStart"/>
      <w:r w:rsidR="008F1ECF" w:rsidRPr="002F519E">
        <w:rPr>
          <w:rFonts w:ascii="Times New Roman" w:hAnsi="Times New Roman" w:cs="Times New Roman"/>
          <w:sz w:val="24"/>
          <w:szCs w:val="24"/>
        </w:rPr>
        <w:t>eKUL</w:t>
      </w:r>
      <w:proofErr w:type="spellEnd"/>
      <w:r w:rsidR="008F1ECF" w:rsidRPr="002F519E">
        <w:rPr>
          <w:rFonts w:ascii="Times New Roman" w:hAnsi="Times New Roman" w:cs="Times New Roman"/>
          <w:sz w:val="24"/>
          <w:szCs w:val="24"/>
        </w:rPr>
        <w:t xml:space="preserve"> na platformę </w:t>
      </w:r>
      <w:proofErr w:type="spellStart"/>
      <w:r w:rsidR="008F1ECF" w:rsidRPr="002F519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8F1ECF" w:rsidRPr="002F519E">
        <w:rPr>
          <w:rFonts w:ascii="Times New Roman" w:hAnsi="Times New Roman" w:cs="Times New Roman"/>
          <w:sz w:val="24"/>
          <w:szCs w:val="24"/>
        </w:rPr>
        <w:t xml:space="preserve"> – patrz Ankiety s</w:t>
      </w:r>
      <w:bookmarkStart w:id="0" w:name="_GoBack"/>
      <w:bookmarkEnd w:id="0"/>
      <w:r w:rsidR="008F1ECF" w:rsidRPr="002F519E">
        <w:rPr>
          <w:rFonts w:ascii="Times New Roman" w:hAnsi="Times New Roman" w:cs="Times New Roman"/>
          <w:sz w:val="24"/>
          <w:szCs w:val="24"/>
        </w:rPr>
        <w:t>tudentów</w:t>
      </w:r>
    </w:p>
    <w:sectPr w:rsidR="008F1ECF" w:rsidRPr="002F519E" w:rsidSect="00A1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86E"/>
    <w:multiLevelType w:val="hybridMultilevel"/>
    <w:tmpl w:val="3CFCDEE2"/>
    <w:lvl w:ilvl="0" w:tplc="8D125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1"/>
    <w:rsid w:val="00117F0D"/>
    <w:rsid w:val="00153873"/>
    <w:rsid w:val="002F519E"/>
    <w:rsid w:val="00383613"/>
    <w:rsid w:val="00466A77"/>
    <w:rsid w:val="00490D81"/>
    <w:rsid w:val="004F0891"/>
    <w:rsid w:val="0053346D"/>
    <w:rsid w:val="005C594E"/>
    <w:rsid w:val="0062299E"/>
    <w:rsid w:val="006E5ED7"/>
    <w:rsid w:val="0070256B"/>
    <w:rsid w:val="00795060"/>
    <w:rsid w:val="007F23EF"/>
    <w:rsid w:val="008F1ECF"/>
    <w:rsid w:val="009D1EC6"/>
    <w:rsid w:val="00A16381"/>
    <w:rsid w:val="00B02CF6"/>
    <w:rsid w:val="00D64894"/>
    <w:rsid w:val="00D821AE"/>
    <w:rsid w:val="00D825E1"/>
    <w:rsid w:val="00E31E8E"/>
    <w:rsid w:val="00F50574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0F32-36C7-4A64-85D0-1044E49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Agnieszka Gleń</cp:lastModifiedBy>
  <cp:revision>3</cp:revision>
  <dcterms:created xsi:type="dcterms:W3CDTF">2018-10-19T10:45:00Z</dcterms:created>
  <dcterms:modified xsi:type="dcterms:W3CDTF">2018-10-19T10:45:00Z</dcterms:modified>
</cp:coreProperties>
</file>